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E3C57">
      <w:pPr>
        <w:pBdr>
          <w:bottom w:val="single" w:sz="6" w:space="2" w:color="auto"/>
        </w:pBdr>
        <w:jc w:val="center"/>
        <w:rPr>
          <w:rFonts w:ascii="Arial" w:hAnsi="Arial" w:cs="Arial"/>
          <w:b/>
          <w:sz w:val="28"/>
          <w:szCs w:val="28"/>
          <w:lang w:val="en-US"/>
        </w:rPr>
      </w:pPr>
      <w:r>
        <w:rPr>
          <w:rFonts w:ascii="Arial" w:hAnsi="Arial" w:cs="Arial"/>
          <w:b/>
          <w:sz w:val="28"/>
          <w:szCs w:val="28"/>
          <w:lang w:val="en-US"/>
        </w:rPr>
        <w:t xml:space="preserve">N Á R O D N Á    R A D A    S L O V E N S K E J     R E P U B L I K Y </w:t>
      </w:r>
    </w:p>
    <w:p w:rsidR="006E3C57">
      <w:pPr>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rsidR="006E3C57">
      <w:pPr>
        <w:jc w:val="center"/>
        <w:rPr>
          <w:rFonts w:ascii="Arial" w:hAnsi="Arial" w:cs="Arial"/>
          <w:b/>
        </w:rPr>
      </w:pPr>
      <w:r>
        <w:rPr>
          <w:rFonts w:ascii="Arial" w:hAnsi="Arial" w:cs="Arial"/>
          <w:b/>
        </w:rPr>
        <w:t>III. volebné obdobie</w:t>
      </w:r>
    </w:p>
    <w:p w:rsidR="006E3C57">
      <w:pPr>
        <w:jc w:val="center"/>
        <w:rPr>
          <w:rFonts w:ascii="Arial" w:hAnsi="Arial" w:cs="Arial"/>
          <w:b/>
          <w:sz w:val="28"/>
          <w:szCs w:val="28"/>
          <w:u w:val="single"/>
        </w:rPr>
      </w:pPr>
    </w:p>
    <w:p w:rsidR="006E3C57">
      <w:pPr>
        <w:rPr>
          <w:rFonts w:ascii="Arial" w:hAnsi="Arial" w:cs="Arial"/>
          <w:b/>
          <w:sz w:val="28"/>
          <w:szCs w:val="28"/>
        </w:rPr>
      </w:pPr>
    </w:p>
    <w:p w:rsidR="006E3C57">
      <w:pPr>
        <w:rPr>
          <w:rFonts w:ascii="Arial" w:hAnsi="Arial" w:cs="Arial"/>
        </w:rPr>
      </w:pPr>
      <w:r>
        <w:rPr>
          <w:rFonts w:ascii="Arial" w:hAnsi="Arial" w:cs="Arial"/>
          <w:b/>
          <w:sz w:val="28"/>
          <w:szCs w:val="28"/>
        </w:rPr>
        <w:tab/>
        <w:tab/>
        <w:tab/>
        <w:tab/>
        <w:tab/>
        <w:tab/>
        <w:tab/>
        <w:tab/>
        <w:tab/>
      </w:r>
      <w:r>
        <w:rPr>
          <w:rFonts w:ascii="Arial" w:hAnsi="Arial" w:cs="Arial"/>
        </w:rPr>
        <w:t>Číslo:</w:t>
      </w:r>
    </w:p>
    <w:p w:rsidR="006E3C57">
      <w:pPr>
        <w:rPr>
          <w:rFonts w:ascii="Arial" w:hAnsi="Arial" w:cs="Arial"/>
          <w:sz w:val="28"/>
          <w:szCs w:val="28"/>
        </w:rPr>
      </w:pPr>
    </w:p>
    <w:p w:rsidR="006E3C57">
      <w:pPr>
        <w:rPr>
          <w:rFonts w:ascii="Arial" w:hAnsi="Arial" w:cs="Arial"/>
          <w:sz w:val="28"/>
          <w:szCs w:val="28"/>
        </w:rPr>
      </w:pPr>
    </w:p>
    <w:p w:rsidR="006E3C57">
      <w:pPr>
        <w:rPr>
          <w:rFonts w:ascii="Arial" w:hAnsi="Arial" w:cs="Arial"/>
          <w:sz w:val="28"/>
          <w:szCs w:val="28"/>
        </w:rPr>
      </w:pPr>
    </w:p>
    <w:p w:rsidR="006E3C57">
      <w:pPr>
        <w:rPr>
          <w:rFonts w:ascii="Arial" w:hAnsi="Arial" w:cs="Arial"/>
          <w:sz w:val="28"/>
          <w:szCs w:val="28"/>
        </w:rPr>
      </w:pPr>
    </w:p>
    <w:p w:rsidR="006E3C57">
      <w:pPr>
        <w:jc w:val="center"/>
        <w:rPr>
          <w:rFonts w:ascii="Arial" w:hAnsi="Arial" w:cs="Arial"/>
          <w:b/>
          <w:sz w:val="32"/>
          <w:szCs w:val="32"/>
        </w:rPr>
      </w:pPr>
      <w:r>
        <w:rPr>
          <w:rFonts w:ascii="Arial" w:hAnsi="Arial" w:cs="Arial"/>
          <w:b/>
          <w:sz w:val="32"/>
          <w:szCs w:val="32"/>
        </w:rPr>
        <w:t>...</w:t>
      </w:r>
    </w:p>
    <w:p w:rsidR="006E3C57">
      <w:pPr>
        <w:jc w:val="center"/>
        <w:rPr>
          <w:rFonts w:ascii="Arial" w:hAnsi="Arial" w:cs="Arial"/>
          <w:sz w:val="32"/>
          <w:szCs w:val="32"/>
        </w:rPr>
      </w:pPr>
    </w:p>
    <w:p w:rsidR="006E3C57">
      <w:pPr>
        <w:jc w:val="center"/>
        <w:rPr>
          <w:rFonts w:ascii="Arial" w:hAnsi="Arial" w:cs="Arial"/>
          <w:sz w:val="32"/>
          <w:szCs w:val="32"/>
        </w:rPr>
      </w:pPr>
    </w:p>
    <w:p w:rsidR="006E3C57">
      <w:pPr>
        <w:jc w:val="center"/>
        <w:rPr>
          <w:rFonts w:ascii="Arial" w:hAnsi="Arial" w:cs="Arial"/>
          <w:b/>
          <w:sz w:val="36"/>
          <w:szCs w:val="36"/>
        </w:rPr>
      </w:pPr>
      <w:r>
        <w:rPr>
          <w:rFonts w:ascii="Arial" w:hAnsi="Arial" w:cs="Arial"/>
          <w:b/>
          <w:sz w:val="36"/>
          <w:szCs w:val="36"/>
        </w:rPr>
        <w:t xml:space="preserve">N á v r h </w:t>
      </w:r>
    </w:p>
    <w:p w:rsidR="006E3C57">
      <w:pPr>
        <w:jc w:val="center"/>
        <w:rPr>
          <w:rFonts w:ascii="Arial" w:hAnsi="Arial" w:cs="Arial"/>
          <w:b/>
          <w:sz w:val="32"/>
          <w:szCs w:val="32"/>
        </w:rPr>
      </w:pPr>
    </w:p>
    <w:p w:rsidR="006E3C57">
      <w:pPr>
        <w:jc w:val="center"/>
        <w:rPr>
          <w:rFonts w:ascii="Arial" w:hAnsi="Arial" w:cs="Arial"/>
        </w:rPr>
      </w:pPr>
      <w:r>
        <w:rPr>
          <w:rFonts w:ascii="Arial" w:hAnsi="Arial" w:cs="Arial"/>
        </w:rPr>
        <w:t>poslanca Národnej rady Slovenskej republiky Ľubomíra Vážneho</w:t>
      </w:r>
    </w:p>
    <w:p w:rsidR="006E3C57">
      <w:pPr>
        <w:jc w:val="center"/>
        <w:rPr>
          <w:rFonts w:ascii="Arial" w:hAnsi="Arial" w:cs="Arial"/>
        </w:rPr>
      </w:pPr>
    </w:p>
    <w:p w:rsidR="006E3C57">
      <w:pPr>
        <w:jc w:val="center"/>
        <w:rPr>
          <w:rFonts w:ascii="Arial" w:hAnsi="Arial" w:cs="Arial"/>
          <w:b/>
          <w:sz w:val="32"/>
          <w:szCs w:val="32"/>
        </w:rPr>
      </w:pPr>
      <w:r>
        <w:rPr>
          <w:rFonts w:ascii="Arial" w:hAnsi="Arial" w:cs="Arial"/>
          <w:b/>
          <w:sz w:val="32"/>
          <w:szCs w:val="32"/>
        </w:rPr>
        <w:t>n a     v y d a n i e</w:t>
      </w:r>
    </w:p>
    <w:p w:rsidR="006E3C57">
      <w:pPr>
        <w:jc w:val="center"/>
        <w:rPr>
          <w:rFonts w:ascii="Arial" w:hAnsi="Arial" w:cs="Arial"/>
          <w:b/>
          <w:sz w:val="32"/>
          <w:szCs w:val="32"/>
        </w:rPr>
      </w:pPr>
    </w:p>
    <w:p w:rsidR="006E3C57">
      <w:pPr>
        <w:jc w:val="center"/>
        <w:rPr>
          <w:rFonts w:ascii="Arial" w:hAnsi="Arial" w:cs="Arial"/>
        </w:rPr>
      </w:pPr>
      <w:r>
        <w:rPr>
          <w:rFonts w:ascii="Arial" w:hAnsi="Arial" w:cs="Arial"/>
        </w:rPr>
        <w:t>zákona, ktorým sa mení a dopĺňa zákon č. 610/2003 Z. z. o elektronických komunikáciách</w:t>
      </w:r>
    </w:p>
    <w:p w:rsidR="006E3C57">
      <w:pPr>
        <w:jc w:val="center"/>
        <w:rPr>
          <w:rFonts w:ascii="Arial" w:hAnsi="Arial" w:cs="Arial"/>
        </w:rPr>
      </w:pPr>
    </w:p>
    <w:p w:rsidR="006E3C57">
      <w:pPr>
        <w:rPr>
          <w:rFonts w:ascii="Arial" w:hAnsi="Arial" w:cs="Arial"/>
        </w:rPr>
      </w:pPr>
      <w:r>
        <w:rPr>
          <w:rFonts w:ascii="Arial" w:hAnsi="Arial" w:cs="Arial"/>
        </w:rPr>
        <w:t>–––––––––––––––––––––––––––––––––––––––––––––––––––––––––––––––––––-</w:t>
      </w:r>
    </w:p>
    <w:p w:rsidR="006E3C57">
      <w:pPr>
        <w:rPr>
          <w:rFonts w:ascii="Arial" w:hAnsi="Arial" w:cs="Arial"/>
          <w:sz w:val="32"/>
          <w:szCs w:val="32"/>
        </w:rPr>
      </w:pPr>
    </w:p>
    <w:p w:rsidR="006E3C57">
      <w:pPr>
        <w:rPr>
          <w:rFonts w:ascii="Arial" w:hAnsi="Arial" w:cs="Arial"/>
          <w:sz w:val="20"/>
          <w:szCs w:val="20"/>
        </w:rPr>
      </w:pPr>
      <w:r>
        <w:rPr>
          <w:rFonts w:ascii="Arial" w:hAnsi="Arial" w:cs="Arial"/>
          <w:sz w:val="20"/>
          <w:szCs w:val="20"/>
          <w:u w:val="single"/>
        </w:rPr>
        <w:t>P r e d k l a d á</w:t>
      </w:r>
      <w:r>
        <w:rPr>
          <w:rFonts w:ascii="Arial" w:hAnsi="Arial" w:cs="Arial"/>
          <w:sz w:val="20"/>
          <w:szCs w:val="20"/>
        </w:rPr>
        <w:t xml:space="preserve"> :</w:t>
        <w:tab/>
        <w:tab/>
        <w:tab/>
        <w:tab/>
        <w:tab/>
      </w:r>
      <w:r>
        <w:rPr>
          <w:rFonts w:ascii="Arial" w:hAnsi="Arial" w:cs="Arial"/>
          <w:sz w:val="20"/>
          <w:szCs w:val="20"/>
          <w:u w:val="single"/>
        </w:rPr>
        <w:t>Návrh na uznesenie</w:t>
      </w:r>
      <w:r>
        <w:rPr>
          <w:rFonts w:ascii="Arial" w:hAnsi="Arial" w:cs="Arial"/>
          <w:sz w:val="20"/>
          <w:szCs w:val="20"/>
        </w:rPr>
        <w:t xml:space="preserve"> :</w:t>
      </w:r>
    </w:p>
    <w:p w:rsidR="006E3C57">
      <w:pPr>
        <w:rPr>
          <w:rFonts w:ascii="Arial" w:hAnsi="Arial" w:cs="Arial"/>
          <w:sz w:val="20"/>
          <w:szCs w:val="20"/>
        </w:rPr>
      </w:pPr>
    </w:p>
    <w:p w:rsidR="006E3C57">
      <w:pPr>
        <w:rPr>
          <w:rFonts w:ascii="Arial" w:hAnsi="Arial" w:cs="Arial"/>
          <w:sz w:val="20"/>
          <w:szCs w:val="20"/>
        </w:rPr>
      </w:pPr>
      <w:r>
        <w:rPr>
          <w:rFonts w:ascii="Arial" w:hAnsi="Arial" w:cs="Arial"/>
          <w:sz w:val="20"/>
          <w:szCs w:val="20"/>
        </w:rPr>
        <w:t>Ľubomír</w:t>
        <w:tab/>
      </w:r>
      <w:r>
        <w:rPr>
          <w:rFonts w:ascii="Arial" w:hAnsi="Arial" w:cs="Arial"/>
          <w:b/>
          <w:sz w:val="20"/>
          <w:szCs w:val="20"/>
        </w:rPr>
        <w:t>V á ž n y</w:t>
      </w:r>
      <w:r>
        <w:rPr>
          <w:rFonts w:ascii="Arial" w:hAnsi="Arial" w:cs="Arial"/>
          <w:sz w:val="20"/>
          <w:szCs w:val="20"/>
        </w:rPr>
        <w:t xml:space="preserve">   v. r.</w:t>
      </w:r>
      <w:r>
        <w:rPr>
          <w:rFonts w:ascii="Arial" w:hAnsi="Arial" w:cs="Arial"/>
          <w:b/>
          <w:sz w:val="32"/>
          <w:szCs w:val="32"/>
        </w:rPr>
        <w:t xml:space="preserve"> </w:t>
        <w:tab/>
        <w:tab/>
        <w:tab/>
        <w:tab/>
      </w:r>
      <w:r>
        <w:rPr>
          <w:rFonts w:ascii="Arial" w:hAnsi="Arial" w:cs="Arial"/>
          <w:sz w:val="20"/>
          <w:szCs w:val="20"/>
        </w:rPr>
        <w:t>Národná rada Slovenskej republiky</w:t>
      </w:r>
    </w:p>
    <w:p w:rsidR="006E3C57">
      <w:pPr>
        <w:rPr>
          <w:rFonts w:ascii="Arial" w:hAnsi="Arial" w:cs="Arial"/>
          <w:b/>
          <w:sz w:val="20"/>
          <w:szCs w:val="20"/>
        </w:rPr>
      </w:pPr>
      <w:r>
        <w:rPr>
          <w:rFonts w:ascii="Arial" w:hAnsi="Arial" w:cs="Arial"/>
          <w:sz w:val="20"/>
          <w:szCs w:val="20"/>
        </w:rPr>
        <w:tab/>
        <w:tab/>
        <w:tab/>
        <w:tab/>
        <w:tab/>
        <w:tab/>
        <w:tab/>
      </w:r>
      <w:r>
        <w:rPr>
          <w:rFonts w:ascii="Arial" w:hAnsi="Arial" w:cs="Arial"/>
          <w:b/>
          <w:sz w:val="20"/>
          <w:szCs w:val="20"/>
        </w:rPr>
        <w:t>s c h v a ľ u j</w:t>
      </w:r>
      <w:r>
        <w:rPr>
          <w:rFonts w:ascii="Arial" w:hAnsi="Arial" w:cs="Arial"/>
          <w:b/>
          <w:sz w:val="20"/>
          <w:szCs w:val="20"/>
        </w:rPr>
        <w:t xml:space="preserve"> e </w:t>
      </w:r>
    </w:p>
    <w:p w:rsidR="006E3C57">
      <w:pPr>
        <w:ind w:left="4953"/>
        <w:rPr>
          <w:rFonts w:ascii="Arial" w:hAnsi="Arial" w:cs="Arial"/>
          <w:sz w:val="20"/>
          <w:szCs w:val="20"/>
        </w:rPr>
      </w:pPr>
      <w:r>
        <w:rPr>
          <w:rFonts w:ascii="Arial" w:hAnsi="Arial" w:cs="Arial"/>
          <w:sz w:val="20"/>
          <w:szCs w:val="20"/>
        </w:rPr>
        <w:t xml:space="preserve">návrh poslanca Národnej rady Slovenskej republiky Ľubomíra Vážneho na vydanie zákona, ktorým sa mení a dopĺňa zákon  </w:t>
      </w:r>
    </w:p>
    <w:p w:rsidR="006E3C57">
      <w:pPr>
        <w:ind w:left="4953"/>
        <w:rPr>
          <w:rFonts w:ascii="Arial" w:hAnsi="Arial" w:cs="Arial"/>
          <w:sz w:val="20"/>
          <w:szCs w:val="20"/>
        </w:rPr>
      </w:pPr>
      <w:r>
        <w:rPr>
          <w:rFonts w:ascii="Arial" w:hAnsi="Arial" w:cs="Arial"/>
          <w:sz w:val="20"/>
          <w:szCs w:val="20"/>
        </w:rPr>
        <w:t>č. 610/2003 Z. z. o elektronických komunikáciách.</w:t>
      </w:r>
    </w:p>
    <w:p w:rsidR="006E3C57">
      <w:pPr>
        <w:rPr>
          <w:rFonts w:ascii="Arial" w:hAnsi="Arial" w:cs="Arial"/>
          <w:sz w:val="20"/>
          <w:szCs w:val="20"/>
        </w:rPr>
      </w:pPr>
    </w:p>
    <w:p w:rsidR="006E3C57">
      <w:pPr>
        <w:rPr>
          <w:rFonts w:ascii="Arial" w:hAnsi="Arial" w:cs="Arial"/>
          <w:sz w:val="20"/>
          <w:szCs w:val="20"/>
        </w:rPr>
      </w:pPr>
    </w:p>
    <w:p w:rsidR="006E3C57">
      <w:pPr>
        <w:rPr>
          <w:rFonts w:ascii="Arial" w:hAnsi="Arial" w:cs="Arial"/>
          <w:sz w:val="20"/>
          <w:szCs w:val="20"/>
        </w:rPr>
      </w:pPr>
    </w:p>
    <w:p w:rsidR="006E3C57">
      <w:pPr>
        <w:rPr>
          <w:rFonts w:ascii="Arial" w:hAnsi="Arial" w:cs="Arial"/>
          <w:sz w:val="20"/>
          <w:szCs w:val="20"/>
        </w:rPr>
      </w:pPr>
    </w:p>
    <w:p w:rsidR="006E3C57">
      <w:pPr>
        <w:rPr>
          <w:rFonts w:ascii="Arial" w:hAnsi="Arial" w:cs="Arial"/>
          <w:sz w:val="20"/>
          <w:szCs w:val="20"/>
        </w:rPr>
      </w:pPr>
    </w:p>
    <w:p w:rsidR="006E3C57">
      <w:pPr>
        <w:rPr>
          <w:rFonts w:ascii="Arial" w:hAnsi="Arial" w:cs="Arial"/>
          <w:sz w:val="20"/>
          <w:szCs w:val="20"/>
        </w:rPr>
      </w:pPr>
    </w:p>
    <w:p w:rsidR="006E3C57">
      <w:pPr>
        <w:rPr>
          <w:rFonts w:ascii="Arial" w:hAnsi="Arial" w:cs="Arial"/>
          <w:sz w:val="20"/>
          <w:szCs w:val="20"/>
        </w:rPr>
      </w:pPr>
    </w:p>
    <w:p w:rsidR="006E3C57">
      <w:pPr>
        <w:rPr>
          <w:rFonts w:ascii="Arial" w:hAnsi="Arial" w:cs="Arial"/>
          <w:sz w:val="20"/>
          <w:szCs w:val="20"/>
        </w:rPr>
      </w:pPr>
    </w:p>
    <w:p w:rsidR="006E3C57">
      <w:pPr>
        <w:rPr>
          <w:rFonts w:ascii="Arial" w:hAnsi="Arial" w:cs="Arial"/>
          <w:sz w:val="20"/>
          <w:szCs w:val="20"/>
        </w:rPr>
      </w:pPr>
    </w:p>
    <w:p w:rsidR="006E3C57">
      <w:pPr>
        <w:rPr>
          <w:rFonts w:ascii="Arial" w:hAnsi="Arial" w:cs="Arial"/>
          <w:sz w:val="20"/>
          <w:szCs w:val="20"/>
        </w:rPr>
      </w:pPr>
    </w:p>
    <w:p w:rsidR="006E3C57">
      <w:pPr>
        <w:rPr>
          <w:rFonts w:ascii="Arial" w:hAnsi="Arial" w:cs="Arial"/>
          <w:sz w:val="20"/>
          <w:szCs w:val="20"/>
        </w:rPr>
      </w:pPr>
    </w:p>
    <w:p w:rsidR="006E3C57">
      <w:pPr>
        <w:rPr>
          <w:rFonts w:ascii="Arial" w:hAnsi="Arial" w:cs="Arial"/>
          <w:sz w:val="20"/>
          <w:szCs w:val="20"/>
        </w:rPr>
      </w:pPr>
    </w:p>
    <w:p w:rsidR="006E3C57">
      <w:pPr>
        <w:rPr>
          <w:rFonts w:ascii="Arial" w:hAnsi="Arial" w:cs="Arial"/>
          <w:sz w:val="20"/>
          <w:szCs w:val="20"/>
        </w:rPr>
      </w:pPr>
    </w:p>
    <w:p w:rsidR="006E3C57">
      <w:pPr>
        <w:rPr>
          <w:rFonts w:ascii="Arial" w:hAnsi="Arial" w:cs="Arial"/>
          <w:sz w:val="20"/>
          <w:szCs w:val="20"/>
        </w:rPr>
      </w:pPr>
    </w:p>
    <w:p w:rsidR="006E3C57">
      <w:pPr>
        <w:jc w:val="center"/>
        <w:rPr>
          <w:rFonts w:ascii="Arial" w:hAnsi="Arial" w:cs="Arial"/>
          <w:b/>
          <w:sz w:val="36"/>
          <w:szCs w:val="36"/>
        </w:rPr>
      </w:pPr>
      <w:r>
        <w:rPr>
          <w:rFonts w:ascii="Arial" w:hAnsi="Arial" w:cs="Arial"/>
          <w:b/>
          <w:sz w:val="36"/>
          <w:szCs w:val="36"/>
        </w:rPr>
        <w:t>Bratislava   september  2004</w:t>
      </w:r>
    </w:p>
    <w:p w:rsidR="006E3C57">
      <w:pPr>
        <w:jc w:val="center"/>
        <w:rPr>
          <w:rFonts w:ascii="Arial" w:hAnsi="Arial" w:cs="Arial"/>
          <w:b/>
          <w:sz w:val="36"/>
          <w:szCs w:val="36"/>
        </w:rPr>
      </w:pPr>
    </w:p>
    <w:p w:rsidR="006E3C57">
      <w:pPr>
        <w:jc w:val="center"/>
        <w:rPr>
          <w:rFonts w:ascii="Times New Roman" w:hAnsi="Times New Roman" w:cs="Times New Roman"/>
          <w:b/>
        </w:rPr>
      </w:pPr>
      <w:r>
        <w:rPr>
          <w:rFonts w:ascii="Times New Roman" w:hAnsi="Times New Roman" w:cs="Times New Roman"/>
          <w:b/>
        </w:rPr>
        <w:t>NÁRODNÁ RADA SLOVENSKEJ REPUBLIKY</w:t>
      </w:r>
    </w:p>
    <w:p w:rsidR="006E3C57">
      <w:pPr>
        <w:pBdr>
          <w:bottom w:val="single" w:sz="6" w:space="1" w:color="auto"/>
        </w:pBdr>
        <w:jc w:val="center"/>
        <w:rPr>
          <w:rFonts w:ascii="Times New Roman" w:hAnsi="Times New Roman" w:cs="Times New Roman"/>
          <w:b/>
        </w:rPr>
      </w:pPr>
      <w:r>
        <w:rPr>
          <w:rFonts w:ascii="Times New Roman" w:hAnsi="Times New Roman" w:cs="Times New Roman"/>
          <w:b/>
        </w:rPr>
        <w:t>III. v</w:t>
      </w:r>
      <w:r>
        <w:rPr>
          <w:rFonts w:ascii="Times New Roman" w:hAnsi="Times New Roman" w:cs="Times New Roman"/>
          <w:b/>
        </w:rPr>
        <w:t>olebné obdobie</w:t>
      </w:r>
    </w:p>
    <w:p w:rsidR="006E3C57">
      <w:pPr>
        <w:rPr>
          <w:rFonts w:ascii="Times New Roman" w:hAnsi="Times New Roman" w:cs="Times New Roman"/>
          <w:b/>
          <w:sz w:val="28"/>
          <w:szCs w:val="28"/>
        </w:rPr>
      </w:pPr>
    </w:p>
    <w:p w:rsidR="006E3C57">
      <w:pPr>
        <w:rPr>
          <w:rFonts w:ascii="Times New Roman" w:hAnsi="Times New Roman" w:cs="Times New Roman"/>
          <w:b/>
          <w:sz w:val="28"/>
          <w:szCs w:val="28"/>
        </w:rPr>
      </w:pPr>
    </w:p>
    <w:p w:rsidR="006E3C57">
      <w:pPr>
        <w:rPr>
          <w:rFonts w:ascii="Times New Roman" w:hAnsi="Times New Roman" w:cs="Times New Roman"/>
          <w:b/>
          <w:sz w:val="28"/>
          <w:szCs w:val="28"/>
        </w:rPr>
      </w:pPr>
    </w:p>
    <w:p w:rsidR="006E3C57">
      <w:pPr>
        <w:jc w:val="center"/>
        <w:rPr>
          <w:rFonts w:ascii="Times New Roman" w:hAnsi="Times New Roman" w:cs="Times New Roman"/>
          <w:b/>
        </w:rPr>
      </w:pPr>
      <w:r>
        <w:rPr>
          <w:rFonts w:ascii="Times New Roman" w:hAnsi="Times New Roman" w:cs="Times New Roman"/>
          <w:b/>
        </w:rPr>
        <w:t>N Á V R H</w:t>
      </w:r>
    </w:p>
    <w:p w:rsidR="006E3C57">
      <w:pPr>
        <w:jc w:val="center"/>
        <w:rPr>
          <w:rFonts w:ascii="Times New Roman" w:hAnsi="Times New Roman" w:cs="Times New Roman"/>
          <w:b/>
        </w:rPr>
      </w:pPr>
    </w:p>
    <w:p w:rsidR="006E3C57">
      <w:pPr>
        <w:jc w:val="center"/>
        <w:rPr>
          <w:rFonts w:ascii="Times New Roman" w:hAnsi="Times New Roman" w:cs="Times New Roman"/>
          <w:b/>
        </w:rPr>
      </w:pPr>
      <w:r>
        <w:rPr>
          <w:rFonts w:ascii="Times New Roman" w:hAnsi="Times New Roman" w:cs="Times New Roman"/>
          <w:b/>
        </w:rPr>
        <w:t>Z Á K O N</w:t>
      </w:r>
    </w:p>
    <w:p w:rsidR="006E3C57">
      <w:pPr>
        <w:jc w:val="center"/>
        <w:rPr>
          <w:rFonts w:ascii="Times New Roman" w:hAnsi="Times New Roman" w:cs="Times New Roman"/>
          <w:b/>
        </w:rPr>
      </w:pPr>
    </w:p>
    <w:p w:rsidR="006E3C57">
      <w:pPr>
        <w:jc w:val="center"/>
        <w:rPr>
          <w:rFonts w:ascii="Times New Roman" w:hAnsi="Times New Roman" w:cs="Times New Roman"/>
          <w:b/>
        </w:rPr>
      </w:pPr>
      <w:r>
        <w:rPr>
          <w:rFonts w:ascii="Times New Roman" w:hAnsi="Times New Roman" w:cs="Times New Roman"/>
          <w:b/>
        </w:rPr>
        <w:t>z  ........................  2004</w:t>
      </w:r>
    </w:p>
    <w:p w:rsidR="006E3C57">
      <w:pPr>
        <w:jc w:val="center"/>
        <w:rPr>
          <w:rFonts w:ascii="Times New Roman" w:hAnsi="Times New Roman" w:cs="Times New Roman"/>
          <w:b/>
          <w:sz w:val="28"/>
          <w:szCs w:val="28"/>
        </w:rPr>
      </w:pPr>
    </w:p>
    <w:p w:rsidR="006E3C57">
      <w:pPr>
        <w:jc w:val="center"/>
        <w:rPr>
          <w:rFonts w:ascii="Times New Roman" w:hAnsi="Times New Roman" w:cs="Times New Roman"/>
          <w:b/>
          <w:sz w:val="28"/>
          <w:szCs w:val="28"/>
        </w:rPr>
      </w:pPr>
    </w:p>
    <w:p w:rsidR="006E3C57">
      <w:pPr>
        <w:rPr>
          <w:rFonts w:ascii="Times New Roman" w:hAnsi="Times New Roman" w:cs="Times New Roman"/>
        </w:rPr>
      </w:pPr>
      <w:r>
        <w:rPr>
          <w:rFonts w:ascii="Times New Roman" w:hAnsi="Times New Roman" w:cs="Times New Roman"/>
        </w:rPr>
        <w:t xml:space="preserve">ktorým sa mení a dopĺňa zákon č. 610/2003 Z. z. o elektronických komunikáciách. </w:t>
      </w:r>
    </w:p>
    <w:p w:rsidR="006E3C57">
      <w:pPr>
        <w:rPr>
          <w:rFonts w:ascii="Times New Roman" w:hAnsi="Times New Roman" w:cs="Times New Roman"/>
        </w:rPr>
      </w:pPr>
    </w:p>
    <w:p w:rsidR="006E3C57">
      <w:pPr>
        <w:rPr>
          <w:rFonts w:ascii="Times New Roman" w:hAnsi="Times New Roman" w:cs="Times New Roman"/>
        </w:rPr>
      </w:pPr>
      <w:r>
        <w:rPr>
          <w:rFonts w:ascii="Times New Roman" w:hAnsi="Times New Roman" w:cs="Times New Roman"/>
        </w:rPr>
        <w:t>Národná rada Slovenskej republiky sa uzniesla na tomto zákone:</w:t>
      </w:r>
    </w:p>
    <w:p w:rsidR="006E3C57">
      <w:pPr>
        <w:rPr>
          <w:rFonts w:ascii="Times New Roman" w:hAnsi="Times New Roman" w:cs="Times New Roman"/>
        </w:rPr>
      </w:pPr>
    </w:p>
    <w:p w:rsidR="006E3C57">
      <w:pPr>
        <w:rPr>
          <w:rFonts w:ascii="Times New Roman" w:hAnsi="Times New Roman" w:cs="Times New Roman"/>
        </w:rPr>
      </w:pPr>
    </w:p>
    <w:p w:rsidR="006E3C57">
      <w:pPr>
        <w:rPr>
          <w:rFonts w:ascii="Times New Roman" w:hAnsi="Times New Roman" w:cs="Times New Roman"/>
        </w:rPr>
      </w:pPr>
    </w:p>
    <w:p w:rsidR="006E3C57">
      <w:pPr>
        <w:jc w:val="center"/>
        <w:rPr>
          <w:rFonts w:ascii="Times New Roman" w:hAnsi="Times New Roman" w:cs="Times New Roman"/>
          <w:b/>
        </w:rPr>
      </w:pPr>
      <w:r>
        <w:rPr>
          <w:rFonts w:ascii="Times New Roman" w:hAnsi="Times New Roman" w:cs="Times New Roman"/>
          <w:b/>
        </w:rPr>
        <w:t>Čl. I</w:t>
      </w:r>
    </w:p>
    <w:p w:rsidR="006E3C57">
      <w:pPr>
        <w:jc w:val="center"/>
        <w:rPr>
          <w:rFonts w:ascii="Times New Roman" w:hAnsi="Times New Roman" w:cs="Times New Roman"/>
          <w:b/>
          <w:sz w:val="28"/>
          <w:szCs w:val="28"/>
        </w:rPr>
      </w:pPr>
    </w:p>
    <w:p w:rsidR="006E3C57">
      <w:pPr>
        <w:rPr>
          <w:rFonts w:ascii="Times New Roman" w:hAnsi="Times New Roman" w:cs="Times New Roman"/>
        </w:rPr>
      </w:pPr>
      <w:r>
        <w:rPr>
          <w:rFonts w:ascii="Times New Roman" w:hAnsi="Times New Roman" w:cs="Times New Roman"/>
        </w:rPr>
        <w:t>Zákon č. 610/2003 Z. z. o elektronických komunikáciách sa mení a dopĺňa takto:</w:t>
      </w:r>
    </w:p>
    <w:p w:rsidR="006E3C57">
      <w:pPr>
        <w:rPr>
          <w:rFonts w:ascii="Times New Roman" w:hAnsi="Times New Roman" w:cs="Times New Roman"/>
        </w:rPr>
      </w:pPr>
    </w:p>
    <w:p w:rsidR="006E3C57">
      <w:pPr>
        <w:rPr>
          <w:rFonts w:ascii="Times New Roman" w:hAnsi="Times New Roman" w:cs="Times New Roman"/>
        </w:rPr>
      </w:pPr>
    </w:p>
    <w:p w:rsidR="006E3C57">
      <w:pPr>
        <w:numPr>
          <w:ilvl w:val="0"/>
          <w:numId w:val="4"/>
        </w:numPr>
        <w:tabs>
          <w:tab w:val="left" w:pos="720"/>
        </w:tabs>
        <w:rPr>
          <w:rFonts w:ascii="Times New Roman" w:hAnsi="Times New Roman" w:cs="Times New Roman"/>
        </w:rPr>
      </w:pPr>
      <w:r>
        <w:rPr>
          <w:rFonts w:ascii="Times New Roman" w:hAnsi="Times New Roman" w:cs="Times New Roman"/>
        </w:rPr>
        <w:t>V § 33 ods. 2 sa na začiatok prvej vety dopĺňa slovo „</w:t>
      </w:r>
      <w:r w:rsidR="003E6930">
        <w:rPr>
          <w:rFonts w:ascii="Times New Roman" w:hAnsi="Times New Roman" w:cs="Times New Roman"/>
        </w:rPr>
        <w:t>o</w:t>
      </w:r>
      <w:r>
        <w:rPr>
          <w:rFonts w:ascii="Times New Roman" w:hAnsi="Times New Roman" w:cs="Times New Roman"/>
        </w:rPr>
        <w:t>pakovaná“.</w:t>
      </w:r>
    </w:p>
    <w:p w:rsidR="006E3C57">
      <w:pPr>
        <w:rPr>
          <w:rFonts w:ascii="Times New Roman" w:hAnsi="Times New Roman" w:cs="Times New Roman"/>
        </w:rPr>
      </w:pPr>
    </w:p>
    <w:p w:rsidR="006E3C57">
      <w:pPr>
        <w:rPr>
          <w:rFonts w:ascii="Times New Roman" w:hAnsi="Times New Roman" w:cs="Times New Roman"/>
        </w:rPr>
      </w:pPr>
    </w:p>
    <w:p w:rsidR="006E3C57">
      <w:pPr>
        <w:rPr>
          <w:rFonts w:ascii="Times New Roman" w:hAnsi="Times New Roman" w:cs="Times New Roman"/>
        </w:rPr>
      </w:pPr>
    </w:p>
    <w:p w:rsidR="006E3C57">
      <w:pPr>
        <w:numPr>
          <w:ilvl w:val="0"/>
          <w:numId w:val="4"/>
        </w:numPr>
        <w:tabs>
          <w:tab w:val="left" w:pos="720"/>
        </w:tabs>
        <w:rPr>
          <w:rFonts w:ascii="Times New Roman" w:hAnsi="Times New Roman" w:cs="Times New Roman"/>
        </w:rPr>
      </w:pPr>
      <w:r>
        <w:rPr>
          <w:rFonts w:ascii="Times New Roman" w:hAnsi="Times New Roman" w:cs="Times New Roman"/>
        </w:rPr>
        <w:t>V § 34 ods. 1 písm. d) znie:</w:t>
      </w:r>
    </w:p>
    <w:p w:rsidR="006E3C57">
      <w:pPr>
        <w:rPr>
          <w:rFonts w:ascii="Times New Roman" w:hAnsi="Times New Roman" w:cs="Times New Roman"/>
        </w:rPr>
      </w:pPr>
    </w:p>
    <w:p w:rsidR="006E3C57">
      <w:pPr>
        <w:ind w:left="708"/>
        <w:rPr>
          <w:rFonts w:ascii="Times New Roman" w:hAnsi="Times New Roman" w:cs="Times New Roman"/>
        </w:rPr>
      </w:pPr>
      <w:r>
        <w:rPr>
          <w:rFonts w:ascii="Times New Roman" w:hAnsi="Times New Roman" w:cs="Times New Roman"/>
        </w:rPr>
        <w:t xml:space="preserve">„d) neuhradil úhradu za frekvencie podľa § 33 do troch mesiacov odo dňa jej </w:t>
      </w:r>
    </w:p>
    <w:p w:rsidR="006E3C57">
      <w:pPr>
        <w:ind w:left="708"/>
        <w:rPr>
          <w:rFonts w:ascii="Times New Roman" w:hAnsi="Times New Roman" w:cs="Times New Roman"/>
        </w:rPr>
      </w:pPr>
      <w:r>
        <w:rPr>
          <w:rFonts w:ascii="Times New Roman" w:hAnsi="Times New Roman" w:cs="Times New Roman"/>
        </w:rPr>
        <w:t xml:space="preserve">      splatnosti.“</w:t>
      </w:r>
    </w:p>
    <w:p w:rsidR="006E3C57">
      <w:pPr>
        <w:rPr>
          <w:rFonts w:ascii="Times New Roman" w:hAnsi="Times New Roman" w:cs="Times New Roman"/>
        </w:rPr>
      </w:pPr>
    </w:p>
    <w:p w:rsidR="006E3C57">
      <w:pPr>
        <w:rPr>
          <w:rFonts w:ascii="Times New Roman" w:hAnsi="Times New Roman" w:cs="Times New Roman"/>
        </w:rPr>
      </w:pPr>
    </w:p>
    <w:p w:rsidR="006E3C57">
      <w:pPr>
        <w:rPr>
          <w:rFonts w:ascii="Times New Roman" w:hAnsi="Times New Roman" w:cs="Times New Roman"/>
        </w:rPr>
      </w:pPr>
    </w:p>
    <w:p w:rsidR="006E3C57">
      <w:pPr>
        <w:rPr>
          <w:rFonts w:ascii="Times New Roman" w:hAnsi="Times New Roman" w:cs="Times New Roman"/>
        </w:rPr>
      </w:pPr>
    </w:p>
    <w:p w:rsidR="006E3C57">
      <w:pPr>
        <w:rPr>
          <w:rFonts w:ascii="Times New Roman" w:hAnsi="Times New Roman" w:cs="Times New Roman"/>
        </w:rPr>
      </w:pPr>
    </w:p>
    <w:p w:rsidR="006E3C57">
      <w:pPr>
        <w:ind w:left="708"/>
        <w:rPr>
          <w:rFonts w:ascii="Times New Roman" w:hAnsi="Times New Roman" w:cs="Times New Roman"/>
        </w:rPr>
      </w:pPr>
      <w:r>
        <w:rPr>
          <w:rFonts w:ascii="Times New Roman" w:hAnsi="Times New Roman" w:cs="Times New Roman"/>
        </w:rPr>
        <w:t xml:space="preserve">  </w:t>
      </w:r>
    </w:p>
    <w:p w:rsidR="006E3C57">
      <w:pPr>
        <w:jc w:val="center"/>
        <w:rPr>
          <w:rFonts w:ascii="Times New Roman" w:hAnsi="Times New Roman" w:cs="Times New Roman"/>
          <w:b/>
        </w:rPr>
      </w:pPr>
      <w:r>
        <w:rPr>
          <w:rFonts w:ascii="Times New Roman" w:hAnsi="Times New Roman" w:cs="Times New Roman"/>
          <w:b/>
        </w:rPr>
        <w:t>Čl. II</w:t>
      </w:r>
    </w:p>
    <w:p w:rsidR="006E3C57">
      <w:pPr>
        <w:jc w:val="center"/>
        <w:rPr>
          <w:rFonts w:ascii="Times New Roman" w:hAnsi="Times New Roman" w:cs="Times New Roman"/>
          <w:b/>
          <w:sz w:val="28"/>
          <w:szCs w:val="28"/>
        </w:rPr>
      </w:pPr>
    </w:p>
    <w:p w:rsidR="006E3C57">
      <w:pPr>
        <w:rPr>
          <w:rFonts w:ascii="Times New Roman" w:hAnsi="Times New Roman" w:cs="Times New Roman"/>
        </w:rPr>
      </w:pPr>
      <w:r>
        <w:rPr>
          <w:rFonts w:ascii="Times New Roman" w:hAnsi="Times New Roman" w:cs="Times New Roman"/>
        </w:rPr>
        <w:t>Tento zákon nadobúda účinnosť dňom vyhlásenia v Zbierke zákonov.</w:t>
      </w:r>
    </w:p>
    <w:p w:rsidR="006E3C57">
      <w:pPr>
        <w:rPr>
          <w:rFonts w:ascii="Times New Roman" w:hAnsi="Times New Roman" w:cs="Times New Roman"/>
        </w:rPr>
      </w:pPr>
    </w:p>
    <w:p w:rsidR="006E3C57">
      <w:pPr>
        <w:rPr>
          <w:rFonts w:ascii="Times New Roman" w:hAnsi="Times New Roman" w:cs="Times New Roman"/>
        </w:rPr>
      </w:pPr>
    </w:p>
    <w:p w:rsidR="006E3C57">
      <w:pPr>
        <w:rPr>
          <w:rFonts w:ascii="Times New Roman" w:hAnsi="Times New Roman" w:cs="Times New Roman"/>
        </w:rPr>
      </w:pPr>
    </w:p>
    <w:p w:rsidR="006E3C57">
      <w:pPr>
        <w:rPr>
          <w:rFonts w:ascii="Times New Roman" w:hAnsi="Times New Roman" w:cs="Times New Roman"/>
        </w:rPr>
      </w:pPr>
    </w:p>
    <w:p w:rsidR="006E3C57">
      <w:pPr>
        <w:rPr>
          <w:rFonts w:ascii="Times New Roman" w:hAnsi="Times New Roman" w:cs="Times New Roman"/>
        </w:rPr>
      </w:pPr>
    </w:p>
    <w:p w:rsidR="006E3C57">
      <w:pPr>
        <w:rPr>
          <w:rFonts w:ascii="Times New Roman" w:hAnsi="Times New Roman" w:cs="Times New Roman"/>
        </w:rPr>
      </w:pPr>
    </w:p>
    <w:p w:rsidR="006E3C57">
      <w:pPr>
        <w:rPr>
          <w:rFonts w:ascii="Times New Roman" w:hAnsi="Times New Roman" w:cs="Times New Roman"/>
        </w:rPr>
      </w:pPr>
    </w:p>
    <w:p w:rsidR="006E3C57">
      <w:pPr>
        <w:rPr>
          <w:rFonts w:ascii="Times New Roman" w:hAnsi="Times New Roman" w:cs="Times New Roman"/>
        </w:rPr>
      </w:pPr>
    </w:p>
    <w:p w:rsidR="006E3C57">
      <w:pPr>
        <w:rPr>
          <w:rFonts w:ascii="Times New Roman" w:hAnsi="Times New Roman" w:cs="Times New Roman"/>
        </w:rPr>
      </w:pPr>
    </w:p>
    <w:p w:rsidR="006E3C57">
      <w:pPr>
        <w:jc w:val="center"/>
        <w:rPr>
          <w:rFonts w:ascii="Times New Roman" w:hAnsi="Times New Roman" w:cs="Times New Roman"/>
          <w:b/>
          <w:sz w:val="28"/>
          <w:szCs w:val="28"/>
        </w:rPr>
      </w:pPr>
      <w:r>
        <w:rPr>
          <w:rFonts w:ascii="Times New Roman" w:hAnsi="Times New Roman" w:cs="Times New Roman"/>
          <w:b/>
          <w:sz w:val="28"/>
          <w:szCs w:val="28"/>
        </w:rPr>
        <w:t>Dôvodová správa</w:t>
      </w:r>
    </w:p>
    <w:p w:rsidR="006E3C57">
      <w:pPr>
        <w:jc w:val="center"/>
        <w:rPr>
          <w:rFonts w:ascii="Times New Roman" w:hAnsi="Times New Roman" w:cs="Times New Roman"/>
          <w:b/>
          <w:sz w:val="28"/>
          <w:szCs w:val="28"/>
        </w:rPr>
      </w:pPr>
    </w:p>
    <w:p w:rsidR="006E3C57">
      <w:pPr>
        <w:jc w:val="center"/>
        <w:rPr>
          <w:rFonts w:ascii="Times New Roman" w:hAnsi="Times New Roman" w:cs="Times New Roman"/>
          <w:b/>
          <w:sz w:val="28"/>
          <w:szCs w:val="28"/>
        </w:rPr>
      </w:pPr>
    </w:p>
    <w:p w:rsidR="006E3C57">
      <w:pPr>
        <w:rPr>
          <w:rFonts w:ascii="Times New Roman" w:hAnsi="Times New Roman" w:cs="Times New Roman"/>
          <w:b/>
        </w:rPr>
      </w:pPr>
      <w:r>
        <w:rPr>
          <w:rFonts w:ascii="Times New Roman" w:hAnsi="Times New Roman" w:cs="Times New Roman"/>
          <w:b/>
        </w:rPr>
        <w:t>A/ Všeobecná časť</w:t>
      </w:r>
    </w:p>
    <w:p w:rsidR="006E3C57">
      <w:pPr>
        <w:rPr>
          <w:rFonts w:ascii="Times New Roman" w:hAnsi="Times New Roman" w:cs="Times New Roman"/>
          <w:b/>
        </w:rPr>
      </w:pPr>
    </w:p>
    <w:p w:rsidR="006E3C57">
      <w:pPr>
        <w:jc w:val="both"/>
        <w:rPr>
          <w:rFonts w:ascii="Times New Roman" w:hAnsi="Times New Roman" w:cs="Times New Roman"/>
        </w:rPr>
      </w:pPr>
      <w:r>
        <w:rPr>
          <w:rFonts w:ascii="Times New Roman" w:hAnsi="Times New Roman" w:cs="Times New Roman"/>
        </w:rPr>
        <w:tab/>
        <w:t xml:space="preserve">Podľa doterajšieho znenia zákona č. 610/2003 Z. z. o elektronických komunikáciách a na základe skúseností z výberových konaní na právo používať frekvencie, súčasná právna úprava neumožňuje vyžadovať úhradu za právo používať frekvencie v trhovej </w:t>
      </w:r>
      <w:r w:rsidR="00424591">
        <w:rPr>
          <w:rFonts w:ascii="Times New Roman" w:hAnsi="Times New Roman" w:cs="Times New Roman"/>
        </w:rPr>
        <w:t>cene</w:t>
      </w:r>
      <w:r>
        <w:rPr>
          <w:rFonts w:ascii="Times New Roman" w:hAnsi="Times New Roman" w:cs="Times New Roman"/>
        </w:rPr>
        <w:t xml:space="preserve">, nezohľadňuje náklady na správu frekvencií, plánovanie, koordináciu a pokračovanie používania frekvencií, dohľad nad používaním frekvencií vrátane potrebných meraní, skúšok a prieskumov zlučiteľnosti na zaručenie efektívneho a bezporuchového použitia frekvencie. </w:t>
        <w:br/>
        <w:t xml:space="preserve">V  §   33 ods. 1, 2 doposiaľ platná právna úprava limituje kumulatívne jednorazovú úhradu </w:t>
        <w:br/>
        <w:t xml:space="preserve">za vymedzenie alebo pridelenie frekvencie a opakovanú úhradu za používanie každej frekvencie  do výšky 1 mil. Sk alebo ich ekvivalent v EUR, čo je v rozpore s § 32 ods. 6 písm. f), na základe ktorého žiadateľ o frekvencie sám ponúka výšku jednorazovej úhrady </w:t>
        <w:br/>
        <w:t xml:space="preserve">za vymedzenie alebo pridelenie frekvencií. V záujme odstránenia tohto rozporu sa navrhuje upraviť znenie § 33 konkrétne odseku 2, ktoré umožní úradu vyberať jednorazovú úhradu </w:t>
        <w:br/>
        <w:t>vo výške ponúknutej žiadateľom a opakované úhrady vo výške stanovenej sadzobníkom. Ďalej sa v praxi vyskytujú prípady, kedy používateľ zneužíval doterajšie znenie § 34 ods. 1 písm. d) a neuhradil jednorazovú úhradu za frekvencie do troch mesiacov odo dňa jej splatnosti. Preto</w:t>
      </w:r>
      <w:r w:rsidR="00424591">
        <w:rPr>
          <w:rFonts w:ascii="Times New Roman" w:hAnsi="Times New Roman" w:cs="Times New Roman"/>
        </w:rPr>
        <w:t xml:space="preserve"> sa pre jednoznačnosť dikcie zákona</w:t>
      </w:r>
      <w:r>
        <w:rPr>
          <w:rFonts w:ascii="Times New Roman" w:hAnsi="Times New Roman" w:cs="Times New Roman"/>
        </w:rPr>
        <w:t xml:space="preserve"> </w:t>
      </w:r>
      <w:r>
        <w:rPr>
          <w:rFonts w:ascii="Times New Roman" w:hAnsi="Times New Roman" w:cs="Times New Roman"/>
        </w:rPr>
        <w:t xml:space="preserve"> navrhuje v § 34 ods.1 písm. d) vypustiť slovo ročnú. Je potrebné, aby úrad mohol zrušiť povolenie na používanie frekvencií</w:t>
      </w:r>
      <w:r w:rsidR="00424591">
        <w:rPr>
          <w:rFonts w:ascii="Times New Roman" w:hAnsi="Times New Roman" w:cs="Times New Roman"/>
        </w:rPr>
        <w:t xml:space="preserve"> v prípade</w:t>
      </w:r>
      <w:r>
        <w:rPr>
          <w:rFonts w:ascii="Times New Roman" w:hAnsi="Times New Roman" w:cs="Times New Roman"/>
        </w:rPr>
        <w:t xml:space="preserve"> omeškani</w:t>
      </w:r>
      <w:r w:rsidR="00424591">
        <w:rPr>
          <w:rFonts w:ascii="Times New Roman" w:hAnsi="Times New Roman" w:cs="Times New Roman"/>
        </w:rPr>
        <w:t xml:space="preserve">a </w:t>
      </w:r>
      <w:r>
        <w:rPr>
          <w:rFonts w:ascii="Times New Roman" w:hAnsi="Times New Roman" w:cs="Times New Roman"/>
        </w:rPr>
        <w:t>akejkoľvek</w:t>
      </w:r>
      <w:r w:rsidR="00424591">
        <w:rPr>
          <w:rFonts w:ascii="Times New Roman" w:hAnsi="Times New Roman" w:cs="Times New Roman"/>
        </w:rPr>
        <w:t xml:space="preserve"> </w:t>
      </w:r>
      <w:r>
        <w:rPr>
          <w:rFonts w:ascii="Times New Roman" w:hAnsi="Times New Roman" w:cs="Times New Roman"/>
        </w:rPr>
        <w:t>úhrady</w:t>
      </w:r>
      <w:r w:rsidR="00424591">
        <w:rPr>
          <w:rFonts w:ascii="Times New Roman" w:hAnsi="Times New Roman" w:cs="Times New Roman"/>
        </w:rPr>
        <w:t xml:space="preserve"> </w:t>
      </w:r>
      <w:r>
        <w:rPr>
          <w:rFonts w:ascii="Times New Roman" w:hAnsi="Times New Roman" w:cs="Times New Roman"/>
        </w:rPr>
        <w:t>za frekvencie.</w:t>
      </w:r>
      <w:r w:rsidR="00424591">
        <w:rPr>
          <w:rFonts w:ascii="Times New Roman" w:hAnsi="Times New Roman" w:cs="Times New Roman"/>
        </w:rPr>
        <w:t xml:space="preserve"> S</w:t>
      </w:r>
      <w:r>
        <w:rPr>
          <w:rFonts w:ascii="Times New Roman" w:hAnsi="Times New Roman" w:cs="Times New Roman"/>
        </w:rPr>
        <w:t>účasná dikcia § 34 ods. 1 písm. d) neumožňuje úradu zrušiť povolenie za neuhradenie jednorazovej úhrady za vymedzenie alebo pridelenie frekvencie.</w:t>
      </w:r>
    </w:p>
    <w:p w:rsidR="006E3C57">
      <w:pPr>
        <w:jc w:val="both"/>
        <w:rPr>
          <w:rFonts w:ascii="Times New Roman" w:hAnsi="Times New Roman" w:cs="Times New Roman"/>
        </w:rPr>
      </w:pPr>
    </w:p>
    <w:p w:rsidR="006E3C57" w:rsidP="006E3C57">
      <w:pPr>
        <w:jc w:val="both"/>
        <w:rPr>
          <w:rFonts w:ascii="Times New Roman" w:hAnsi="Times New Roman" w:cs="Times New Roman"/>
        </w:rPr>
      </w:pPr>
      <w:r>
        <w:rPr>
          <w:rFonts w:ascii="Times New Roman" w:hAnsi="Times New Roman" w:cs="Times New Roman"/>
        </w:rPr>
        <w:t>Navrhovaná právna úprava je v súlade s Ústavou Slovenskej republiky, ako aj s medzinárodnými zmluvami a inými medzinárodnými dokumentmi, ktorými je Slovenská republika viazaná.</w:t>
      </w:r>
    </w:p>
    <w:p w:rsidR="006E3C57" w:rsidP="006E3C57">
      <w:pPr>
        <w:jc w:val="both"/>
        <w:rPr>
          <w:rFonts w:ascii="Times New Roman" w:hAnsi="Times New Roman" w:cs="Times New Roman"/>
        </w:rPr>
      </w:pPr>
    </w:p>
    <w:p w:rsidR="006E3C57" w:rsidP="006E3C57">
      <w:pPr>
        <w:jc w:val="both"/>
        <w:rPr>
          <w:rFonts w:ascii="Times New Roman" w:hAnsi="Times New Roman" w:cs="Times New Roman"/>
        </w:rPr>
      </w:pPr>
      <w:r>
        <w:rPr>
          <w:rFonts w:ascii="Times New Roman" w:hAnsi="Times New Roman" w:cs="Times New Roman"/>
        </w:rPr>
        <w:t>Predkladaný návrh novelizácie zákona nepredpokladá zvýšenie nárokov na finančné prostriedky zo štátneho rozpočtu ale</w:t>
      </w:r>
      <w:r w:rsidR="00424591">
        <w:rPr>
          <w:rFonts w:ascii="Times New Roman" w:hAnsi="Times New Roman" w:cs="Times New Roman"/>
        </w:rPr>
        <w:t xml:space="preserve"> naopak</w:t>
      </w:r>
      <w:r>
        <w:rPr>
          <w:rFonts w:ascii="Times New Roman" w:hAnsi="Times New Roman" w:cs="Times New Roman"/>
        </w:rPr>
        <w:t xml:space="preserve"> umožní napr. pri udelení frekvencií pre FWA  3,5 GHz prijať do štátneho rozpočtu v roku 2005 sumu o cca 100 mil. Sk vyššiu oproti súčasne platnej právnej úprave, pri ktorej by do štátneho rozpočtu plynuli príjmy maximálne vo výške 4 mil. Sk za udelenie používať tieto konkrétne frekvencie. Predkladaný návrh nezakladá nové nároky na pracovné sily a organizačné zabezpečenie.  </w:t>
      </w:r>
    </w:p>
    <w:p w:rsidR="006E3C57">
      <w:pPr>
        <w:jc w:val="both"/>
        <w:rPr>
          <w:rFonts w:ascii="Times New Roman" w:hAnsi="Times New Roman" w:cs="Times New Roman"/>
        </w:rPr>
      </w:pPr>
    </w:p>
    <w:p w:rsidR="006E3C57">
      <w:pPr>
        <w:jc w:val="both"/>
        <w:rPr>
          <w:rFonts w:ascii="Times New Roman" w:hAnsi="Times New Roman" w:cs="Times New Roman"/>
        </w:rPr>
      </w:pPr>
    </w:p>
    <w:p w:rsidR="006E3C57">
      <w:pPr>
        <w:jc w:val="both"/>
        <w:rPr>
          <w:rFonts w:ascii="Times New Roman" w:hAnsi="Times New Roman" w:cs="Times New Roman"/>
        </w:rPr>
      </w:pPr>
    </w:p>
    <w:p w:rsidR="003E6930">
      <w:pPr>
        <w:jc w:val="both"/>
        <w:rPr>
          <w:rFonts w:ascii="Times New Roman" w:hAnsi="Times New Roman" w:cs="Times New Roman"/>
        </w:rPr>
      </w:pPr>
    </w:p>
    <w:p w:rsidR="003E6930">
      <w:pPr>
        <w:jc w:val="both"/>
        <w:rPr>
          <w:rFonts w:ascii="Times New Roman" w:hAnsi="Times New Roman" w:cs="Times New Roman"/>
        </w:rPr>
      </w:pPr>
    </w:p>
    <w:p w:rsidR="003E6930">
      <w:pPr>
        <w:jc w:val="both"/>
        <w:rPr>
          <w:rFonts w:ascii="Times New Roman" w:hAnsi="Times New Roman" w:cs="Times New Roman"/>
        </w:rPr>
      </w:pPr>
    </w:p>
    <w:p w:rsidR="003E6930">
      <w:pPr>
        <w:jc w:val="both"/>
        <w:rPr>
          <w:rFonts w:ascii="Times New Roman" w:hAnsi="Times New Roman" w:cs="Times New Roman"/>
        </w:rPr>
      </w:pPr>
    </w:p>
    <w:p w:rsidR="003E6930">
      <w:pPr>
        <w:jc w:val="both"/>
        <w:rPr>
          <w:rFonts w:ascii="Times New Roman" w:hAnsi="Times New Roman" w:cs="Times New Roman"/>
        </w:rPr>
      </w:pPr>
    </w:p>
    <w:p w:rsidR="003E6930">
      <w:pPr>
        <w:jc w:val="both"/>
        <w:rPr>
          <w:rFonts w:ascii="Times New Roman" w:hAnsi="Times New Roman" w:cs="Times New Roman"/>
        </w:rPr>
      </w:pPr>
    </w:p>
    <w:p w:rsidR="003E6930">
      <w:pPr>
        <w:jc w:val="both"/>
        <w:rPr>
          <w:rFonts w:ascii="Times New Roman" w:hAnsi="Times New Roman" w:cs="Times New Roman"/>
        </w:rPr>
      </w:pPr>
    </w:p>
    <w:p w:rsidR="003E6930">
      <w:pPr>
        <w:jc w:val="both"/>
        <w:rPr>
          <w:rFonts w:ascii="Times New Roman" w:hAnsi="Times New Roman" w:cs="Times New Roman"/>
        </w:rPr>
      </w:pPr>
    </w:p>
    <w:p w:rsidR="003E6930">
      <w:pPr>
        <w:jc w:val="both"/>
        <w:rPr>
          <w:rFonts w:ascii="Times New Roman" w:hAnsi="Times New Roman" w:cs="Times New Roman"/>
        </w:rPr>
      </w:pPr>
    </w:p>
    <w:p w:rsidR="003E6930">
      <w:pPr>
        <w:jc w:val="both"/>
        <w:rPr>
          <w:rFonts w:ascii="Times New Roman" w:hAnsi="Times New Roman" w:cs="Times New Roman"/>
        </w:rPr>
      </w:pPr>
    </w:p>
    <w:p w:rsidR="003E6930">
      <w:pPr>
        <w:jc w:val="both"/>
        <w:rPr>
          <w:rFonts w:ascii="Times New Roman" w:hAnsi="Times New Roman" w:cs="Times New Roman"/>
        </w:rPr>
      </w:pPr>
    </w:p>
    <w:p w:rsidR="006E3C57">
      <w:pPr>
        <w:jc w:val="both"/>
        <w:rPr>
          <w:rFonts w:ascii="Times New Roman" w:hAnsi="Times New Roman" w:cs="Times New Roman"/>
        </w:rPr>
      </w:pPr>
      <w:r>
        <w:rPr>
          <w:rFonts w:ascii="Times New Roman" w:hAnsi="Times New Roman" w:cs="Times New Roman"/>
        </w:rPr>
        <w:tab/>
        <w:t xml:space="preserve"> </w:t>
      </w:r>
    </w:p>
    <w:p w:rsidR="006E3C57">
      <w:pPr>
        <w:jc w:val="center"/>
        <w:rPr>
          <w:rFonts w:ascii="Times New Roman" w:hAnsi="Times New Roman" w:cs="Times New Roman"/>
          <w:b/>
          <w:sz w:val="28"/>
          <w:szCs w:val="28"/>
        </w:rPr>
      </w:pPr>
      <w:r>
        <w:rPr>
          <w:rFonts w:ascii="Times New Roman" w:hAnsi="Times New Roman" w:cs="Times New Roman"/>
          <w:b/>
          <w:sz w:val="28"/>
          <w:szCs w:val="28"/>
        </w:rPr>
        <w:t>DOLOŽKA ZLUČITEĽNOSTI</w:t>
      </w:r>
    </w:p>
    <w:p w:rsidR="006E3C57">
      <w:pPr>
        <w:jc w:val="center"/>
        <w:rPr>
          <w:rFonts w:ascii="Times New Roman" w:hAnsi="Times New Roman" w:cs="Times New Roman"/>
          <w:b/>
        </w:rPr>
      </w:pPr>
    </w:p>
    <w:p w:rsidR="006E3C57">
      <w:pPr>
        <w:jc w:val="center"/>
        <w:rPr>
          <w:rFonts w:ascii="Times New Roman" w:hAnsi="Times New Roman" w:cs="Times New Roman"/>
          <w:b/>
        </w:rPr>
      </w:pPr>
      <w:r>
        <w:rPr>
          <w:rFonts w:ascii="Times New Roman" w:hAnsi="Times New Roman" w:cs="Times New Roman"/>
          <w:b/>
        </w:rPr>
        <w:t>návrhu zákona s právom Európskych spoločenstiev a právom Európskej únie</w:t>
      </w:r>
    </w:p>
    <w:p w:rsidR="006E3C57">
      <w:pPr>
        <w:rPr>
          <w:rFonts w:ascii="Times New Roman" w:hAnsi="Times New Roman" w:cs="Times New Roman"/>
          <w:b/>
        </w:rPr>
      </w:pPr>
    </w:p>
    <w:p w:rsidR="006E3C57">
      <w:pPr>
        <w:numPr>
          <w:ilvl w:val="0"/>
          <w:numId w:val="2"/>
        </w:numPr>
        <w:tabs>
          <w:tab w:val="left" w:pos="720"/>
        </w:tabs>
        <w:rPr>
          <w:rFonts w:ascii="Times New Roman" w:hAnsi="Times New Roman" w:cs="Times New Roman"/>
          <w:b/>
        </w:rPr>
      </w:pPr>
      <w:r>
        <w:rPr>
          <w:rFonts w:ascii="Times New Roman" w:hAnsi="Times New Roman" w:cs="Times New Roman"/>
          <w:b/>
        </w:rPr>
        <w:t>Navrhovateľ právneho predpisu:</w:t>
      </w:r>
    </w:p>
    <w:p w:rsidR="006E3C57">
      <w:pPr>
        <w:ind w:left="708"/>
        <w:rPr>
          <w:rFonts w:ascii="Times New Roman" w:hAnsi="Times New Roman" w:cs="Times New Roman"/>
        </w:rPr>
      </w:pPr>
      <w:r>
        <w:rPr>
          <w:rFonts w:ascii="Times New Roman" w:hAnsi="Times New Roman" w:cs="Times New Roman"/>
        </w:rPr>
        <w:t>Ľubomír Vážny, poslanec Národnej rady Slovenskej republiky.</w:t>
      </w:r>
    </w:p>
    <w:p w:rsidR="006E3C57">
      <w:pPr>
        <w:rPr>
          <w:rFonts w:ascii="Times New Roman" w:hAnsi="Times New Roman" w:cs="Times New Roman"/>
        </w:rPr>
      </w:pPr>
    </w:p>
    <w:p w:rsidR="006E3C57">
      <w:pPr>
        <w:numPr>
          <w:ilvl w:val="0"/>
          <w:numId w:val="2"/>
        </w:numPr>
        <w:tabs>
          <w:tab w:val="left" w:pos="720"/>
        </w:tabs>
        <w:rPr>
          <w:rFonts w:ascii="Times New Roman" w:hAnsi="Times New Roman" w:cs="Times New Roman"/>
          <w:b/>
        </w:rPr>
      </w:pPr>
      <w:r>
        <w:rPr>
          <w:rFonts w:ascii="Times New Roman" w:hAnsi="Times New Roman" w:cs="Times New Roman"/>
          <w:b/>
        </w:rPr>
        <w:t>Názov návrhu právneho predpisu:</w:t>
      </w:r>
    </w:p>
    <w:p w:rsidR="006E3C57">
      <w:pPr>
        <w:pStyle w:val="BodyTextIndent2"/>
        <w:rPr>
          <w:rFonts w:ascii="Times New Roman" w:hAnsi="Times New Roman" w:cs="Times New Roman"/>
        </w:rPr>
      </w:pPr>
      <w:r>
        <w:rPr>
          <w:rFonts w:ascii="Times New Roman" w:hAnsi="Times New Roman" w:cs="Times New Roman"/>
        </w:rPr>
        <w:t>Zákon, ktorým sa mení a dopĺňa Zákon č. 610/2003 Z. z. o elektronických komunikáciách.</w:t>
      </w:r>
    </w:p>
    <w:p w:rsidR="006E3C57">
      <w:pPr>
        <w:rPr>
          <w:rFonts w:ascii="Times New Roman" w:hAnsi="Times New Roman" w:cs="Times New Roman"/>
        </w:rPr>
      </w:pPr>
    </w:p>
    <w:p w:rsidR="006E3C57">
      <w:pPr>
        <w:numPr>
          <w:ilvl w:val="0"/>
          <w:numId w:val="2"/>
        </w:numPr>
        <w:tabs>
          <w:tab w:val="left" w:pos="720"/>
        </w:tabs>
        <w:rPr>
          <w:rFonts w:ascii="Times New Roman" w:hAnsi="Times New Roman" w:cs="Times New Roman"/>
          <w:b/>
        </w:rPr>
      </w:pPr>
      <w:r>
        <w:rPr>
          <w:rFonts w:ascii="Times New Roman" w:hAnsi="Times New Roman" w:cs="Times New Roman"/>
          <w:b/>
        </w:rPr>
        <w:t>Záväzky Slovenskej republiky vo vzťahu k Európskym spoločenstvám a Európskej únii</w:t>
      </w:r>
    </w:p>
    <w:p w:rsidR="006E3C57">
      <w:pPr>
        <w:pStyle w:val="BodyTextIndent"/>
        <w:jc w:val="both"/>
        <w:rPr>
          <w:rFonts w:ascii="Times New Roman" w:hAnsi="Times New Roman" w:cs="Times New Roman"/>
        </w:rPr>
      </w:pPr>
      <w:r>
        <w:rPr>
          <w:rFonts w:ascii="Times New Roman" w:hAnsi="Times New Roman" w:cs="Times New Roman"/>
        </w:rPr>
        <w:t>Návrh zákona nepatrí medzi prioritné oblasti aproximácie práva uvedené v čl. 70 Európskej dohody o pridružení a svojou problematikou nepatrí ani medzi priority odporúčané v Bielej knihe.</w:t>
      </w:r>
    </w:p>
    <w:p w:rsidR="006E3C57">
      <w:pPr>
        <w:rPr>
          <w:rFonts w:ascii="Times New Roman" w:hAnsi="Times New Roman" w:cs="Times New Roman"/>
        </w:rPr>
      </w:pPr>
    </w:p>
    <w:p w:rsidR="006E3C57">
      <w:pPr>
        <w:numPr>
          <w:ilvl w:val="0"/>
          <w:numId w:val="2"/>
        </w:numPr>
        <w:tabs>
          <w:tab w:val="left" w:pos="720"/>
        </w:tabs>
        <w:rPr>
          <w:rFonts w:ascii="Times New Roman" w:hAnsi="Times New Roman" w:cs="Times New Roman"/>
          <w:b/>
        </w:rPr>
      </w:pPr>
      <w:r>
        <w:rPr>
          <w:rFonts w:ascii="Times New Roman" w:hAnsi="Times New Roman" w:cs="Times New Roman"/>
          <w:b/>
        </w:rPr>
        <w:t>Problematika návrhu právneho predpisu</w:t>
      </w:r>
    </w:p>
    <w:p w:rsidR="006E3C57">
      <w:pPr>
        <w:ind w:left="708"/>
        <w:jc w:val="both"/>
        <w:rPr>
          <w:rFonts w:ascii="Times New Roman" w:hAnsi="Times New Roman" w:cs="Times New Roman"/>
          <w:color w:val="FF0000"/>
        </w:rPr>
      </w:pPr>
      <w:r>
        <w:rPr>
          <w:rFonts w:ascii="Times New Roman" w:hAnsi="Times New Roman" w:cs="Times New Roman"/>
        </w:rPr>
        <w:t>b) Úprava je úplne v súlade so smernicami Európskeho parlamentu a Rady uvedenými v prílohe č. 1 zákona č. 610/2003 Z. z. o elektronických komunikáciách, predovšetkým uvedenými pod číslom 1 a 2.</w:t>
      </w:r>
    </w:p>
    <w:p w:rsidR="006E3C57">
      <w:pPr>
        <w:ind w:left="708"/>
        <w:jc w:val="both"/>
        <w:rPr>
          <w:rFonts w:ascii="Times New Roman" w:hAnsi="Times New Roman" w:cs="Times New Roman"/>
        </w:rPr>
      </w:pPr>
    </w:p>
    <w:p w:rsidR="006E3C57">
      <w:pPr>
        <w:ind w:left="708"/>
        <w:jc w:val="both"/>
        <w:rPr>
          <w:rFonts w:ascii="Times New Roman" w:hAnsi="Times New Roman" w:cs="Times New Roman"/>
        </w:rPr>
      </w:pPr>
    </w:p>
    <w:p w:rsidR="006E3C57">
      <w:pPr>
        <w:rPr>
          <w:rFonts w:ascii="Times New Roman" w:hAnsi="Times New Roman" w:cs="Times New Roman"/>
          <w:b/>
        </w:rPr>
      </w:pPr>
      <w:r>
        <w:rPr>
          <w:rFonts w:ascii="Times New Roman" w:hAnsi="Times New Roman" w:cs="Times New Roman"/>
          <w:b/>
        </w:rPr>
        <w:t>B/ Osobitná časť</w:t>
      </w:r>
    </w:p>
    <w:p w:rsidR="006E3C57">
      <w:pPr>
        <w:rPr>
          <w:rFonts w:ascii="Times New Roman" w:hAnsi="Times New Roman" w:cs="Times New Roman"/>
          <w:b/>
        </w:rPr>
      </w:pPr>
    </w:p>
    <w:p w:rsidR="006E3C57">
      <w:pPr>
        <w:rPr>
          <w:rFonts w:ascii="Times New Roman" w:hAnsi="Times New Roman" w:cs="Times New Roman"/>
          <w:b/>
        </w:rPr>
      </w:pPr>
      <w:r>
        <w:rPr>
          <w:rFonts w:ascii="Times New Roman" w:hAnsi="Times New Roman" w:cs="Times New Roman"/>
          <w:b/>
        </w:rPr>
        <w:t>Článok  I</w:t>
      </w:r>
    </w:p>
    <w:p w:rsidR="006E3C57">
      <w:pPr>
        <w:rPr>
          <w:rFonts w:ascii="Times New Roman" w:hAnsi="Times New Roman" w:cs="Times New Roman"/>
          <w:b/>
        </w:rPr>
      </w:pPr>
    </w:p>
    <w:p w:rsidR="006E3C57">
      <w:pPr>
        <w:rPr>
          <w:rFonts w:ascii="Times New Roman" w:hAnsi="Times New Roman" w:cs="Times New Roman"/>
        </w:rPr>
      </w:pPr>
      <w:r>
        <w:rPr>
          <w:rFonts w:ascii="Times New Roman" w:hAnsi="Times New Roman" w:cs="Times New Roman"/>
          <w:b/>
          <w:u w:val="single"/>
        </w:rPr>
        <w:t>K bodu 1</w:t>
      </w:r>
      <w:r>
        <w:rPr>
          <w:rFonts w:ascii="Times New Roman" w:hAnsi="Times New Roman" w:cs="Times New Roman"/>
        </w:rPr>
        <w:t xml:space="preserve"> </w:t>
      </w:r>
    </w:p>
    <w:p w:rsidR="006E3C57">
      <w:pPr>
        <w:rPr>
          <w:rFonts w:ascii="Times New Roman" w:hAnsi="Times New Roman" w:cs="Times New Roman"/>
        </w:rPr>
      </w:pPr>
    </w:p>
    <w:p w:rsidR="006E3C57">
      <w:pPr>
        <w:pStyle w:val="BodyText"/>
        <w:rPr>
          <w:rFonts w:ascii="Times New Roman" w:hAnsi="Times New Roman" w:cs="Times New Roman"/>
        </w:rPr>
      </w:pPr>
      <w:r>
        <w:rPr>
          <w:rFonts w:ascii="Times New Roman" w:hAnsi="Times New Roman" w:cs="Times New Roman"/>
        </w:rPr>
        <w:t xml:space="preserve">Táto zmena má zabezpečiť, aby úrad mohol vyberať jednorazové úhrady podľa ponuky </w:t>
        <w:br/>
        <w:t xml:space="preserve">vo výberovom konaní. Výška týchto úhrad nemôže byť stanovená sadzobníkom, pretože ju ponúka sám žiadateľ. </w:t>
      </w:r>
    </w:p>
    <w:p w:rsidR="006E3C57">
      <w:pPr>
        <w:jc w:val="both"/>
        <w:rPr>
          <w:rFonts w:ascii="Times New Roman" w:hAnsi="Times New Roman" w:cs="Times New Roman"/>
        </w:rPr>
      </w:pPr>
    </w:p>
    <w:p w:rsidR="006E3C57">
      <w:pPr>
        <w:rPr>
          <w:rFonts w:ascii="Times New Roman" w:hAnsi="Times New Roman" w:cs="Times New Roman"/>
        </w:rPr>
      </w:pPr>
      <w:r>
        <w:rPr>
          <w:rFonts w:ascii="Times New Roman" w:hAnsi="Times New Roman" w:cs="Times New Roman"/>
          <w:b/>
          <w:u w:val="single"/>
        </w:rPr>
        <w:t>K bodu 2</w:t>
      </w:r>
      <w:r>
        <w:rPr>
          <w:rFonts w:ascii="Times New Roman" w:hAnsi="Times New Roman" w:cs="Times New Roman"/>
        </w:rPr>
        <w:t xml:space="preserve"> </w:t>
      </w:r>
    </w:p>
    <w:p w:rsidR="006E3C57">
      <w:pPr>
        <w:rPr>
          <w:rFonts w:ascii="Times New Roman" w:hAnsi="Times New Roman" w:cs="Times New Roman"/>
        </w:rPr>
      </w:pPr>
    </w:p>
    <w:p w:rsidR="006E3C57">
      <w:pPr>
        <w:pStyle w:val="BodyText"/>
        <w:rPr>
          <w:rFonts w:ascii="Times New Roman" w:hAnsi="Times New Roman" w:cs="Times New Roman"/>
        </w:rPr>
      </w:pPr>
      <w:r>
        <w:rPr>
          <w:rFonts w:ascii="Times New Roman" w:hAnsi="Times New Roman" w:cs="Times New Roman"/>
        </w:rPr>
        <w:t>Obmedzenie práva úradu zrušiť povolenie iba na prípad, že nie je uhradená ročná úhrada je nedostatočné. Pokiaľ niekto neuhradil jednorazovú úhradu za vymedzenie alebo pridelenie frekvencií, musí mať úrad tiež možnosť povolenie zrušiť. Takto je možné zaručiť, že ten, kto ponúkne nejakú sumu za to, že frekvencie dostane a sumu neuhradí, stratí právo frekvencie používať tým, že úrad povolenie zruší. V opačnom prípade sa nejedná o efektívne využívanie frekvenčného spektra.</w:t>
      </w:r>
    </w:p>
    <w:p w:rsidR="006E3C57">
      <w:pPr>
        <w:rPr>
          <w:rFonts w:ascii="Times New Roman" w:hAnsi="Times New Roman" w:cs="Times New Roman"/>
        </w:rPr>
      </w:pPr>
    </w:p>
    <w:p w:rsidR="006E3C57">
      <w:pPr>
        <w:rPr>
          <w:rFonts w:ascii="Times New Roman" w:hAnsi="Times New Roman" w:cs="Times New Roman"/>
          <w:b/>
        </w:rPr>
      </w:pPr>
      <w:r>
        <w:rPr>
          <w:rFonts w:ascii="Times New Roman" w:hAnsi="Times New Roman" w:cs="Times New Roman"/>
          <w:b/>
        </w:rPr>
        <w:t>K článku  II</w:t>
      </w:r>
    </w:p>
    <w:p w:rsidR="006E3C57">
      <w:pPr>
        <w:rPr>
          <w:rFonts w:ascii="Times New Roman" w:hAnsi="Times New Roman" w:cs="Times New Roman"/>
        </w:rPr>
      </w:pPr>
      <w:r>
        <w:rPr>
          <w:rFonts w:ascii="Times New Roman" w:hAnsi="Times New Roman" w:cs="Times New Roman"/>
        </w:rPr>
        <w:t>Navrhuje sa účinnosť dňom vyhlásenia v Zbierke zákonov.</w:t>
      </w:r>
    </w:p>
    <w:p w:rsidR="006E3C57">
      <w:pPr>
        <w:rPr>
          <w:rFonts w:ascii="Times New Roman" w:hAnsi="Times New Roman" w:cs="Times New Roman"/>
          <w:b/>
        </w:rPr>
      </w:pPr>
    </w:p>
    <w:p w:rsidR="006E3C57">
      <w:pPr>
        <w:rPr>
          <w:rFonts w:ascii="Times New Roman" w:hAnsi="Times New Roman" w:cs="Times New Roman"/>
          <w:b/>
        </w:rPr>
      </w:pPr>
    </w:p>
    <w:p w:rsidR="006E3C57">
      <w:pPr>
        <w:rPr>
          <w:rFonts w:ascii="Times New Roman" w:hAnsi="Times New Roman" w:cs="Times New Roman"/>
          <w:b/>
        </w:rPr>
      </w:pPr>
    </w:p>
    <w:p w:rsidR="006E3C57">
      <w:pPr>
        <w:rPr>
          <w:rFonts w:ascii="Times New Roman" w:hAnsi="Times New Roman" w:cs="Times New Roman"/>
          <w:b/>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33228"/>
    <w:multiLevelType w:val="hybridMultilevel"/>
    <w:tmpl w:val="D30635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8CE74BA"/>
    <w:multiLevelType w:val="hybridMultilevel"/>
    <w:tmpl w:val="E0CEFE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5CB3844"/>
    <w:multiLevelType w:val="hybridMultilevel"/>
    <w:tmpl w:val="7B862B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E3472E0"/>
    <w:multiLevelType w:val="hybridMultilevel"/>
    <w:tmpl w:val="9C4EF7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3E6930"/>
    <w:rsid w:val="00424591"/>
    <w:rsid w:val="006E3C5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BalloonText">
    <w:name w:val="Balloon Text"/>
    <w:basedOn w:val="Normal"/>
    <w:semiHidden/>
    <w:pPr>
      <w:jc w:val="left"/>
    </w:pPr>
    <w:rPr>
      <w:rFonts w:ascii="Tahoma" w:hAnsi="Tahoma" w:cs="Tahoma"/>
      <w:sz w:val="16"/>
      <w:szCs w:val="16"/>
    </w:rPr>
  </w:style>
  <w:style w:type="paragraph" w:styleId="FootnoteText">
    <w:name w:val="footnote text"/>
    <w:basedOn w:val="Normal"/>
    <w:semiHidden/>
    <w:pPr>
      <w:spacing w:before="120"/>
      <w:jc w:val="both"/>
    </w:pPr>
    <w:rPr>
      <w:sz w:val="20"/>
      <w:szCs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pPr>
      <w:ind w:left="708"/>
      <w:jc w:val="left"/>
    </w:pPr>
  </w:style>
  <w:style w:type="paragraph" w:styleId="BodyTextIndent2">
    <w:name w:val="Body Text Indent 2"/>
    <w:basedOn w:val="Normal"/>
    <w:pPr>
      <w:ind w:left="708"/>
      <w:jc w:val="both"/>
    </w:pPr>
  </w:style>
  <w:style w:type="paragraph" w:styleId="BodyText">
    <w:name w:val="Body Text"/>
    <w:basedOn w:val="Normal"/>
    <w:pPr>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802</Words>
  <Characters>4578</Characters>
  <Application>Microsoft Office Word</Application>
  <DocSecurity>0</DocSecurity>
  <Lines>0</Lines>
  <Paragraphs>0</Paragraphs>
  <ScaleCrop>false</ScaleCrop>
  <Company>home</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Pelegrini</dc:creator>
  <cp:lastModifiedBy>Pelegrini</cp:lastModifiedBy>
  <cp:revision>2</cp:revision>
  <cp:lastPrinted>2004-10-01T11:59:00Z</cp:lastPrinted>
  <dcterms:created xsi:type="dcterms:W3CDTF">2004-10-01T13:47:00Z</dcterms:created>
  <dcterms:modified xsi:type="dcterms:W3CDTF">2004-10-01T13:47:00Z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-769937737</vt:i4>
  </property>
  <property fmtid="{D5CDD505-2E9C-101B-9397-08002B2CF9AE}" pid="3" name="_AuthorEmail">
    <vt:lpwstr>pelegrini@stonline.sk</vt:lpwstr>
  </property>
  <property fmtid="{D5CDD505-2E9C-101B-9397-08002B2CF9AE}" pid="4" name="_AuthorEmailDisplayName">
    <vt:lpwstr>Pelegrini</vt:lpwstr>
  </property>
  <property fmtid="{D5CDD505-2E9C-101B-9397-08002B2CF9AE}" pid="5" name="_EmailSubject">
    <vt:lpwstr>Novela zakona o elektron.komunikaciach.</vt:lpwstr>
  </property>
</Properties>
</file>