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5843">
      <w:pPr>
        <w:ind w:left="180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NÁRODNÁ   RADA   SLOVENSKEJ   REPUBLIKY</w:t>
      </w:r>
    </w:p>
    <w:p w:rsidR="00CC5843">
      <w:pPr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III.  volebné  obdobie</w:t>
      </w:r>
    </w:p>
    <w:p w:rsidR="00CC5843">
      <w:pPr>
        <w:ind w:left="180"/>
        <w:jc w:val="both"/>
        <w:rPr>
          <w:rFonts w:cs="Times New Roman"/>
          <w:u w:val="single"/>
          <w:lang w:val="sk-SK"/>
        </w:rPr>
      </w:pPr>
      <w:r>
        <w:rPr>
          <w:rFonts w:cs="Times New Roman"/>
          <w:b/>
          <w:u w:val="single"/>
          <w:lang w:val="sk-SK"/>
        </w:rPr>
        <w:t>__________________________________________________________________</w:t>
      </w:r>
    </w:p>
    <w:p w:rsidR="00CC5843">
      <w:pPr>
        <w:jc w:val="both"/>
        <w:rPr>
          <w:rFonts w:cs="Times New Roman"/>
          <w:lang w:val="sk-SK"/>
        </w:rPr>
      </w:pPr>
    </w:p>
    <w:p w:rsidR="00CC5843">
      <w:pPr>
        <w:jc w:val="both"/>
        <w:rPr>
          <w:rFonts w:cs="Times New Roman"/>
          <w:lang w:val="sk-SK"/>
        </w:rPr>
      </w:pPr>
    </w:p>
    <w:p w:rsidR="00CC5843">
      <w:pPr>
        <w:ind w:left="180"/>
        <w:jc w:val="both"/>
        <w:rPr>
          <w:rFonts w:cs="Times New Roman"/>
          <w:lang w:val="sk-SK"/>
        </w:rPr>
      </w:pPr>
    </w:p>
    <w:p w:rsidR="00CC5843">
      <w:pPr>
        <w:ind w:left="180"/>
        <w:jc w:val="center"/>
        <w:rPr>
          <w:rFonts w:cs="Times New Roman"/>
          <w:b/>
          <w:spacing w:val="50"/>
          <w:lang w:val="sk-SK"/>
        </w:rPr>
      </w:pPr>
      <w:r>
        <w:rPr>
          <w:rFonts w:cs="Times New Roman"/>
          <w:b/>
          <w:spacing w:val="50"/>
          <w:lang w:val="sk-SK"/>
        </w:rPr>
        <w:t>Návrh</w:t>
      </w:r>
    </w:p>
    <w:p w:rsidR="00CC5843">
      <w:pPr>
        <w:ind w:left="180"/>
        <w:jc w:val="both"/>
        <w:rPr>
          <w:rFonts w:cs="Times New Roman"/>
          <w:b/>
          <w:lang w:val="sk-SK"/>
        </w:rPr>
      </w:pPr>
    </w:p>
    <w:p w:rsidR="00CC5843">
      <w:pPr>
        <w:ind w:left="180"/>
        <w:jc w:val="both"/>
        <w:rPr>
          <w:rFonts w:cs="Times New Roman"/>
          <w:b/>
          <w:lang w:val="sk-SK"/>
        </w:rPr>
      </w:pPr>
    </w:p>
    <w:p w:rsidR="00CC5843">
      <w:pPr>
        <w:ind w:left="180"/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 xml:space="preserve">                          </w:t>
      </w:r>
    </w:p>
    <w:p w:rsidR="00CC5843">
      <w:pPr>
        <w:ind w:left="180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Zákon</w:t>
      </w:r>
    </w:p>
    <w:p w:rsidR="00CC5843">
      <w:pPr>
        <w:ind w:left="180"/>
        <w:jc w:val="both"/>
        <w:rPr>
          <w:rFonts w:cs="Times New Roman"/>
          <w:b/>
          <w:lang w:val="sk-SK"/>
        </w:rPr>
      </w:pPr>
    </w:p>
    <w:p w:rsidR="00CC5843">
      <w:pPr>
        <w:ind w:left="180"/>
        <w:jc w:val="both"/>
        <w:rPr>
          <w:rFonts w:cs="Times New Roman"/>
          <w:b/>
          <w:lang w:val="sk-SK"/>
        </w:rPr>
      </w:pPr>
    </w:p>
    <w:p w:rsidR="00CC5843">
      <w:pPr>
        <w:ind w:left="180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z ......................2004</w:t>
      </w:r>
    </w:p>
    <w:p w:rsidR="00CC5843">
      <w:pPr>
        <w:ind w:left="180"/>
        <w:jc w:val="center"/>
        <w:rPr>
          <w:rFonts w:cs="Times New Roman"/>
          <w:b/>
          <w:lang w:val="sk-SK"/>
        </w:rPr>
      </w:pPr>
    </w:p>
    <w:p w:rsidR="00CC5843">
      <w:pPr>
        <w:ind w:left="180"/>
        <w:jc w:val="both"/>
        <w:rPr>
          <w:rFonts w:cs="Times New Roman"/>
          <w:b/>
          <w:lang w:val="sk-SK"/>
        </w:rPr>
      </w:pPr>
    </w:p>
    <w:p w:rsidR="00CC5843" w:rsidP="00613E6C">
      <w:pPr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ktorým sa mení a dopĺňa zákon Slovenskej národnej rady č. 369/1990 Zb.</w:t>
      </w:r>
      <w:r w:rsidR="00613E6C">
        <w:rPr>
          <w:rFonts w:cs="Times New Roman"/>
          <w:b/>
          <w:lang w:val="sk-SK"/>
        </w:rPr>
        <w:t xml:space="preserve"> </w:t>
      </w:r>
      <w:r>
        <w:rPr>
          <w:rFonts w:cs="Times New Roman"/>
          <w:b/>
          <w:lang w:val="sk-SK"/>
        </w:rPr>
        <w:t>o obecnom zriadení v znení n</w:t>
      </w:r>
      <w:r w:rsidR="00613E6C">
        <w:rPr>
          <w:rFonts w:cs="Times New Roman"/>
          <w:b/>
          <w:lang w:val="sk-SK"/>
        </w:rPr>
        <w:t xml:space="preserve">eskorších predpisov </w:t>
      </w:r>
      <w:r w:rsidR="005C75A6">
        <w:rPr>
          <w:rFonts w:cs="Times New Roman"/>
          <w:b/>
          <w:lang w:val="sk-SK"/>
        </w:rPr>
        <w:t>a zákon 302/2001 Z.z. o samospráve vyšších územných celkov</w:t>
      </w:r>
      <w:r w:rsidR="00DC5A24">
        <w:rPr>
          <w:rFonts w:cs="Times New Roman"/>
          <w:b/>
          <w:lang w:val="sk-SK"/>
        </w:rPr>
        <w:t xml:space="preserve"> v znení neskorších predpisov</w:t>
      </w:r>
    </w:p>
    <w:p w:rsidR="00CC5843">
      <w:pPr>
        <w:jc w:val="both"/>
        <w:rPr>
          <w:rFonts w:cs="Times New Roman"/>
          <w:b/>
          <w:lang w:val="sk-SK"/>
        </w:rPr>
      </w:pPr>
    </w:p>
    <w:p w:rsidR="00CC5843">
      <w:pPr>
        <w:jc w:val="both"/>
        <w:rPr>
          <w:rFonts w:cs="Times New Roman"/>
          <w:b/>
          <w:lang w:val="sk-SK"/>
        </w:rPr>
      </w:pPr>
    </w:p>
    <w:p w:rsidR="00CC5843">
      <w:pPr>
        <w:jc w:val="both"/>
        <w:rPr>
          <w:rFonts w:cs="Times New Roman"/>
          <w:b/>
          <w:lang w:val="sk-SK"/>
        </w:rPr>
      </w:pPr>
    </w:p>
    <w:p w:rsidR="00CC5843">
      <w:pPr>
        <w:ind w:left="36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Národná rada Slovenskej republiky sa uzniesla na tomto zákone:</w:t>
      </w:r>
    </w:p>
    <w:p w:rsidR="00CC5843">
      <w:pPr>
        <w:jc w:val="both"/>
        <w:rPr>
          <w:rFonts w:cs="Times New Roman"/>
          <w:lang w:val="sk-SK"/>
        </w:rPr>
      </w:pPr>
    </w:p>
    <w:p w:rsidR="00CC5843" w:rsidP="005C75A6">
      <w:pPr>
        <w:ind w:left="360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Čl. I</w:t>
      </w:r>
    </w:p>
    <w:p w:rsidR="00CC5843">
      <w:pPr>
        <w:jc w:val="both"/>
        <w:rPr>
          <w:rFonts w:cs="Times New Roman"/>
          <w:b/>
          <w:lang w:val="sk-SK"/>
        </w:rPr>
      </w:pPr>
    </w:p>
    <w:p w:rsidR="00CC5843">
      <w:pPr>
        <w:ind w:firstLine="708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Z.z., zákona Národnej rady Slovenskej republiky č. 252/1994 Z.z., zákona Národnej rady Slovenskej republiky č. 287/1994 Z.z., zákona č. 229/1997 Z.z., zákona č. 225/1998 Z.z., zákona č. 233/1998 Z.z., nálezu Ústavného súdu Slovenskej republiky č. 185/1999 Z.z., zákona č. 389/1999 Z.z., zákona č. 6/2001 Z.z., zákona č. 453/2001 Z.z., zákona č. 205/2002 Z.z.,</w:t>
      </w:r>
    </w:p>
    <w:p w:rsidR="00CC5843">
      <w:pPr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zákona č. 515/2003 Z.z., a </w:t>
      </w:r>
      <w:r w:rsidR="00613E6C">
        <w:rPr>
          <w:rFonts w:cs="Times New Roman"/>
          <w:lang w:val="sk-SK"/>
        </w:rPr>
        <w:t xml:space="preserve">zákona 369/2004 Z.z.  sa </w:t>
      </w:r>
      <w:r w:rsidR="007A39C6">
        <w:rPr>
          <w:rFonts w:cs="Times New Roman"/>
          <w:lang w:val="sk-SK"/>
        </w:rPr>
        <w:t xml:space="preserve">mení a </w:t>
      </w:r>
      <w:r>
        <w:rPr>
          <w:rFonts w:cs="Times New Roman"/>
          <w:lang w:val="sk-SK"/>
        </w:rPr>
        <w:t>dopĺňa takto:</w:t>
      </w:r>
    </w:p>
    <w:p w:rsidR="00CC5843">
      <w:pPr>
        <w:ind w:left="180"/>
        <w:jc w:val="both"/>
        <w:rPr>
          <w:rFonts w:cs="Times New Roman"/>
          <w:lang w:val="sk-SK"/>
        </w:rPr>
      </w:pPr>
    </w:p>
    <w:p w:rsidR="00CC5843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V § 18  odseku 1 sa vypúšťajú vety: „</w:t>
      </w:r>
      <w:r w:rsidR="00012E2B">
        <w:rPr>
          <w:rFonts w:cs="Times New Roman"/>
          <w:lang w:val="sk-SK"/>
        </w:rPr>
        <w:t>V</w:t>
      </w:r>
      <w:r>
        <w:rPr>
          <w:rFonts w:cs="Times New Roman"/>
          <w:lang w:val="sk-SK"/>
        </w:rPr>
        <w:t xml:space="preserve">oľbu a odvolanie hlavného kontrolóra potvrdzuje obecné zastupiteľstvo formou uznesenia. Bez schválenia uznesenia sú voľba alebo odvolanie hlavného kontrolóra neplatné.“  </w:t>
      </w:r>
    </w:p>
    <w:p w:rsidR="00CC5843">
      <w:pPr>
        <w:ind w:left="360"/>
        <w:jc w:val="both"/>
        <w:rPr>
          <w:rFonts w:cs="Times New Roman"/>
          <w:lang w:val="sk-SK"/>
        </w:rPr>
      </w:pPr>
    </w:p>
    <w:p w:rsidR="00CC5843">
      <w:pPr>
        <w:numPr>
          <w:ilvl w:val="0"/>
          <w:numId w:val="9"/>
        </w:numPr>
        <w:tabs>
          <w:tab w:val="left" w:pos="720"/>
        </w:tabs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 xml:space="preserve">V § 18a sa </w:t>
      </w:r>
      <w:r w:rsidR="005F4A3A">
        <w:rPr>
          <w:rFonts w:cs="Times New Roman"/>
          <w:lang w:val="sk-SK"/>
        </w:rPr>
        <w:t>za odsek 3 vkladá</w:t>
      </w:r>
      <w:r>
        <w:rPr>
          <w:rFonts w:cs="Times New Roman"/>
          <w:lang w:val="sk-SK"/>
        </w:rPr>
        <w:t xml:space="preserve"> nový odsek 4, ktorý znie: </w:t>
      </w:r>
      <w:r w:rsidR="00354400">
        <w:rPr>
          <w:rFonts w:cs="Times New Roman"/>
          <w:lang w:val="sk-SK"/>
        </w:rPr>
        <w:t xml:space="preserve"> </w:t>
      </w:r>
      <w:r w:rsidR="00012E2B">
        <w:rPr>
          <w:rFonts w:cs="Times New Roman"/>
          <w:lang w:val="sk-SK"/>
        </w:rPr>
        <w:t>„</w:t>
      </w:r>
      <w:r w:rsidRPr="00012E2B" w:rsidR="00354400">
        <w:rPr>
          <w:rFonts w:cs="Times New Roman"/>
          <w:lang w:val="sk-SK"/>
        </w:rPr>
        <w:t xml:space="preserve">Za uznesenie o voľbe a odvolaní  hlavného kontrolóra  sa považuje výrok  volebnej komisie o výsledku hlasovania. </w:t>
      </w:r>
      <w:r w:rsidR="00354400">
        <w:rPr>
          <w:rFonts w:cs="Times New Roman"/>
          <w:lang w:val="sk-SK"/>
        </w:rPr>
        <w:t>Na uznesenie o voľbe a odvolaní hlavného kontrolóra sa ne</w:t>
      </w:r>
      <w:r w:rsidR="00012E2B">
        <w:rPr>
          <w:rFonts w:cs="Times New Roman"/>
          <w:lang w:val="sk-SK"/>
        </w:rPr>
        <w:t>vzťahuje ustanovenie § 13 odsek</w:t>
      </w:r>
      <w:r w:rsidR="00354400">
        <w:rPr>
          <w:rFonts w:cs="Times New Roman"/>
          <w:lang w:val="sk-SK"/>
        </w:rPr>
        <w:t xml:space="preserve"> 6.“</w:t>
      </w:r>
      <w:r w:rsidR="005F4A3A">
        <w:rPr>
          <w:rFonts w:cs="Times New Roman"/>
          <w:lang w:val="sk-SK"/>
        </w:rPr>
        <w:t xml:space="preserve">  O</w:t>
      </w:r>
      <w:r w:rsidR="00012E2B">
        <w:rPr>
          <w:rFonts w:cs="Times New Roman"/>
          <w:lang w:val="sk-SK"/>
        </w:rPr>
        <w:t xml:space="preserve">dseky 4 až 9 sa </w:t>
      </w:r>
      <w:r w:rsidR="005F4A3A">
        <w:rPr>
          <w:rFonts w:cs="Times New Roman"/>
          <w:lang w:val="sk-SK"/>
        </w:rPr>
        <w:t xml:space="preserve">  označujú ako  odseky  5 až 10.</w:t>
      </w:r>
    </w:p>
    <w:p w:rsidR="00CC5843">
      <w:pPr>
        <w:jc w:val="center"/>
        <w:rPr>
          <w:rFonts w:cs="Times New Roman"/>
          <w:b/>
          <w:lang w:val="sk-SK"/>
        </w:rPr>
      </w:pPr>
    </w:p>
    <w:p w:rsidR="00CC5843">
      <w:pPr>
        <w:ind w:left="360"/>
        <w:jc w:val="center"/>
        <w:rPr>
          <w:rFonts w:cs="Times New Roman"/>
          <w:b/>
          <w:lang w:val="sk-SK"/>
        </w:rPr>
      </w:pPr>
    </w:p>
    <w:p w:rsidR="00012E2B">
      <w:pPr>
        <w:ind w:left="360"/>
        <w:jc w:val="center"/>
        <w:rPr>
          <w:rFonts w:cs="Times New Roman"/>
          <w:b/>
          <w:lang w:val="sk-SK"/>
        </w:rPr>
      </w:pPr>
    </w:p>
    <w:p w:rsidR="00012E2B">
      <w:pPr>
        <w:ind w:left="360"/>
        <w:jc w:val="center"/>
        <w:rPr>
          <w:rFonts w:cs="Times New Roman"/>
          <w:b/>
          <w:lang w:val="sk-SK"/>
        </w:rPr>
      </w:pPr>
    </w:p>
    <w:p w:rsidR="00CC5843">
      <w:pPr>
        <w:ind w:left="360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Čl. II</w:t>
      </w:r>
    </w:p>
    <w:p w:rsidR="00CC5843">
      <w:pPr>
        <w:rPr>
          <w:rFonts w:cs="Times New Roman"/>
          <w:lang w:val="sk-SK"/>
        </w:rPr>
      </w:pPr>
    </w:p>
    <w:p w:rsidR="00CC5843">
      <w:pPr>
        <w:ind w:firstLine="708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Zákon č. 302/2001 Z.z. o samospráve vyšších územných celkov (zákon o samosprávnych krajoch) v znení zákona č. 445/2001 Z.z., zákona č. 553/2003 Z.z. a zá</w:t>
      </w:r>
      <w:r w:rsidR="00012E2B">
        <w:rPr>
          <w:rFonts w:cs="Times New Roman"/>
          <w:lang w:val="sk-SK"/>
        </w:rPr>
        <w:t>kona č. 369/2004 Z.z.  sa</w:t>
      </w:r>
      <w:r w:rsidR="007A39C6">
        <w:rPr>
          <w:rFonts w:cs="Times New Roman"/>
          <w:lang w:val="sk-SK"/>
        </w:rPr>
        <w:t xml:space="preserve"> mení a </w:t>
      </w:r>
      <w:r w:rsidR="00012E2B">
        <w:rPr>
          <w:rFonts w:cs="Times New Roman"/>
          <w:lang w:val="sk-SK"/>
        </w:rPr>
        <w:t xml:space="preserve"> </w:t>
      </w:r>
      <w:r>
        <w:rPr>
          <w:rFonts w:cs="Times New Roman"/>
          <w:lang w:val="sk-SK"/>
        </w:rPr>
        <w:t>dopĺňa takto:</w:t>
      </w:r>
    </w:p>
    <w:p w:rsidR="00CC5843">
      <w:pPr>
        <w:pStyle w:val="BodyTextIndent3"/>
        <w:ind w:firstLine="567"/>
        <w:rPr>
          <w:rFonts w:cs="Times New Roman"/>
          <w:b/>
        </w:rPr>
      </w:pPr>
    </w:p>
    <w:p w:rsidR="005F4A3A" w:rsidRPr="00613E6C" w:rsidP="005F4A3A">
      <w:pPr>
        <w:numPr>
          <w:ilvl w:val="0"/>
          <w:numId w:val="4"/>
        </w:numPr>
        <w:tabs>
          <w:tab w:val="left" w:pos="540"/>
        </w:tabs>
        <w:jc w:val="both"/>
        <w:rPr>
          <w:rFonts w:cs="Times New Roman"/>
          <w:lang w:val="sk-SK"/>
        </w:rPr>
      </w:pPr>
      <w:r w:rsidR="00CC5843">
        <w:rPr>
          <w:rFonts w:cs="Times New Roman"/>
        </w:rPr>
        <w:t xml:space="preserve">V § </w:t>
      </w:r>
      <w:r w:rsidR="00012E2B">
        <w:rPr>
          <w:rFonts w:cs="Times New Roman"/>
        </w:rPr>
        <w:t>19</w:t>
      </w:r>
      <w:r>
        <w:rPr>
          <w:rFonts w:cs="Times New Roman"/>
        </w:rPr>
        <w:t>a</w:t>
      </w:r>
      <w:r w:rsidR="00CC5843">
        <w:rPr>
          <w:rFonts w:cs="Times New Roman"/>
        </w:rPr>
        <w:t xml:space="preserve"> </w:t>
      </w:r>
      <w:r>
        <w:rPr>
          <w:rFonts w:cs="Times New Roman"/>
        </w:rPr>
        <w:t>odsek 3 sa slová „platných hlasov prítomných“</w:t>
      </w:r>
      <w:r w:rsidR="00613E6C">
        <w:rPr>
          <w:rFonts w:cs="Times New Roman"/>
        </w:rPr>
        <w:t xml:space="preserve"> nahrádzajú slovom „všetkých“.</w:t>
      </w:r>
      <w:r>
        <w:rPr>
          <w:rFonts w:cs="Times New Roman"/>
        </w:rPr>
        <w:t xml:space="preserve">  </w:t>
      </w:r>
    </w:p>
    <w:p w:rsidR="00613E6C" w:rsidP="00613E6C">
      <w:pPr>
        <w:ind w:left="180"/>
        <w:jc w:val="both"/>
        <w:rPr>
          <w:rFonts w:cs="Times New Roman"/>
          <w:lang w:val="sk-SK"/>
        </w:rPr>
      </w:pPr>
    </w:p>
    <w:p w:rsidR="005F4A3A" w:rsidP="005F4A3A">
      <w:pPr>
        <w:numPr>
          <w:ilvl w:val="0"/>
          <w:numId w:val="4"/>
        </w:numPr>
        <w:tabs>
          <w:tab w:val="left" w:pos="540"/>
        </w:tabs>
        <w:jc w:val="both"/>
        <w:rPr>
          <w:rFonts w:cs="Times New Roman"/>
          <w:lang w:val="sk-SK"/>
        </w:rPr>
      </w:pPr>
      <w:r>
        <w:rPr>
          <w:rFonts w:cs="Times New Roman"/>
        </w:rPr>
        <w:t xml:space="preserve">V § 19a sa za odsek 3 vkladá nový odsek 4, ktorý znie: </w:t>
      </w:r>
      <w:r>
        <w:rPr>
          <w:rFonts w:cs="Times New Roman"/>
          <w:lang w:val="sk-SK"/>
        </w:rPr>
        <w:t>„</w:t>
      </w:r>
      <w:r w:rsidRPr="00012E2B">
        <w:rPr>
          <w:rFonts w:cs="Times New Roman"/>
          <w:lang w:val="sk-SK"/>
        </w:rPr>
        <w:t xml:space="preserve">Za uznesenie o voľbe a odvolaní  hlavného kontrolóra  sa považuje výrok  volebnej komisie o výsledku hlasovania. </w:t>
      </w:r>
      <w:r>
        <w:rPr>
          <w:rFonts w:cs="Times New Roman"/>
          <w:lang w:val="sk-SK"/>
        </w:rPr>
        <w:t>Na uznesenie o voľbe a odvolaní hlavného kontrolóra sa nevzťahuje ustanovenie § 16 odsek 4.“  Odseky 4 až 10 sa   označujú ako  odseky  5 až 11.</w:t>
      </w:r>
    </w:p>
    <w:p w:rsidR="00CC5843" w:rsidP="00F979DA">
      <w:pPr>
        <w:pStyle w:val="BodyTextIndent3"/>
        <w:ind w:left="0"/>
        <w:jc w:val="left"/>
        <w:rPr>
          <w:rFonts w:cs="Times New Roman"/>
        </w:rPr>
      </w:pPr>
    </w:p>
    <w:p w:rsidR="00CC5843">
      <w:pPr>
        <w:pStyle w:val="BodyText2"/>
        <w:spacing w:line="240" w:lineRule="auto"/>
        <w:jc w:val="center"/>
        <w:rPr>
          <w:rFonts w:cs="Times New Roman"/>
          <w:b/>
          <w:lang w:val="sk-SK"/>
        </w:rPr>
      </w:pPr>
    </w:p>
    <w:p w:rsidR="00CC5843">
      <w:pPr>
        <w:pStyle w:val="BodyText2"/>
        <w:spacing w:line="240" w:lineRule="auto"/>
        <w:jc w:val="center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Čl. III</w:t>
      </w:r>
    </w:p>
    <w:p w:rsidR="00CC5843">
      <w:pPr>
        <w:pStyle w:val="BodyText2"/>
        <w:spacing w:line="240" w:lineRule="auto"/>
        <w:jc w:val="center"/>
        <w:rPr>
          <w:rFonts w:cs="Times New Roman"/>
          <w:b/>
          <w:lang w:val="sk-SK"/>
        </w:rPr>
      </w:pPr>
    </w:p>
    <w:p w:rsidR="00CC5843">
      <w:pPr>
        <w:pStyle w:val="BodyText2"/>
        <w:spacing w:line="240" w:lineRule="auto"/>
        <w:ind w:firstLine="708"/>
        <w:rPr>
          <w:rFonts w:cs="Times New Roman"/>
          <w:b/>
          <w:lang w:val="sk-SK"/>
        </w:rPr>
      </w:pPr>
      <w:r>
        <w:rPr>
          <w:rFonts w:cs="Times New Roman"/>
          <w:lang w:val="sk-SK"/>
        </w:rPr>
        <w:t>Tento zákon nadobúda účinnosť dňom vyhlásenia.</w:t>
      </w:r>
    </w:p>
    <w:p w:rsidR="00CC5843">
      <w:pPr>
        <w:rPr>
          <w:rFonts w:cs="Times New Roman"/>
          <w:b/>
          <w:lang w:val="sk-SK"/>
        </w:rPr>
      </w:pPr>
    </w:p>
    <w:p w:rsidR="00CC5843">
      <w:pPr>
        <w:rPr>
          <w:rFonts w:cs="Times New Roman"/>
          <w:b/>
          <w:lang w:val="sk-SK"/>
        </w:rPr>
      </w:pPr>
    </w:p>
    <w:sectPr>
      <w:pgSz w:w="11906" w:h="16838"/>
      <w:pgMar w:top="1418" w:right="1247" w:bottom="1418" w:left="124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9.75pt" o:bullet="t" stroked="f">
        <v:imagedata r:id="rId1" o:title="BD21295_"/>
      </v:shape>
    </w:pict>
  </w:numPicBullet>
  <w:abstractNum w:abstractNumId="0">
    <w:nsid w:val="0B974A2B"/>
    <w:multiLevelType w:val="hybridMultilevel"/>
    <w:tmpl w:val="E1F2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4340B"/>
    <w:multiLevelType w:val="hybridMultilevel"/>
    <w:tmpl w:val="41C6A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A79B1"/>
    <w:multiLevelType w:val="hybridMultilevel"/>
    <w:tmpl w:val="92FC6A0C"/>
    <w:lvl w:ilvl="0">
      <w:start w:val="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  <w:rtl w:val="0"/>
      </w:rPr>
    </w:lvl>
  </w:abstractNum>
  <w:abstractNum w:abstractNumId="3">
    <w:nsid w:val="43F53E28"/>
    <w:multiLevelType w:val="hybridMultilevel"/>
    <w:tmpl w:val="A086E2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C92F83"/>
    <w:multiLevelType w:val="hybridMultilevel"/>
    <w:tmpl w:val="9500B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3497057"/>
    <w:multiLevelType w:val="hybridMultilevel"/>
    <w:tmpl w:val="ADA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Times New Roman" w:hAnsi="Times New Roman"/>
        <w:rtl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bCs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9B1CD3"/>
    <w:multiLevelType w:val="hybridMultilevel"/>
    <w:tmpl w:val="78E0BD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7951ED7"/>
    <w:multiLevelType w:val="hybridMultilevel"/>
    <w:tmpl w:val="0216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195E3C"/>
    <w:multiLevelType w:val="hybridMultilevel"/>
    <w:tmpl w:val="D504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E2B"/>
    <w:rsid w:val="00354400"/>
    <w:rsid w:val="005C75A6"/>
    <w:rsid w:val="005F4A3A"/>
    <w:rsid w:val="00613E6C"/>
    <w:rsid w:val="007A39C6"/>
    <w:rsid w:val="00CC5843"/>
    <w:rsid w:val="00DC5A24"/>
    <w:rsid w:val="00F979D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de-DE" w:bidi="ar-SA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ind w:left="180"/>
      <w:jc w:val="both"/>
    </w:pPr>
    <w:rPr>
      <w:noProof/>
      <w:lang w:val="sk-SK"/>
    </w:r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/>
      <w:b/>
      <w:noProof/>
      <w:lang w:val="sk-SK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386</Words>
  <Characters>2204</Characters>
  <Application>Microsoft Office Word</Application>
  <DocSecurity>0</DocSecurity>
  <Lines>0</Lines>
  <Paragraphs>0</Paragraphs>
  <ScaleCrop>false</ScaleCrop>
  <Company>Kancelária NR SR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majdmari</dc:creator>
  <cp:lastModifiedBy>Mária MAJDOVÁ</cp:lastModifiedBy>
  <cp:revision>13</cp:revision>
  <cp:lastPrinted>2004-08-20T14:23:00Z</cp:lastPrinted>
  <dcterms:created xsi:type="dcterms:W3CDTF">2004-08-19T18:31:00Z</dcterms:created>
  <dcterms:modified xsi:type="dcterms:W3CDTF">2004-08-20T14:25:00Z</dcterms:modified>
</cp:coreProperties>
</file>