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D6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0D2D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návrhu </w:t>
      </w:r>
      <w:r>
        <w:rPr>
          <w:rFonts w:ascii="Times New Roman" w:hAnsi="Times New Roman" w:cs="Times New Roman"/>
          <w:b/>
          <w:sz w:val="24"/>
        </w:rPr>
        <w:t>zákona, ktorým sa mení a dopĺňa zákon č. 10</w:t>
      </w:r>
      <w:r w:rsidR="00E3252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/2004 Z. z. o spotrebnej dani z</w:t>
      </w:r>
      <w:r w:rsidR="00E3252D">
        <w:rPr>
          <w:rFonts w:ascii="Times New Roman" w:hAnsi="Times New Roman" w:cs="Times New Roman"/>
          <w:b/>
          <w:sz w:val="24"/>
        </w:rPr>
        <w:t> liehu a o zmene a doplnení zákona č. 467/2002 Z. z. o spotrebnej dani z liehu a o zmene a doplnení zákona č. 211/2003 Z. z.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2D62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</w:t>
      </w:r>
      <w:r>
        <w:rPr>
          <w:rFonts w:ascii="Times New Roman" w:hAnsi="Times New Roman" w:cs="Times New Roman"/>
          <w:b/>
          <w:bCs/>
        </w:rPr>
        <w:t>enstiev a právom Európskej únie</w:t>
      </w:r>
    </w:p>
    <w:p w:rsidR="000D2D62">
      <w:pPr>
        <w:pStyle w:val="BodyText"/>
        <w:rPr>
          <w:rFonts w:ascii="Times New Roman" w:hAnsi="Times New Roman" w:cs="Times New Roman"/>
          <w:b/>
          <w:bCs/>
        </w:rPr>
      </w:pPr>
    </w:p>
    <w:p w:rsidR="000D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D62">
      <w:pPr>
        <w:pStyle w:val="Zkladntext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  <w:tab/>
        <w:t xml:space="preserve">Navrhovateľ zákona: </w:t>
      </w:r>
    </w:p>
    <w:p w:rsidR="000D2D62"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0D2D62">
      <w:pPr>
        <w:pStyle w:val="Zkladntex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Názov návrhu zákona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 w:rsidR="00590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 zákona, ktorým sa mení a dopĺňa zákon č. 10</w:t>
      </w:r>
      <w:r w:rsidR="00E325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/2004 Z. z. o spotrebnej dani z</w:t>
      </w:r>
      <w:r w:rsidR="00E3252D">
        <w:rPr>
          <w:rFonts w:ascii="Times New Roman" w:hAnsi="Times New Roman" w:cs="Times New Roman"/>
        </w:rPr>
        <w:t> liehu a o zmene a doplnení zákona č. 467/2002 Z. z. o výrobe a uvádzaní liehu na trh v znení zákona č. 211/2003 Z. z.</w:t>
      </w:r>
      <w:r w:rsidR="00500C3B">
        <w:rPr>
          <w:rFonts w:ascii="Times New Roman" w:hAnsi="Times New Roman" w:cs="Times New Roman"/>
        </w:rPr>
        <w:t xml:space="preserve"> (ďalej len „zákon“).</w:t>
      </w:r>
    </w:p>
    <w:p w:rsidR="000D2D62">
      <w:pPr>
        <w:pStyle w:val="Zkladntext"/>
        <w:spacing w:before="120" w:after="120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Záväzky Slovenskej republiky vo vzťahu k Európskym spoločenstvám a Európskej únii:</w:t>
      </w:r>
    </w:p>
    <w:p w:rsidR="000D2D62" w:rsidRPr="0082795D">
      <w:pPr>
        <w:pStyle w:val="Zkladntext"/>
        <w:numPr>
          <w:ilvl w:val="0"/>
          <w:numId w:val="4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 xml:space="preserve">Návrh zákona patrí svojou problematikou medzi prioritné oblasti aproximácie práva </w:t>
      </w:r>
      <w:r w:rsidRPr="0082795D">
        <w:rPr>
          <w:rFonts w:ascii="Times New Roman" w:hAnsi="Times New Roman" w:cs="Times New Roman"/>
          <w:sz w:val="24"/>
          <w:szCs w:val="24"/>
        </w:rPr>
        <w:t>u</w:t>
      </w:r>
      <w:r w:rsidRPr="0082795D">
        <w:rPr>
          <w:rFonts w:ascii="Times New Roman" w:hAnsi="Times New Roman" w:cs="Times New Roman"/>
          <w:sz w:val="24"/>
          <w:szCs w:val="24"/>
        </w:rPr>
        <w:t>vedené v článku 70 Európskej dohody o pridružení - nepriame zdaňovanie.</w:t>
      </w:r>
    </w:p>
    <w:p w:rsidR="000D2D62" w:rsidRPr="0082795D">
      <w:pPr>
        <w:pStyle w:val="Zkladntext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28252A" w:rsidRPr="0028252A" w:rsidP="008951EB">
      <w:pPr>
        <w:pStyle w:val="Zkladntext"/>
        <w:numPr>
          <w:ilvl w:val="0"/>
          <w:numId w:val="4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95D" w:rsidR="008951EB">
        <w:rPr>
          <w:rFonts w:ascii="Times New Roman" w:hAnsi="Times New Roman" w:cs="Times New Roman"/>
          <w:sz w:val="24"/>
          <w:szCs w:val="24"/>
        </w:rPr>
        <w:t xml:space="preserve">V negociačnej pozícii ku kapitole č. 10 – Dane prevzala Slovenská republika záväzok akceptácie acquis communautaire a pripravenosti na jeho implementáciu v plnom rozsahu k referenčnému dátumu vstupu do Európskej únie 1. mája 2004. Slovenská republika </w:t>
      </w:r>
      <w:r w:rsidRPr="0082795D" w:rsidR="00044FBF">
        <w:rPr>
          <w:rFonts w:ascii="Times New Roman" w:hAnsi="Times New Roman" w:cs="Times New Roman"/>
          <w:sz w:val="24"/>
          <w:szCs w:val="24"/>
        </w:rPr>
        <w:t xml:space="preserve">je oprávnená </w:t>
      </w:r>
      <w:r w:rsidRPr="0082795D" w:rsidR="008951EB">
        <w:rPr>
          <w:rFonts w:ascii="Times New Roman" w:hAnsi="Times New Roman" w:cs="Times New Roman"/>
          <w:sz w:val="24"/>
          <w:szCs w:val="24"/>
        </w:rPr>
        <w:t xml:space="preserve">podľa bodu 9 </w:t>
      </w:r>
      <w:r w:rsidRPr="0082795D" w:rsidR="000C5860">
        <w:rPr>
          <w:rFonts w:ascii="Times New Roman" w:hAnsi="Times New Roman" w:cs="Times New Roman"/>
          <w:sz w:val="24"/>
          <w:szCs w:val="24"/>
        </w:rPr>
        <w:t xml:space="preserve">prílohy II </w:t>
      </w:r>
      <w:r w:rsidRPr="0082795D" w:rsidR="008951EB">
        <w:rPr>
          <w:rFonts w:ascii="Times New Roman" w:hAnsi="Times New Roman" w:cs="Times New Roman"/>
          <w:sz w:val="24"/>
          <w:szCs w:val="24"/>
        </w:rPr>
        <w:t xml:space="preserve">Prístupovej zmluvy uplatňovať zníženú sadzbu spotrebnej dane z liehu najmenej vo výške 50 % bežnej vnútroštátnej sadzby z etylalkoholu, na etylalkohol vyrábaný </w:t>
      </w:r>
      <w:r w:rsidRPr="0082795D" w:rsidR="000C5860">
        <w:rPr>
          <w:rFonts w:ascii="Times New Roman" w:hAnsi="Times New Roman" w:cs="Times New Roman"/>
          <w:sz w:val="24"/>
          <w:szCs w:val="24"/>
        </w:rPr>
        <w:t>v liehovarníckych závodoch na pestovateľské pálenie ovocia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95D" w:rsidR="000C5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62" w:rsidP="0028252A">
      <w:pPr>
        <w:pStyle w:val="Zkladntext"/>
        <w:spacing w:before="120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  <w:tab/>
        <w:t>Problematika spotrebných daní:</w:t>
      </w:r>
    </w:p>
    <w:p w:rsidR="000D2D62">
      <w:pPr>
        <w:pStyle w:val="Zkladntext"/>
        <w:numPr>
          <w:ilvl w:val="0"/>
          <w:numId w:val="5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 93 Zmluvy o založení ES,</w:t>
      </w:r>
    </w:p>
    <w:p w:rsidR="003836AA" w:rsidP="003836AA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</w:t>
      </w:r>
      <w:r w:rsidRPr="00D90F23">
        <w:rPr>
          <w:rFonts w:ascii="Times New Roman" w:hAnsi="Times New Roman" w:cs="Times New Roman"/>
          <w:u w:val="single"/>
        </w:rPr>
        <w:t>69/169/EHS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z </w:t>
      </w:r>
      <w:r>
        <w:rPr>
          <w:rFonts w:ascii="Times New Roman" w:hAnsi="Times New Roman" w:cs="Times New Roman"/>
          <w:color w:val="auto"/>
          <w:szCs w:val="20"/>
        </w:rPr>
        <w:t xml:space="preserve">28. mája 1969 o zosúladení ustanovení zákonov, </w:t>
      </w:r>
      <w:r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>ných predpisov a administratívnych opatrení týkajúcich sa oslobodenia od dane z o</w:t>
      </w:r>
      <w:r>
        <w:rPr>
          <w:rFonts w:ascii="Times New Roman" w:hAnsi="Times New Roman" w:cs="Times New Roman"/>
          <w:color w:val="auto"/>
          <w:szCs w:val="20"/>
        </w:rPr>
        <w:t>b</w:t>
      </w:r>
      <w:r>
        <w:rPr>
          <w:rFonts w:ascii="Times New Roman" w:hAnsi="Times New Roman" w:cs="Times New Roman"/>
          <w:color w:val="auto"/>
          <w:szCs w:val="20"/>
        </w:rPr>
        <w:t>ratu a od spotrebnej dane pre dovoz v rámci medzinárodného cestovania</w:t>
      </w:r>
      <w:r>
        <w:rPr>
          <w:rFonts w:ascii="Times New Roman" w:hAnsi="Times New Roman" w:cs="Times New Roman"/>
          <w:color w:val="auto"/>
        </w:rPr>
        <w:t xml:space="preserve"> (Úradný</w:t>
      </w:r>
      <w:r>
        <w:rPr>
          <w:rFonts w:ascii="Times New Roman" w:hAnsi="Times New Roman" w:cs="Times New Roman"/>
        </w:rPr>
        <w:t xml:space="preserve"> vestník Európskych spoločenstiev L 133 zo 04.06.1969) v</w:t>
      </w:r>
      <w:r w:rsidR="00AD66F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doplnkov,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smernici Rady </w:t>
      </w:r>
      <w:r>
        <w:rPr>
          <w:rFonts w:ascii="Times New Roman" w:hAnsi="Times New Roman" w:cs="Times New Roman"/>
          <w:u w:val="single"/>
        </w:rPr>
        <w:t>92/12/EHS</w:t>
      </w:r>
      <w:r>
        <w:rPr>
          <w:rFonts w:ascii="Times New Roman" w:hAnsi="Times New Roman" w:cs="Times New Roman"/>
        </w:rPr>
        <w:t xml:space="preserve"> z 25. februára 1992 o </w:t>
      </w:r>
      <w:r>
        <w:rPr>
          <w:rFonts w:ascii="Times New Roman" w:hAnsi="Times New Roman" w:cs="Times New Roman"/>
          <w:color w:val="auto"/>
        </w:rPr>
        <w:t xml:space="preserve">všeobecnom systéme pre výrobky podliehajúce spotrebnej dani, o držbe, pohybe a monitorovaní takýchto výrobkov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radný vestník Európskych spoločenstiev L 076 z 23.03.1992)</w:t>
      </w:r>
      <w:r w:rsidR="005E12B9">
        <w:rPr>
          <w:rFonts w:ascii="Times New Roman" w:hAnsi="Times New Roman" w:cs="Times New Roman"/>
        </w:rPr>
        <w:t xml:space="preserve"> v</w:t>
      </w:r>
      <w:r w:rsidR="00AD66F6">
        <w:rPr>
          <w:rFonts w:ascii="Times New Roman" w:hAnsi="Times New Roman" w:cs="Times New Roman"/>
        </w:rPr>
        <w:t> </w:t>
      </w:r>
      <w:r w:rsidR="005E12B9"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</w:p>
    <w:p w:rsidR="000D2D62">
      <w:pPr>
        <w:pStyle w:val="BodyText"/>
        <w:spacing w:after="120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 ES upravujú záväzky členských štátov v oblasti priameho a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priameho zdaňovania.</w:t>
      </w:r>
    </w:p>
    <w:p w:rsidR="001A2A1A" w:rsidRPr="00AD66F6" w:rsidP="00AD66F6">
      <w:pPr>
        <w:pStyle w:val="BodyTextIndent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6F6">
        <w:rPr>
          <w:rFonts w:ascii="Times New Roman" w:hAnsi="Times New Roman" w:cs="Times New Roman"/>
          <w:sz w:val="24"/>
          <w:szCs w:val="24"/>
        </w:rPr>
        <w:t>Smernica Rady 69/169/EHS vymedzuje ustanovenia o oslobodení od dani z pridanej hodnoty a spotrebnej dane pre tovary, ktoré nemajú komerčný charakter a ktoré tvoria súčasť oso</w:t>
      </w:r>
      <w:r w:rsidRPr="00AD66F6">
        <w:rPr>
          <w:rFonts w:ascii="Times New Roman" w:hAnsi="Times New Roman" w:cs="Times New Roman"/>
          <w:sz w:val="24"/>
          <w:szCs w:val="24"/>
        </w:rPr>
        <w:t>b</w:t>
      </w:r>
      <w:r w:rsidRPr="00AD66F6">
        <w:rPr>
          <w:rFonts w:ascii="Times New Roman" w:hAnsi="Times New Roman" w:cs="Times New Roman"/>
          <w:sz w:val="24"/>
          <w:szCs w:val="24"/>
        </w:rPr>
        <w:t>nej batožiny cestujúcich prichádzajúcich z tretích krajín.</w:t>
      </w:r>
    </w:p>
    <w:p w:rsidR="000D2D62">
      <w:pPr>
        <w:pStyle w:val="BodyText"/>
        <w:tabs>
          <w:tab w:val="left" w:pos="426"/>
        </w:tabs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1A2A1A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92/12/EHS stanovuje systém pre výrobky podliehajúce spotrebnej dani a iným nepriamym daniam, s výnimkou dane z pridanej hodnoty a daní, stanovených spoloče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stvom.</w:t>
      </w:r>
    </w:p>
    <w:p w:rsidR="000D2D62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="002F0939">
        <w:rPr>
          <w:rFonts w:ascii="Times New Roman" w:hAnsi="Times New Roman" w:cs="Times New Roman"/>
          <w:sz w:val="24"/>
          <w:szCs w:val="24"/>
        </w:rPr>
        <w:t>Zrevidované p</w:t>
      </w:r>
      <w:r>
        <w:rPr>
          <w:rFonts w:ascii="Times New Roman" w:hAnsi="Times New Roman" w:cs="Times New Roman"/>
          <w:sz w:val="24"/>
          <w:szCs w:val="24"/>
        </w:rPr>
        <w:t xml:space="preserve">reklady uvedených smerníc sa nachádzajú v databáze Centrálnej prekladateľskej jednotky Úradu vlády SR </w:t>
      </w:r>
      <w:r w:rsidR="002F0939">
        <w:rPr>
          <w:rFonts w:ascii="Times New Roman" w:hAnsi="Times New Roman" w:cs="Times New Roman"/>
          <w:sz w:val="24"/>
          <w:szCs w:val="24"/>
        </w:rPr>
        <w:t>Inštitútu pre aproximáciu práva</w:t>
      </w:r>
      <w:r>
        <w:rPr>
          <w:rFonts w:ascii="Times New Roman" w:hAnsi="Times New Roman" w:cs="Times New Roman"/>
          <w:sz w:val="24"/>
          <w:szCs w:val="24"/>
        </w:rPr>
        <w:t>. V elektronickej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dobe je možné si ich vyhľadať na internetovej stránke </w:t>
      </w:r>
      <w:r w:rsidR="002F0939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aprox.government.gov.sk.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nie je upravená v práve Európskej únie.</w:t>
      </w:r>
    </w:p>
    <w:p w:rsidR="000D2D62">
      <w:pPr>
        <w:pStyle w:val="Zkladntext"/>
        <w:spacing w:before="120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22E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Stupeň zlučiteľnosti návrhu zákona s právom Európskych spoločenstiev a právom </w:t>
      </w:r>
    </w:p>
    <w:p w:rsidR="000D2D62">
      <w:pPr>
        <w:pStyle w:val="d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Európskej únie:</w:t>
      </w:r>
    </w:p>
    <w:p w:rsidR="000D2D62" w:rsidP="002A7DEC">
      <w:pPr>
        <w:pStyle w:val="Zkladntext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2F0939">
        <w:rPr>
          <w:rFonts w:ascii="Times New Roman" w:hAnsi="Times New Roman" w:cs="Times New Roman"/>
          <w:sz w:val="24"/>
          <w:szCs w:val="24"/>
        </w:rPr>
        <w:t xml:space="preserve">sa nedotýka ustanovení, ktorými sa už transponovali uvedené smernice EHS/ES. Návrh zákona </w:t>
      </w:r>
      <w:r>
        <w:rPr>
          <w:rFonts w:ascii="Times New Roman" w:hAnsi="Times New Roman" w:cs="Times New Roman"/>
          <w:sz w:val="24"/>
          <w:szCs w:val="24"/>
        </w:rPr>
        <w:t>je úplne kompatibilný s</w:t>
      </w:r>
      <w:r w:rsidR="002F0939">
        <w:rPr>
          <w:rFonts w:ascii="Times New Roman" w:hAnsi="Times New Roman" w:cs="Times New Roman"/>
          <w:sz w:val="24"/>
          <w:szCs w:val="24"/>
        </w:rPr>
        <w:t> čl. 23 smernice Rady 92/12/EHS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62">
      <w:pPr>
        <w:pStyle w:val="dk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6.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Gestor (spolupracujúce rezorty):</w:t>
      </w:r>
    </w:p>
    <w:p w:rsidR="000D2D62">
      <w:pPr>
        <w:pStyle w:val="dka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 Slovenskej republiky.</w:t>
      </w:r>
    </w:p>
    <w:p w:rsidR="000D2D62">
      <w:pPr>
        <w:pStyle w:val="Zkladntex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7.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Účasť expertov:</w:t>
      </w:r>
    </w:p>
    <w:p w:rsidR="000D2D62">
      <w:pPr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príprave návrhu zákona neboli zúčastnení externí experti.</w:t>
      </w:r>
    </w:p>
    <w:sectPr>
      <w:footerReference w:type="even" r:id="rId4"/>
      <w:footerReference w:type="default" r:id="rId5"/>
      <w:pgSz w:w="11907" w:h="16840" w:code="9"/>
      <w:pgMar w:top="1418" w:right="1418" w:bottom="1418" w:left="1418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3252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8252A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3252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D54"/>
    <w:multiLevelType w:val="hybridMultilevel"/>
    <w:tmpl w:val="F9E8C904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7AF299D"/>
    <w:multiLevelType w:val="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rtl w:val="0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Times New Roman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FBF"/>
    <w:rsid w:val="000C5860"/>
    <w:rsid w:val="000D2D62"/>
    <w:rsid w:val="001A2A1A"/>
    <w:rsid w:val="0028252A"/>
    <w:rsid w:val="002A7DEC"/>
    <w:rsid w:val="002F0939"/>
    <w:rsid w:val="003836AA"/>
    <w:rsid w:val="00500C3B"/>
    <w:rsid w:val="00590E06"/>
    <w:rsid w:val="005E12B9"/>
    <w:rsid w:val="0082795D"/>
    <w:rsid w:val="008951EB"/>
    <w:rsid w:val="00AD66F6"/>
    <w:rsid w:val="00B22EC3"/>
    <w:rsid w:val="00D90F23"/>
    <w:rsid w:val="00E325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after="120" w:line="240" w:lineRule="atLeast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BodyText">
    <w:name w:val="Body Text"/>
    <w:aliases w:val="Základný text Char Char"/>
    <w:basedOn w:val="Normal"/>
    <w:pPr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customStyle="1" w:styleId="Zkladntext0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smernice">
    <w:name w:val="smernice"/>
    <w:basedOn w:val="Zkladntext"/>
    <w:pPr>
      <w:ind w:firstLine="35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485</Words>
  <Characters>2868</Characters>
  <Application>Microsoft Office Word</Application>
  <DocSecurity>0</DocSecurity>
  <Lines>0</Lines>
  <Paragraphs>0</Paragraphs>
  <ScaleCrop>false</ScaleCrop>
  <Company>mfsr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Ministerstvo financií Slovenskej republiky</dc:creator>
  <cp:lastModifiedBy>jingeliova</cp:lastModifiedBy>
  <cp:revision>2</cp:revision>
  <cp:lastPrinted>2004-08-18T06:58:00Z</cp:lastPrinted>
  <dcterms:created xsi:type="dcterms:W3CDTF">2004-08-19T10:39:00Z</dcterms:created>
  <dcterms:modified xsi:type="dcterms:W3CDTF">2004-08-19T10:39:00Z</dcterms:modified>
</cp:coreProperties>
</file>