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B1428" w:rsidP="001C0C2B">
      <w:pPr>
        <w:pStyle w:val="Title"/>
        <w:spacing w:before="120"/>
        <w:rPr>
          <w:rFonts w:ascii="Times New Roman" w:hAnsi="Times New Roman" w:cs="Times New Roman"/>
        </w:rPr>
      </w:pPr>
      <w:r>
        <w:rPr>
          <w:rFonts w:ascii="Times New Roman" w:hAnsi="Times New Roman" w:cs="Times New Roman"/>
        </w:rPr>
        <w:t>N Á R O D N Á  R A D A   S L O V E N S K E J  R E P U B L I K Y</w:t>
      </w:r>
    </w:p>
    <w:p w:rsidR="000B1428" w:rsidP="001C0C2B">
      <w:pPr>
        <w:pBdr>
          <w:bottom w:val="single" w:sz="6" w:space="1" w:color="auto"/>
        </w:pBdr>
        <w:spacing w:before="120"/>
        <w:jc w:val="center"/>
        <w:rPr>
          <w:rFonts w:ascii="Times New Roman" w:hAnsi="Times New Roman" w:cs="Times New Roman"/>
          <w:b/>
        </w:rPr>
      </w:pPr>
      <w:r>
        <w:rPr>
          <w:rFonts w:ascii="Times New Roman" w:hAnsi="Times New Roman" w:cs="Times New Roman"/>
          <w:b/>
        </w:rPr>
        <w:t>III. volebné obdobie</w:t>
      </w:r>
    </w:p>
    <w:p w:rsidR="000B1428" w:rsidP="001C0C2B">
      <w:pPr>
        <w:spacing w:before="120"/>
        <w:jc w:val="center"/>
        <w:rPr>
          <w:rFonts w:ascii="Times New Roman" w:hAnsi="Times New Roman" w:cs="Times New Roman"/>
          <w:b/>
        </w:rPr>
      </w:pPr>
    </w:p>
    <w:p w:rsidR="000B1428" w:rsidP="001C0C2B">
      <w:pPr>
        <w:pStyle w:val="Title"/>
        <w:spacing w:before="120"/>
        <w:rPr>
          <w:rFonts w:ascii="Times New Roman" w:hAnsi="Times New Roman" w:cs="Times New Roman"/>
          <w:szCs w:val="24"/>
        </w:rPr>
      </w:pPr>
    </w:p>
    <w:p w:rsidR="000B1428" w:rsidP="001C0C2B">
      <w:pPr>
        <w:pStyle w:val="Title"/>
        <w:spacing w:before="120"/>
        <w:rPr>
          <w:rFonts w:ascii="Times New Roman" w:hAnsi="Times New Roman" w:cs="Times New Roman"/>
          <w:szCs w:val="24"/>
        </w:rPr>
      </w:pPr>
      <w:r w:rsidR="001C0C2B">
        <w:rPr>
          <w:rFonts w:ascii="Times New Roman" w:hAnsi="Times New Roman" w:cs="Times New Roman"/>
          <w:szCs w:val="24"/>
        </w:rPr>
        <w:t>839</w:t>
      </w:r>
    </w:p>
    <w:p w:rsidR="000B1428" w:rsidP="001C0C2B">
      <w:pPr>
        <w:pStyle w:val="Title"/>
        <w:spacing w:before="120"/>
        <w:rPr>
          <w:rFonts w:ascii="Times New Roman" w:hAnsi="Times New Roman" w:cs="Times New Roman"/>
          <w:szCs w:val="24"/>
        </w:rPr>
      </w:pPr>
    </w:p>
    <w:p w:rsidR="000B1428" w:rsidP="001C0C2B">
      <w:pPr>
        <w:pStyle w:val="Title"/>
        <w:spacing w:before="120"/>
        <w:rPr>
          <w:rFonts w:ascii="Times New Roman" w:hAnsi="Times New Roman" w:cs="Times New Roman"/>
          <w:szCs w:val="24"/>
        </w:rPr>
      </w:pPr>
      <w:r>
        <w:rPr>
          <w:rFonts w:ascii="Times New Roman" w:hAnsi="Times New Roman" w:cs="Times New Roman"/>
          <w:szCs w:val="24"/>
        </w:rPr>
        <w:t>V L Á D N Y   N Á V R H</w:t>
      </w:r>
    </w:p>
    <w:p w:rsidR="000B1428" w:rsidP="001C0C2B">
      <w:pPr>
        <w:pStyle w:val="Title"/>
        <w:spacing w:before="120"/>
        <w:rPr>
          <w:rFonts w:ascii="Times New Roman" w:hAnsi="Times New Roman" w:cs="Times New Roman"/>
          <w:szCs w:val="24"/>
        </w:rPr>
      </w:pPr>
    </w:p>
    <w:p w:rsidR="000B1428" w:rsidP="001C0C2B">
      <w:pPr>
        <w:pStyle w:val="Title"/>
        <w:spacing w:before="120"/>
        <w:rPr>
          <w:rFonts w:ascii="Times New Roman" w:hAnsi="Times New Roman" w:cs="Times New Roman"/>
          <w:szCs w:val="24"/>
        </w:rPr>
      </w:pPr>
      <w:r>
        <w:rPr>
          <w:rFonts w:ascii="Times New Roman" w:hAnsi="Times New Roman" w:cs="Times New Roman"/>
          <w:szCs w:val="24"/>
        </w:rPr>
        <w:t>Zákon</w:t>
      </w:r>
    </w:p>
    <w:p w:rsidR="000B1428" w:rsidP="001C0C2B">
      <w:pPr>
        <w:spacing w:before="120"/>
        <w:jc w:val="center"/>
        <w:rPr>
          <w:rFonts w:ascii="Times New Roman" w:hAnsi="Times New Roman" w:cs="Times New Roman"/>
          <w:b/>
        </w:rPr>
      </w:pPr>
    </w:p>
    <w:p w:rsidR="000B1428" w:rsidP="001C0C2B">
      <w:pPr>
        <w:spacing w:before="120"/>
        <w:jc w:val="center"/>
        <w:rPr>
          <w:rFonts w:ascii="Times New Roman" w:hAnsi="Times New Roman" w:cs="Times New Roman"/>
          <w:b/>
        </w:rPr>
      </w:pPr>
      <w:r>
        <w:rPr>
          <w:rFonts w:ascii="Times New Roman" w:hAnsi="Times New Roman" w:cs="Times New Roman"/>
          <w:b/>
        </w:rPr>
        <w:t>z ...................... 2004,</w:t>
      </w:r>
    </w:p>
    <w:p w:rsidR="000B1428" w:rsidP="001C0C2B">
      <w:pPr>
        <w:spacing w:before="120"/>
        <w:jc w:val="center"/>
        <w:rPr>
          <w:rFonts w:ascii="Times New Roman" w:hAnsi="Times New Roman" w:cs="Times New Roman"/>
          <w:b/>
        </w:rPr>
      </w:pPr>
    </w:p>
    <w:p w:rsidR="000B1428" w:rsidP="001C0C2B">
      <w:pPr>
        <w:spacing w:before="120"/>
        <w:jc w:val="center"/>
        <w:rPr>
          <w:rFonts w:ascii="Times New Roman" w:hAnsi="Times New Roman" w:cs="Times New Roman"/>
          <w:b/>
        </w:rPr>
      </w:pPr>
    </w:p>
    <w:p w:rsidR="000B1428" w:rsidP="001C0C2B">
      <w:pPr>
        <w:spacing w:before="120"/>
        <w:jc w:val="center"/>
        <w:rPr>
          <w:rFonts w:ascii="Times New Roman" w:hAnsi="Times New Roman" w:cs="Times New Roman"/>
          <w:b/>
        </w:rPr>
      </w:pPr>
      <w:r>
        <w:rPr>
          <w:rFonts w:ascii="Times New Roman" w:hAnsi="Times New Roman" w:cs="Times New Roman"/>
          <w:b/>
        </w:rPr>
        <w:t>ktorým sa mení a dopĺňa zákon č. 104/2004 Z. z. o spotrebnej dani z vína</w:t>
      </w:r>
    </w:p>
    <w:p w:rsidR="000B1428" w:rsidP="001C0C2B">
      <w:pPr>
        <w:spacing w:before="120"/>
        <w:jc w:val="both"/>
        <w:rPr>
          <w:rFonts w:ascii="Times New Roman" w:hAnsi="Times New Roman" w:cs="Times New Roman"/>
        </w:rPr>
      </w:pPr>
    </w:p>
    <w:p w:rsidR="000B1428" w:rsidP="001C0C2B">
      <w:pPr>
        <w:spacing w:before="120"/>
        <w:jc w:val="both"/>
        <w:rPr>
          <w:rFonts w:ascii="Times New Roman" w:hAnsi="Times New Roman" w:cs="Times New Roman"/>
        </w:rPr>
      </w:pPr>
      <w:r>
        <w:rPr>
          <w:rFonts w:ascii="Times New Roman" w:hAnsi="Times New Roman" w:cs="Times New Roman"/>
        </w:rPr>
        <w:tab/>
        <w:t xml:space="preserve">Národná rada Slovenskej </w:t>
      </w:r>
      <w:r>
        <w:rPr>
          <w:rFonts w:ascii="Times New Roman" w:hAnsi="Times New Roman" w:cs="Times New Roman"/>
        </w:rPr>
        <w:t>republiky sa uzniesla na tomto zákone:</w:t>
      </w:r>
    </w:p>
    <w:p w:rsidR="000B1428" w:rsidP="005046CF">
      <w:pPr>
        <w:spacing w:before="120"/>
        <w:jc w:val="center"/>
        <w:rPr>
          <w:rFonts w:ascii="Times New Roman" w:hAnsi="Times New Roman" w:cs="Times New Roman"/>
          <w:b/>
        </w:rPr>
      </w:pPr>
      <w:r>
        <w:rPr>
          <w:rFonts w:ascii="Times New Roman" w:hAnsi="Times New Roman" w:cs="Times New Roman"/>
          <w:b/>
        </w:rPr>
        <w:t>Čl. I</w:t>
      </w:r>
    </w:p>
    <w:p w:rsidR="000B1428" w:rsidRPr="007D722C" w:rsidP="001C0C2B">
      <w:pPr>
        <w:pStyle w:val="BodyText"/>
        <w:spacing w:before="120"/>
        <w:rPr>
          <w:rFonts w:ascii="Times New Roman" w:hAnsi="Times New Roman" w:cs="Times New Roman"/>
        </w:rPr>
      </w:pPr>
      <w:r w:rsidRPr="007D722C">
        <w:rPr>
          <w:rFonts w:ascii="Times New Roman" w:hAnsi="Times New Roman" w:cs="Times New Roman"/>
        </w:rPr>
        <w:t>Zákon č. 104/2004 Z. z. o spotrebnej dani z vína sa mení a dopĺňa takto:</w:t>
      </w:r>
    </w:p>
    <w:p w:rsidR="000B1428" w:rsidRPr="007D722C" w:rsidP="001C0C2B">
      <w:pPr>
        <w:numPr>
          <w:ilvl w:val="0"/>
          <w:numId w:val="3"/>
        </w:numPr>
        <w:tabs>
          <w:tab w:val="left" w:pos="360"/>
        </w:tabs>
        <w:overflowPunct/>
        <w:adjustRightInd/>
        <w:spacing w:before="120"/>
        <w:ind w:left="0" w:firstLine="0"/>
        <w:jc w:val="both"/>
        <w:textAlignment w:val="auto"/>
        <w:rPr>
          <w:rFonts w:ascii="Times New Roman" w:hAnsi="Times New Roman" w:cs="Times New Roman"/>
        </w:rPr>
      </w:pPr>
      <w:r w:rsidRPr="007D722C">
        <w:rPr>
          <w:rFonts w:ascii="Times New Roman" w:hAnsi="Times New Roman" w:cs="Times New Roman"/>
        </w:rPr>
        <w:t>V § 7 ods. 2 písm. g) sa slová „§ 13 ods. 2“ nahrádzajú slovami „§ 31a ods. 2“.</w:t>
      </w:r>
    </w:p>
    <w:p w:rsidR="000B1428" w:rsidRPr="007D722C" w:rsidP="001C0C2B">
      <w:pPr>
        <w:numPr>
          <w:ilvl w:val="0"/>
          <w:numId w:val="3"/>
        </w:numPr>
        <w:tabs>
          <w:tab w:val="left" w:pos="360"/>
        </w:tabs>
        <w:overflowPunct/>
        <w:adjustRightInd/>
        <w:spacing w:before="120"/>
        <w:ind w:left="0" w:firstLine="0"/>
        <w:jc w:val="both"/>
        <w:textAlignment w:val="auto"/>
        <w:rPr>
          <w:rFonts w:ascii="Times New Roman" w:hAnsi="Times New Roman" w:cs="Times New Roman"/>
        </w:rPr>
      </w:pPr>
      <w:r w:rsidRPr="007D722C">
        <w:rPr>
          <w:rFonts w:ascii="Times New Roman" w:hAnsi="Times New Roman" w:cs="Times New Roman"/>
        </w:rPr>
        <w:t>V § 7 ods. 2 písm. h) sa slová „§ 13 ods. 2“ nahrádzajú sl</w:t>
      </w:r>
      <w:r w:rsidRPr="007D722C">
        <w:rPr>
          <w:rFonts w:ascii="Times New Roman" w:hAnsi="Times New Roman" w:cs="Times New Roman"/>
        </w:rPr>
        <w:t>ovami „§ 31a ods. 2“.</w:t>
      </w:r>
    </w:p>
    <w:p w:rsidR="000B1428" w:rsidRPr="007D722C" w:rsidP="001C0C2B">
      <w:pPr>
        <w:numPr>
          <w:ilvl w:val="0"/>
          <w:numId w:val="3"/>
        </w:numPr>
        <w:tabs>
          <w:tab w:val="left" w:pos="360"/>
        </w:tabs>
        <w:overflowPunct/>
        <w:adjustRightInd/>
        <w:spacing w:before="120"/>
        <w:ind w:left="0" w:firstLine="0"/>
        <w:jc w:val="both"/>
        <w:textAlignment w:val="auto"/>
        <w:rPr>
          <w:rFonts w:ascii="Times New Roman" w:hAnsi="Times New Roman" w:cs="Times New Roman"/>
        </w:rPr>
      </w:pPr>
      <w:r w:rsidR="00BA4500">
        <w:rPr>
          <w:rFonts w:ascii="Times New Roman" w:hAnsi="Times New Roman" w:cs="Times New Roman"/>
        </w:rPr>
        <w:t xml:space="preserve">V </w:t>
      </w:r>
      <w:r w:rsidRPr="007D722C">
        <w:rPr>
          <w:rFonts w:ascii="Times New Roman" w:hAnsi="Times New Roman" w:cs="Times New Roman"/>
        </w:rPr>
        <w:t>§ 13 sa vypúšťa vrátane poznámok pod čiarou k odkazom 11 a 12.</w:t>
      </w:r>
    </w:p>
    <w:p w:rsidR="000B1428" w:rsidRPr="007D722C" w:rsidP="001C0C2B">
      <w:pPr>
        <w:numPr>
          <w:ilvl w:val="0"/>
          <w:numId w:val="3"/>
        </w:numPr>
        <w:tabs>
          <w:tab w:val="left" w:pos="360"/>
        </w:tabs>
        <w:overflowPunct/>
        <w:adjustRightInd/>
        <w:spacing w:before="120"/>
        <w:ind w:left="0" w:firstLine="0"/>
        <w:jc w:val="both"/>
        <w:textAlignment w:val="auto"/>
        <w:rPr>
          <w:rFonts w:ascii="Times New Roman" w:hAnsi="Times New Roman" w:cs="Times New Roman"/>
        </w:rPr>
      </w:pPr>
      <w:r w:rsidRPr="007D722C">
        <w:rPr>
          <w:rFonts w:ascii="Times New Roman" w:hAnsi="Times New Roman" w:cs="Times New Roman"/>
        </w:rPr>
        <w:t>V § 17 ods. 2 písm. e) sa za slová „odseku 4 písm. c)“ vkladajú slová „ v prvom b</w:t>
      </w:r>
      <w:r w:rsidRPr="007D722C">
        <w:rPr>
          <w:rFonts w:ascii="Times New Roman" w:hAnsi="Times New Roman" w:cs="Times New Roman"/>
        </w:rPr>
        <w:t>o</w:t>
      </w:r>
      <w:r w:rsidRPr="007D722C">
        <w:rPr>
          <w:rFonts w:ascii="Times New Roman" w:hAnsi="Times New Roman" w:cs="Times New Roman"/>
        </w:rPr>
        <w:t>de“.</w:t>
      </w:r>
    </w:p>
    <w:p w:rsidR="000B1428" w:rsidRPr="007D722C" w:rsidP="001C0C2B">
      <w:pPr>
        <w:numPr>
          <w:ilvl w:val="0"/>
          <w:numId w:val="3"/>
        </w:numPr>
        <w:tabs>
          <w:tab w:val="left" w:pos="360"/>
        </w:tabs>
        <w:overflowPunct/>
        <w:adjustRightInd/>
        <w:spacing w:before="120"/>
        <w:ind w:left="0" w:firstLine="0"/>
        <w:jc w:val="both"/>
        <w:textAlignment w:val="auto"/>
        <w:rPr>
          <w:rFonts w:ascii="Times New Roman" w:hAnsi="Times New Roman" w:cs="Times New Roman"/>
        </w:rPr>
      </w:pPr>
      <w:r w:rsidRPr="007D722C">
        <w:rPr>
          <w:rFonts w:ascii="Times New Roman" w:hAnsi="Times New Roman" w:cs="Times New Roman"/>
        </w:rPr>
        <w:t>V § 17 sa odsek 2 dopĺňa písmenom g), ktoré znie:</w:t>
      </w:r>
    </w:p>
    <w:p w:rsidR="000B1428" w:rsidRPr="007D722C" w:rsidP="001C0C2B">
      <w:pPr>
        <w:overflowPunct/>
        <w:adjustRightInd/>
        <w:spacing w:before="120"/>
        <w:jc w:val="both"/>
        <w:textAlignment w:val="auto"/>
        <w:rPr>
          <w:rFonts w:ascii="Times New Roman" w:hAnsi="Times New Roman" w:cs="Times New Roman"/>
        </w:rPr>
      </w:pPr>
      <w:r w:rsidRPr="007D722C">
        <w:rPr>
          <w:rFonts w:ascii="Times New Roman" w:hAnsi="Times New Roman" w:cs="Times New Roman"/>
        </w:rPr>
        <w:t>„g) čestné vyhlásenie žiadateľa, že spĺňa podmienky podľa odseku 4 písm. c) druhého bodu.“.</w:t>
      </w:r>
    </w:p>
    <w:p w:rsidR="000B1428" w:rsidRPr="007D722C" w:rsidP="008E7603">
      <w:pPr>
        <w:numPr>
          <w:ilvl w:val="0"/>
          <w:numId w:val="3"/>
        </w:numPr>
        <w:tabs>
          <w:tab w:val="left" w:pos="360"/>
        </w:tabs>
        <w:spacing w:before="120"/>
        <w:ind w:left="340" w:hanging="340"/>
        <w:jc w:val="both"/>
        <w:rPr>
          <w:rFonts w:ascii="Times New Roman" w:hAnsi="Times New Roman" w:cs="Times New Roman"/>
        </w:rPr>
      </w:pPr>
      <w:r w:rsidRPr="007D722C">
        <w:rPr>
          <w:rFonts w:ascii="Times New Roman" w:hAnsi="Times New Roman" w:cs="Times New Roman"/>
        </w:rPr>
        <w:t>V § 17 ods. 10 písmeno a) sa na konci čiarka nahrádza bodkočiarkou a pripájajú sa ti</w:t>
      </w:r>
      <w:r w:rsidRPr="007D722C">
        <w:rPr>
          <w:rFonts w:ascii="Times New Roman" w:hAnsi="Times New Roman" w:cs="Times New Roman"/>
        </w:rPr>
        <w:t>e</w:t>
      </w:r>
      <w:r w:rsidRPr="007D722C">
        <w:rPr>
          <w:rFonts w:ascii="Times New Roman" w:hAnsi="Times New Roman" w:cs="Times New Roman"/>
        </w:rPr>
        <w:t>to slová: „</w:t>
      </w:r>
      <w:r w:rsidR="00C34213">
        <w:rPr>
          <w:rFonts w:ascii="Times New Roman" w:hAnsi="Times New Roman" w:cs="Times New Roman"/>
        </w:rPr>
        <w:t xml:space="preserve">ak </w:t>
      </w:r>
      <w:r w:rsidR="005046CF">
        <w:rPr>
          <w:rFonts w:ascii="Times New Roman" w:hAnsi="Times New Roman" w:cs="Times New Roman"/>
        </w:rPr>
        <w:t>povolenie</w:t>
      </w:r>
      <w:r w:rsidRPr="007D722C">
        <w:rPr>
          <w:rFonts w:ascii="Times New Roman" w:hAnsi="Times New Roman" w:cs="Times New Roman"/>
        </w:rPr>
        <w:t xml:space="preserve"> na prevádzkovanie daňového skladu </w:t>
      </w:r>
      <w:r w:rsidR="005046CF">
        <w:rPr>
          <w:rFonts w:ascii="Times New Roman" w:hAnsi="Times New Roman" w:cs="Times New Roman"/>
        </w:rPr>
        <w:t>zanikne</w:t>
      </w:r>
      <w:r w:rsidRPr="007D722C" w:rsidR="005046CF">
        <w:rPr>
          <w:rFonts w:ascii="Times New Roman" w:hAnsi="Times New Roman" w:cs="Times New Roman"/>
        </w:rPr>
        <w:t xml:space="preserve"> </w:t>
      </w:r>
      <w:r w:rsidRPr="007D722C">
        <w:rPr>
          <w:rFonts w:ascii="Times New Roman" w:hAnsi="Times New Roman" w:cs="Times New Roman"/>
        </w:rPr>
        <w:t>podľa ods. 7 písm. b)</w:t>
      </w:r>
      <w:r w:rsidR="005046CF">
        <w:rPr>
          <w:rFonts w:ascii="Times New Roman" w:hAnsi="Times New Roman" w:cs="Times New Roman"/>
        </w:rPr>
        <w:t>,</w:t>
      </w:r>
      <w:r w:rsidRPr="007D722C">
        <w:rPr>
          <w:rFonts w:ascii="Times New Roman" w:hAnsi="Times New Roman" w:cs="Times New Roman"/>
        </w:rPr>
        <w:t xml:space="preserve"> vykoná inventarizáciu, podá daňové priznanie a zaplatí daň právny nástupca prevádzkov</w:t>
      </w:r>
      <w:r w:rsidRPr="007D722C">
        <w:rPr>
          <w:rFonts w:ascii="Times New Roman" w:hAnsi="Times New Roman" w:cs="Times New Roman"/>
        </w:rPr>
        <w:t>a</w:t>
      </w:r>
      <w:r w:rsidRPr="007D722C">
        <w:rPr>
          <w:rFonts w:ascii="Times New Roman" w:hAnsi="Times New Roman" w:cs="Times New Roman"/>
        </w:rPr>
        <w:t xml:space="preserve">teľa daňového skladu, a ak nie je jeho právny nástupca známy, ustanoví ho colný </w:t>
      </w:r>
      <w:r w:rsidRPr="007D722C">
        <w:rPr>
          <w:rFonts w:ascii="Times New Roman" w:hAnsi="Times New Roman" w:cs="Times New Roman"/>
        </w:rPr>
        <w:t>ú</w:t>
      </w:r>
      <w:r w:rsidRPr="007D722C">
        <w:rPr>
          <w:rFonts w:ascii="Times New Roman" w:hAnsi="Times New Roman" w:cs="Times New Roman"/>
        </w:rPr>
        <w:t>rad,“.</w:t>
      </w:r>
    </w:p>
    <w:p w:rsidR="000B1428" w:rsidRPr="007D722C" w:rsidP="008E7603">
      <w:pPr>
        <w:numPr>
          <w:ilvl w:val="0"/>
          <w:numId w:val="3"/>
        </w:numPr>
        <w:tabs>
          <w:tab w:val="left" w:pos="360"/>
        </w:tabs>
        <w:spacing w:before="120"/>
        <w:ind w:left="340" w:hanging="340"/>
        <w:jc w:val="both"/>
        <w:rPr>
          <w:rFonts w:ascii="Times New Roman" w:hAnsi="Times New Roman" w:cs="Times New Roman"/>
        </w:rPr>
      </w:pPr>
      <w:r w:rsidRPr="007D722C">
        <w:rPr>
          <w:rFonts w:ascii="Times New Roman" w:hAnsi="Times New Roman" w:cs="Times New Roman"/>
        </w:rPr>
        <w:t>V § 18 ods. 7 sa v úvodnej vete slovo „podnik“ nahrádza slovami „prevádzkovateľ podn</w:t>
      </w:r>
      <w:r w:rsidRPr="007D722C">
        <w:rPr>
          <w:rFonts w:ascii="Times New Roman" w:hAnsi="Times New Roman" w:cs="Times New Roman"/>
        </w:rPr>
        <w:t>i</w:t>
      </w:r>
      <w:r w:rsidRPr="007D722C">
        <w:rPr>
          <w:rFonts w:ascii="Times New Roman" w:hAnsi="Times New Roman" w:cs="Times New Roman"/>
        </w:rPr>
        <w:t>ku“.</w:t>
      </w:r>
    </w:p>
    <w:p w:rsidR="000B1428" w:rsidRPr="007D722C" w:rsidP="001C0C2B">
      <w:pPr>
        <w:numPr>
          <w:ilvl w:val="0"/>
          <w:numId w:val="3"/>
        </w:numPr>
        <w:tabs>
          <w:tab w:val="left" w:pos="360"/>
        </w:tabs>
        <w:spacing w:before="120"/>
        <w:ind w:left="0" w:firstLine="0"/>
        <w:jc w:val="both"/>
        <w:rPr>
          <w:rFonts w:ascii="Times New Roman" w:hAnsi="Times New Roman" w:cs="Times New Roman"/>
        </w:rPr>
      </w:pPr>
      <w:r w:rsidRPr="007D722C">
        <w:rPr>
          <w:rFonts w:ascii="Times New Roman" w:hAnsi="Times New Roman" w:cs="Times New Roman"/>
        </w:rPr>
        <w:t>V § 19 sa odsek 2 dopĺňa písmenami c) a d), ktoré znejú:</w:t>
      </w:r>
    </w:p>
    <w:p w:rsidR="000B1428" w:rsidRPr="007D722C" w:rsidP="008E7603">
      <w:pPr>
        <w:pStyle w:val="Zkladntext"/>
        <w:spacing w:before="120"/>
        <w:ind w:left="340" w:hanging="340"/>
        <w:jc w:val="both"/>
        <w:rPr>
          <w:rFonts w:ascii="Times New Roman" w:hAnsi="Times New Roman" w:cs="Times New Roman"/>
        </w:rPr>
      </w:pPr>
      <w:r w:rsidRPr="007D722C">
        <w:rPr>
          <w:rFonts w:ascii="Times New Roman" w:hAnsi="Times New Roman" w:cs="Times New Roman"/>
        </w:rPr>
        <w:t>„c) z jedného užívateľského podniku do druhého užívateľského podniku v</w:t>
      </w:r>
      <w:r w:rsidR="001C0C2B">
        <w:rPr>
          <w:rFonts w:ascii="Times New Roman" w:hAnsi="Times New Roman" w:cs="Times New Roman"/>
        </w:rPr>
        <w:t> </w:t>
      </w:r>
      <w:r w:rsidRPr="007D722C">
        <w:rPr>
          <w:rFonts w:ascii="Times New Roman" w:hAnsi="Times New Roman" w:cs="Times New Roman"/>
        </w:rPr>
        <w:t>prípade</w:t>
      </w:r>
      <w:r w:rsidR="001C0C2B">
        <w:rPr>
          <w:rFonts w:ascii="Times New Roman" w:hAnsi="Times New Roman" w:cs="Times New Roman"/>
        </w:rPr>
        <w:t xml:space="preserve"> </w:t>
      </w:r>
      <w:r w:rsidRPr="007D722C">
        <w:rPr>
          <w:rFonts w:ascii="Times New Roman" w:hAnsi="Times New Roman" w:cs="Times New Roman"/>
        </w:rPr>
        <w:t>u</w:t>
      </w:r>
      <w:r w:rsidRPr="007D722C">
        <w:rPr>
          <w:rFonts w:ascii="Times New Roman" w:hAnsi="Times New Roman" w:cs="Times New Roman"/>
        </w:rPr>
        <w:t xml:space="preserve">končenia činnosti </w:t>
      </w:r>
      <w:r w:rsidR="00640FA4">
        <w:rPr>
          <w:rFonts w:ascii="Times New Roman" w:hAnsi="Times New Roman" w:cs="Times New Roman"/>
        </w:rPr>
        <w:t xml:space="preserve">podľa </w:t>
      </w:r>
      <w:r w:rsidRPr="007D722C">
        <w:rPr>
          <w:rFonts w:ascii="Times New Roman" w:hAnsi="Times New Roman" w:cs="Times New Roman"/>
        </w:rPr>
        <w:t>§ 8 ods. 13,</w:t>
      </w:r>
    </w:p>
    <w:p w:rsidR="000B1428" w:rsidRPr="007D722C" w:rsidP="00C34213">
      <w:pPr>
        <w:pStyle w:val="Zkladntext"/>
        <w:spacing w:before="120"/>
        <w:ind w:left="340" w:hanging="340"/>
        <w:jc w:val="both"/>
        <w:rPr>
          <w:rFonts w:ascii="Times New Roman" w:hAnsi="Times New Roman" w:cs="Times New Roman"/>
        </w:rPr>
      </w:pPr>
      <w:r w:rsidR="00B37F31">
        <w:rPr>
          <w:rFonts w:ascii="Times New Roman" w:hAnsi="Times New Roman" w:cs="Times New Roman"/>
        </w:rPr>
        <w:t xml:space="preserve"> d) </w:t>
      </w:r>
      <w:r w:rsidRPr="007D722C">
        <w:rPr>
          <w:rFonts w:ascii="Times New Roman" w:hAnsi="Times New Roman" w:cs="Times New Roman"/>
        </w:rPr>
        <w:t>medzi prevádzkarňami tej istej právnickej osoby alebo fyzickej osoby, ktorá</w:t>
      </w:r>
      <w:r w:rsidR="00B37F31">
        <w:rPr>
          <w:rFonts w:ascii="Times New Roman" w:hAnsi="Times New Roman" w:cs="Times New Roman"/>
        </w:rPr>
        <w:t xml:space="preserve"> </w:t>
      </w:r>
      <w:r w:rsidRPr="007D722C">
        <w:rPr>
          <w:rFonts w:ascii="Times New Roman" w:hAnsi="Times New Roman" w:cs="Times New Roman"/>
        </w:rPr>
        <w:t>je užívate</w:t>
      </w:r>
      <w:r w:rsidRPr="007D722C">
        <w:rPr>
          <w:rFonts w:ascii="Times New Roman" w:hAnsi="Times New Roman" w:cs="Times New Roman"/>
        </w:rPr>
        <w:t>ľ</w:t>
      </w:r>
      <w:r w:rsidRPr="007D722C">
        <w:rPr>
          <w:rFonts w:ascii="Times New Roman" w:hAnsi="Times New Roman" w:cs="Times New Roman"/>
        </w:rPr>
        <w:t xml:space="preserve">ským </w:t>
      </w:r>
      <w:r w:rsidRPr="007D722C">
        <w:rPr>
          <w:rFonts w:ascii="Times New Roman" w:hAnsi="Times New Roman" w:cs="Times New Roman"/>
        </w:rPr>
        <w:t xml:space="preserve">podnikom.“. </w:t>
      </w:r>
    </w:p>
    <w:p w:rsidR="000B1428" w:rsidRPr="007D722C" w:rsidP="001C0C2B">
      <w:pPr>
        <w:numPr>
          <w:ilvl w:val="0"/>
          <w:numId w:val="3"/>
        </w:numPr>
        <w:tabs>
          <w:tab w:val="left" w:pos="360"/>
        </w:tabs>
        <w:spacing w:before="120"/>
        <w:ind w:left="0" w:firstLine="0"/>
        <w:jc w:val="both"/>
        <w:rPr>
          <w:rFonts w:ascii="Times New Roman" w:hAnsi="Times New Roman" w:cs="Times New Roman"/>
        </w:rPr>
      </w:pPr>
      <w:r w:rsidRPr="007D722C">
        <w:rPr>
          <w:rFonts w:ascii="Times New Roman" w:hAnsi="Times New Roman" w:cs="Times New Roman"/>
        </w:rPr>
        <w:t>V § 19 odsek 7 znie:</w:t>
      </w:r>
    </w:p>
    <w:p w:rsidR="000B1428" w:rsidRPr="007D722C" w:rsidP="001C0C2B">
      <w:pPr>
        <w:spacing w:before="120"/>
        <w:jc w:val="both"/>
        <w:rPr>
          <w:rFonts w:ascii="Times New Roman" w:hAnsi="Times New Roman" w:cs="Times New Roman"/>
        </w:rPr>
      </w:pPr>
      <w:r w:rsidRPr="007D722C">
        <w:rPr>
          <w:rFonts w:ascii="Times New Roman" w:hAnsi="Times New Roman" w:cs="Times New Roman"/>
        </w:rPr>
        <w:t>„(7) Zloženú zábezpeku na daň podľa odseku 3 colný úrad na požiadanie vráti, ak pr</w:t>
      </w:r>
      <w:r w:rsidRPr="007D722C">
        <w:rPr>
          <w:rFonts w:ascii="Times New Roman" w:hAnsi="Times New Roman" w:cs="Times New Roman"/>
        </w:rPr>
        <w:t>e</w:t>
      </w:r>
      <w:r w:rsidRPr="007D722C">
        <w:rPr>
          <w:rFonts w:ascii="Times New Roman" w:hAnsi="Times New Roman" w:cs="Times New Roman"/>
        </w:rPr>
        <w:t>vzatie vína potvrdí colný úrad príjemcu (odberateľa).“.</w:t>
      </w:r>
    </w:p>
    <w:p w:rsidR="000B1428" w:rsidRPr="007D722C" w:rsidP="00B37F31">
      <w:pPr>
        <w:numPr>
          <w:ilvl w:val="0"/>
          <w:numId w:val="3"/>
        </w:numPr>
        <w:tabs>
          <w:tab w:val="left" w:pos="360"/>
        </w:tabs>
        <w:spacing w:before="120"/>
        <w:ind w:left="357" w:hanging="357"/>
        <w:jc w:val="both"/>
        <w:rPr>
          <w:rFonts w:ascii="Times New Roman" w:hAnsi="Times New Roman" w:cs="Times New Roman"/>
        </w:rPr>
      </w:pPr>
      <w:r w:rsidRPr="007D722C">
        <w:rPr>
          <w:rFonts w:ascii="Times New Roman" w:hAnsi="Times New Roman" w:cs="Times New Roman"/>
        </w:rPr>
        <w:t>V § 20 ods. 6 poslednej vete sa slová „ukončenie prepravy“ nahrádzajú slovami „pr</w:t>
      </w:r>
      <w:r w:rsidRPr="007D722C">
        <w:rPr>
          <w:rFonts w:ascii="Times New Roman" w:hAnsi="Times New Roman" w:cs="Times New Roman"/>
        </w:rPr>
        <w:t>e</w:t>
      </w:r>
      <w:r w:rsidRPr="007D722C">
        <w:rPr>
          <w:rFonts w:ascii="Times New Roman" w:hAnsi="Times New Roman" w:cs="Times New Roman"/>
        </w:rPr>
        <w:t>v</w:t>
      </w:r>
      <w:r w:rsidRPr="007D722C">
        <w:rPr>
          <w:rFonts w:ascii="Times New Roman" w:hAnsi="Times New Roman" w:cs="Times New Roman"/>
        </w:rPr>
        <w:t>zatie vína“.</w:t>
      </w:r>
    </w:p>
    <w:p w:rsidR="000B1428" w:rsidRPr="007D722C" w:rsidP="00B37F31">
      <w:pPr>
        <w:numPr>
          <w:ilvl w:val="0"/>
          <w:numId w:val="3"/>
        </w:numPr>
        <w:tabs>
          <w:tab w:val="left" w:pos="360"/>
        </w:tabs>
        <w:spacing w:before="120"/>
        <w:ind w:left="357" w:hanging="357"/>
        <w:jc w:val="both"/>
        <w:rPr>
          <w:rFonts w:ascii="Times New Roman" w:hAnsi="Times New Roman" w:cs="Times New Roman"/>
        </w:rPr>
      </w:pPr>
      <w:r w:rsidRPr="007D722C">
        <w:rPr>
          <w:rFonts w:ascii="Times New Roman" w:hAnsi="Times New Roman" w:cs="Times New Roman"/>
        </w:rPr>
        <w:t>V § 23 ods. 4 sa slová „potvrdzujúceho ukončenie prepravy“ nahrádzajú slovami „potv</w:t>
      </w:r>
      <w:r w:rsidRPr="007D722C">
        <w:rPr>
          <w:rFonts w:ascii="Times New Roman" w:hAnsi="Times New Roman" w:cs="Times New Roman"/>
        </w:rPr>
        <w:t>r</w:t>
      </w:r>
      <w:r w:rsidRPr="007D722C">
        <w:rPr>
          <w:rFonts w:ascii="Times New Roman" w:hAnsi="Times New Roman" w:cs="Times New Roman"/>
        </w:rPr>
        <w:t>denú príjemcom (odberateľom) a správcom dane príjemcu (odberateľa)“.</w:t>
      </w:r>
    </w:p>
    <w:p w:rsidR="00C34213" w:rsidP="00C34213">
      <w:pPr>
        <w:numPr>
          <w:ilvl w:val="0"/>
          <w:numId w:val="3"/>
        </w:numPr>
        <w:tabs>
          <w:tab w:val="left" w:pos="360"/>
        </w:tabs>
        <w:spacing w:before="120"/>
        <w:ind w:left="0" w:firstLine="0"/>
        <w:jc w:val="both"/>
        <w:rPr>
          <w:rFonts w:ascii="Times New Roman" w:hAnsi="Times New Roman" w:cs="Times New Roman"/>
        </w:rPr>
      </w:pPr>
      <w:r w:rsidRPr="007D722C" w:rsidR="000B1428">
        <w:rPr>
          <w:rFonts w:ascii="Times New Roman" w:hAnsi="Times New Roman" w:cs="Times New Roman"/>
        </w:rPr>
        <w:t>Za § 31 sa vklad</w:t>
      </w:r>
      <w:r>
        <w:rPr>
          <w:rFonts w:ascii="Times New Roman" w:hAnsi="Times New Roman" w:cs="Times New Roman"/>
        </w:rPr>
        <w:t xml:space="preserve">ajú </w:t>
      </w:r>
      <w:r w:rsidRPr="007D722C" w:rsidR="000B1428">
        <w:rPr>
          <w:rFonts w:ascii="Times New Roman" w:hAnsi="Times New Roman" w:cs="Times New Roman"/>
        </w:rPr>
        <w:t>§ 31a</w:t>
      </w:r>
      <w:r>
        <w:rPr>
          <w:rFonts w:ascii="Times New Roman" w:hAnsi="Times New Roman" w:cs="Times New Roman"/>
        </w:rPr>
        <w:t xml:space="preserve"> a 31b</w:t>
      </w:r>
      <w:r w:rsidRPr="007D722C" w:rsidR="000B1428">
        <w:rPr>
          <w:rFonts w:ascii="Times New Roman" w:hAnsi="Times New Roman" w:cs="Times New Roman"/>
        </w:rPr>
        <w:t>, ktor</w:t>
      </w:r>
      <w:r>
        <w:rPr>
          <w:rFonts w:ascii="Times New Roman" w:hAnsi="Times New Roman" w:cs="Times New Roman"/>
        </w:rPr>
        <w:t>é vrátane nadpisu zn</w:t>
      </w:r>
      <w:r w:rsidRPr="007D722C" w:rsidR="000B1428">
        <w:rPr>
          <w:rFonts w:ascii="Times New Roman" w:hAnsi="Times New Roman" w:cs="Times New Roman"/>
        </w:rPr>
        <w:t>e</w:t>
      </w:r>
      <w:r>
        <w:rPr>
          <w:rFonts w:ascii="Times New Roman" w:hAnsi="Times New Roman" w:cs="Times New Roman"/>
        </w:rPr>
        <w:t>jú</w:t>
      </w:r>
      <w:r w:rsidRPr="007D722C" w:rsidR="000B1428">
        <w:rPr>
          <w:rFonts w:ascii="Times New Roman" w:hAnsi="Times New Roman" w:cs="Times New Roman"/>
        </w:rPr>
        <w:t>:</w:t>
      </w:r>
    </w:p>
    <w:p w:rsidR="00C34213" w:rsidRPr="007D722C" w:rsidP="00C34213">
      <w:pPr>
        <w:spacing w:before="120"/>
        <w:jc w:val="center"/>
        <w:rPr>
          <w:rFonts w:ascii="Times New Roman" w:hAnsi="Times New Roman" w:cs="Times New Roman"/>
        </w:rPr>
      </w:pPr>
      <w:r>
        <w:rPr>
          <w:rFonts w:ascii="Times New Roman" w:hAnsi="Times New Roman" w:cs="Times New Roman"/>
        </w:rPr>
        <w:t>„</w:t>
      </w:r>
      <w:r w:rsidRPr="007D722C">
        <w:rPr>
          <w:rFonts w:ascii="Times New Roman" w:hAnsi="Times New Roman" w:cs="Times New Roman"/>
        </w:rPr>
        <w:t>Osobitná úprava predaja vína oslobodeného od dane osobám iných štátov, ktoré požívajú v</w:t>
      </w:r>
      <w:r w:rsidRPr="007D722C">
        <w:rPr>
          <w:rFonts w:ascii="Times New Roman" w:hAnsi="Times New Roman" w:cs="Times New Roman"/>
        </w:rPr>
        <w:t>ý</w:t>
      </w:r>
      <w:r w:rsidRPr="007D722C">
        <w:rPr>
          <w:rFonts w:ascii="Times New Roman" w:hAnsi="Times New Roman" w:cs="Times New Roman"/>
        </w:rPr>
        <w:t>sady a imunity podľa medzinárodných zmlúv</w:t>
      </w:r>
    </w:p>
    <w:p w:rsidR="000B1428" w:rsidRPr="007D722C" w:rsidP="00C34213">
      <w:pPr>
        <w:spacing w:before="120"/>
        <w:jc w:val="center"/>
        <w:rPr>
          <w:rFonts w:ascii="Times New Roman" w:hAnsi="Times New Roman" w:cs="Times New Roman"/>
        </w:rPr>
      </w:pPr>
      <w:r w:rsidRPr="007D722C" w:rsidR="00C34213">
        <w:rPr>
          <w:rFonts w:ascii="Times New Roman" w:hAnsi="Times New Roman" w:cs="Times New Roman"/>
        </w:rPr>
        <w:t xml:space="preserve"> </w:t>
      </w:r>
      <w:r w:rsidRPr="007D722C">
        <w:rPr>
          <w:rFonts w:ascii="Times New Roman" w:hAnsi="Times New Roman" w:cs="Times New Roman"/>
        </w:rPr>
        <w:t>§ 31a</w:t>
      </w:r>
    </w:p>
    <w:p w:rsidR="000B1428" w:rsidRPr="007D722C" w:rsidP="00B37F31">
      <w:pPr>
        <w:pStyle w:val="Popisparagrafu"/>
        <w:numPr>
          <w:ilvl w:val="0"/>
          <w:numId w:val="2"/>
        </w:numPr>
        <w:tabs>
          <w:tab w:val="left" w:pos="700"/>
        </w:tabs>
        <w:spacing w:before="120"/>
        <w:jc w:val="both"/>
        <w:rPr>
          <w:rFonts w:ascii="Times New Roman" w:hAnsi="Times New Roman" w:cs="Times New Roman"/>
          <w:lang w:val="sk-SK"/>
        </w:rPr>
      </w:pPr>
      <w:r w:rsidRPr="007D722C">
        <w:rPr>
          <w:rFonts w:ascii="Times New Roman" w:hAnsi="Times New Roman" w:cs="Times New Roman"/>
          <w:lang w:val="sk-SK"/>
        </w:rPr>
        <w:t>Od dane je oslobodené víno predávané v daňovom sklade na predaj vína oslobodeného od dane osobám iných štátov, ktoré požívajú výsady a imunity podľa medzinárodnej zmluvy, a to výlučne osobám iných štátov, ktoré požívajú výsady a imunity podľa medzinárodnej zmluvy</w:t>
      </w:r>
      <w:r w:rsidRPr="007D722C">
        <w:rPr>
          <w:rFonts w:ascii="Times New Roman" w:hAnsi="Times New Roman" w:cs="Times New Roman"/>
          <w:vertAlign w:val="superscript"/>
          <w:lang w:val="sk-SK"/>
        </w:rPr>
        <w:t>26a)</w:t>
      </w:r>
      <w:r w:rsidRPr="007D722C">
        <w:rPr>
          <w:rFonts w:ascii="Times New Roman" w:hAnsi="Times New Roman" w:cs="Times New Roman"/>
          <w:lang w:val="sk-SK"/>
        </w:rPr>
        <w:t xml:space="preserve"> (ďalej len „zahraničný zástupca“).</w:t>
      </w:r>
    </w:p>
    <w:p w:rsidR="000B1428" w:rsidRPr="007D722C" w:rsidP="00B37F31">
      <w:pPr>
        <w:pStyle w:val="Popisparagrafu"/>
        <w:numPr>
          <w:ilvl w:val="0"/>
          <w:numId w:val="2"/>
        </w:numPr>
        <w:tabs>
          <w:tab w:val="left" w:pos="700"/>
        </w:tabs>
        <w:spacing w:before="120"/>
        <w:jc w:val="both"/>
        <w:rPr>
          <w:rFonts w:ascii="Times New Roman" w:hAnsi="Times New Roman" w:cs="Times New Roman"/>
          <w:lang w:val="sk-SK"/>
        </w:rPr>
      </w:pPr>
      <w:r w:rsidRPr="007D722C">
        <w:rPr>
          <w:rFonts w:ascii="Times New Roman" w:hAnsi="Times New Roman" w:cs="Times New Roman"/>
          <w:lang w:val="sk-SK"/>
        </w:rPr>
        <w:t>Na účely tohto zákona zahraničným zástupcom je</w:t>
      </w:r>
    </w:p>
    <w:p w:rsidR="000B1428" w:rsidRPr="007D722C" w:rsidP="00584D36">
      <w:pPr>
        <w:pStyle w:val="Zkladntext"/>
        <w:numPr>
          <w:ilvl w:val="0"/>
          <w:numId w:val="5"/>
        </w:numPr>
        <w:tabs>
          <w:tab w:val="left" w:pos="363"/>
        </w:tabs>
        <w:spacing w:before="120"/>
        <w:ind w:left="357" w:hanging="357"/>
        <w:jc w:val="both"/>
        <w:rPr>
          <w:rFonts w:ascii="Times New Roman" w:hAnsi="Times New Roman" w:cs="Times New Roman"/>
        </w:rPr>
      </w:pPr>
      <w:r w:rsidRPr="007D722C">
        <w:rPr>
          <w:rFonts w:ascii="Times New Roman" w:hAnsi="Times New Roman" w:cs="Times New Roman"/>
        </w:rPr>
        <w:t>diplomatická misia a konzulárny úrad so sídlom na úz</w:t>
      </w:r>
      <w:r w:rsidRPr="007D722C">
        <w:rPr>
          <w:rFonts w:ascii="Times New Roman" w:hAnsi="Times New Roman" w:cs="Times New Roman"/>
        </w:rPr>
        <w:t>emí Slovenskej republiky s výni</w:t>
      </w:r>
      <w:r w:rsidRPr="007D722C">
        <w:rPr>
          <w:rFonts w:ascii="Times New Roman" w:hAnsi="Times New Roman" w:cs="Times New Roman"/>
        </w:rPr>
        <w:t>m</w:t>
      </w:r>
      <w:r w:rsidRPr="007D722C">
        <w:rPr>
          <w:rFonts w:ascii="Times New Roman" w:hAnsi="Times New Roman" w:cs="Times New Roman"/>
        </w:rPr>
        <w:t xml:space="preserve">kou konzulárneho úradu vedeného honorárnym konzulom, </w:t>
      </w:r>
    </w:p>
    <w:p w:rsidR="000B1428" w:rsidRPr="007D722C" w:rsidP="00584D36">
      <w:pPr>
        <w:pStyle w:val="Zkladntext"/>
        <w:numPr>
          <w:ilvl w:val="0"/>
          <w:numId w:val="5"/>
        </w:numPr>
        <w:tabs>
          <w:tab w:val="left" w:pos="363"/>
        </w:tabs>
        <w:spacing w:before="120"/>
        <w:ind w:left="357" w:hanging="357"/>
        <w:jc w:val="both"/>
        <w:rPr>
          <w:rFonts w:ascii="Times New Roman" w:hAnsi="Times New Roman" w:cs="Times New Roman"/>
        </w:rPr>
      </w:pPr>
      <w:r w:rsidRPr="007D722C">
        <w:rPr>
          <w:rFonts w:ascii="Times New Roman" w:hAnsi="Times New Roman" w:cs="Times New Roman"/>
        </w:rPr>
        <w:t>medzinárodná organizácia a jej oblastná úradovňa (ďalej len „medzinárodná organiz</w:t>
      </w:r>
      <w:r w:rsidRPr="007D722C">
        <w:rPr>
          <w:rFonts w:ascii="Times New Roman" w:hAnsi="Times New Roman" w:cs="Times New Roman"/>
        </w:rPr>
        <w:t>á</w:t>
      </w:r>
      <w:r w:rsidRPr="007D722C">
        <w:rPr>
          <w:rFonts w:ascii="Times New Roman" w:hAnsi="Times New Roman" w:cs="Times New Roman"/>
        </w:rPr>
        <w:t>cia“) so sídlom na území  Slovenskej republiky, ktorá je zriadená podľa medzinárodnej zm</w:t>
      </w:r>
      <w:r w:rsidRPr="007D722C">
        <w:rPr>
          <w:rFonts w:ascii="Times New Roman" w:hAnsi="Times New Roman" w:cs="Times New Roman"/>
        </w:rPr>
        <w:t>l</w:t>
      </w:r>
      <w:r w:rsidRPr="007D722C">
        <w:rPr>
          <w:rFonts w:ascii="Times New Roman" w:hAnsi="Times New Roman" w:cs="Times New Roman"/>
        </w:rPr>
        <w:t>u</w:t>
      </w:r>
      <w:r w:rsidRPr="007D722C">
        <w:rPr>
          <w:rFonts w:ascii="Times New Roman" w:hAnsi="Times New Roman" w:cs="Times New Roman"/>
        </w:rPr>
        <w:t>vy,</w:t>
      </w:r>
      <w:r w:rsidRPr="00584D36">
        <w:rPr>
          <w:rFonts w:ascii="Times New Roman" w:hAnsi="Times New Roman" w:cs="Times New Roman"/>
          <w:vertAlign w:val="superscript"/>
        </w:rPr>
        <w:t>26a)</w:t>
      </w:r>
    </w:p>
    <w:p w:rsidR="000B1428" w:rsidRPr="007D722C" w:rsidP="00584D36">
      <w:pPr>
        <w:pStyle w:val="Zkladntext"/>
        <w:numPr>
          <w:ilvl w:val="0"/>
          <w:numId w:val="5"/>
        </w:numPr>
        <w:tabs>
          <w:tab w:val="left" w:pos="363"/>
        </w:tabs>
        <w:spacing w:before="120"/>
        <w:ind w:left="357" w:hanging="357"/>
        <w:jc w:val="both"/>
        <w:rPr>
          <w:rFonts w:ascii="Times New Roman" w:hAnsi="Times New Roman" w:cs="Times New Roman"/>
        </w:rPr>
      </w:pPr>
      <w:r w:rsidRPr="007D722C">
        <w:rPr>
          <w:rFonts w:ascii="Times New Roman" w:hAnsi="Times New Roman" w:cs="Times New Roman"/>
        </w:rPr>
        <w:t>diplomatický zástupca misie, ktorý nie je občanom Slovenskej republiky a nemá trvalý pobyt na území Slovenskej republiky,</w:t>
      </w:r>
    </w:p>
    <w:p w:rsidR="000B1428" w:rsidRPr="007D722C" w:rsidP="00584D36">
      <w:pPr>
        <w:pStyle w:val="Zkladntext"/>
        <w:numPr>
          <w:ilvl w:val="0"/>
          <w:numId w:val="5"/>
        </w:numPr>
        <w:tabs>
          <w:tab w:val="left" w:pos="363"/>
        </w:tabs>
        <w:spacing w:before="120"/>
        <w:ind w:left="357" w:hanging="357"/>
        <w:jc w:val="both"/>
        <w:rPr>
          <w:rFonts w:ascii="Times New Roman" w:hAnsi="Times New Roman" w:cs="Times New Roman"/>
        </w:rPr>
      </w:pPr>
      <w:r w:rsidRPr="007D722C">
        <w:rPr>
          <w:rFonts w:ascii="Times New Roman" w:hAnsi="Times New Roman" w:cs="Times New Roman"/>
        </w:rPr>
        <w:t xml:space="preserve">konzulárny úradník, ktorý nie je občanom Slovenskej republiky a nemá trvalý pobyt na území Slovenskej republiky, s výnimkou </w:t>
      </w:r>
      <w:r w:rsidRPr="007D722C">
        <w:rPr>
          <w:rFonts w:ascii="Times New Roman" w:hAnsi="Times New Roman" w:cs="Times New Roman"/>
        </w:rPr>
        <w:t>honorárneho konzulárneho úradníka,</w:t>
      </w:r>
    </w:p>
    <w:p w:rsidR="000B1428" w:rsidRPr="007D722C" w:rsidP="00584D36">
      <w:pPr>
        <w:pStyle w:val="Zkladntext"/>
        <w:numPr>
          <w:ilvl w:val="0"/>
          <w:numId w:val="5"/>
        </w:numPr>
        <w:tabs>
          <w:tab w:val="left" w:pos="363"/>
        </w:tabs>
        <w:spacing w:before="120"/>
        <w:ind w:left="357" w:hanging="357"/>
        <w:jc w:val="both"/>
        <w:rPr>
          <w:rFonts w:ascii="Times New Roman" w:hAnsi="Times New Roman" w:cs="Times New Roman"/>
        </w:rPr>
      </w:pPr>
      <w:r w:rsidRPr="007D722C">
        <w:rPr>
          <w:rFonts w:ascii="Times New Roman" w:hAnsi="Times New Roman" w:cs="Times New Roman"/>
        </w:rPr>
        <w:t>čle</w:t>
      </w:r>
      <w:r w:rsidR="00584D36">
        <w:rPr>
          <w:rFonts w:ascii="Times New Roman" w:hAnsi="Times New Roman" w:cs="Times New Roman"/>
        </w:rPr>
        <w:t xml:space="preserve">n administratívneho personálu a </w:t>
      </w:r>
      <w:r w:rsidRPr="007D722C">
        <w:rPr>
          <w:rFonts w:ascii="Times New Roman" w:hAnsi="Times New Roman" w:cs="Times New Roman"/>
        </w:rPr>
        <w:t>technického personálu misie, ktorý nie je</w:t>
      </w:r>
      <w:r w:rsidR="00584D36">
        <w:rPr>
          <w:rFonts w:ascii="Times New Roman" w:hAnsi="Times New Roman" w:cs="Times New Roman"/>
        </w:rPr>
        <w:t xml:space="preserve"> občanom Slovenskej republiky a </w:t>
      </w:r>
      <w:r w:rsidRPr="007D722C">
        <w:rPr>
          <w:rFonts w:ascii="Times New Roman" w:hAnsi="Times New Roman" w:cs="Times New Roman"/>
        </w:rPr>
        <w:t>nemá trvalý pobyt na území Slovenskej republiky,</w:t>
      </w:r>
    </w:p>
    <w:p w:rsidR="000B1428" w:rsidRPr="007D722C" w:rsidP="00584D36">
      <w:pPr>
        <w:pStyle w:val="Zkladntext"/>
        <w:numPr>
          <w:ilvl w:val="0"/>
          <w:numId w:val="5"/>
        </w:numPr>
        <w:tabs>
          <w:tab w:val="left" w:pos="363"/>
        </w:tabs>
        <w:spacing w:before="120"/>
        <w:ind w:left="357" w:hanging="357"/>
        <w:jc w:val="both"/>
        <w:rPr>
          <w:rFonts w:ascii="Times New Roman" w:hAnsi="Times New Roman" w:cs="Times New Roman"/>
        </w:rPr>
      </w:pPr>
      <w:r w:rsidRPr="007D722C">
        <w:rPr>
          <w:rFonts w:ascii="Times New Roman" w:hAnsi="Times New Roman" w:cs="Times New Roman"/>
        </w:rPr>
        <w:t>konzulárny zamestnanec, ktorý nie je občanom Slovenskej republik</w:t>
      </w:r>
      <w:r w:rsidRPr="007D722C">
        <w:rPr>
          <w:rFonts w:ascii="Times New Roman" w:hAnsi="Times New Roman" w:cs="Times New Roman"/>
        </w:rPr>
        <w:t>y a nemá trvalý pobyt na území Slovenskej republiky, s výnimkou zamestnanca konzulárneho úradu vedeného h</w:t>
      </w:r>
      <w:r w:rsidRPr="007D722C">
        <w:rPr>
          <w:rFonts w:ascii="Times New Roman" w:hAnsi="Times New Roman" w:cs="Times New Roman"/>
        </w:rPr>
        <w:t>o</w:t>
      </w:r>
      <w:r w:rsidRPr="007D722C">
        <w:rPr>
          <w:rFonts w:ascii="Times New Roman" w:hAnsi="Times New Roman" w:cs="Times New Roman"/>
        </w:rPr>
        <w:t xml:space="preserve">norárnym konzulom, </w:t>
      </w:r>
    </w:p>
    <w:p w:rsidR="000B1428" w:rsidRPr="007D722C" w:rsidP="00584D36">
      <w:pPr>
        <w:pStyle w:val="Zkladntext"/>
        <w:numPr>
          <w:ilvl w:val="0"/>
          <w:numId w:val="5"/>
        </w:numPr>
        <w:tabs>
          <w:tab w:val="left" w:pos="363"/>
        </w:tabs>
        <w:spacing w:before="120"/>
        <w:ind w:left="357" w:hanging="357"/>
        <w:jc w:val="both"/>
        <w:rPr>
          <w:rFonts w:ascii="Times New Roman" w:hAnsi="Times New Roman" w:cs="Times New Roman"/>
        </w:rPr>
      </w:pPr>
      <w:r w:rsidRPr="007D722C">
        <w:rPr>
          <w:rFonts w:ascii="Times New Roman" w:hAnsi="Times New Roman" w:cs="Times New Roman"/>
        </w:rPr>
        <w:t>úradník medzinárodnej organizácie, ktorý nie je občanom Slovenskej republiky, nemá trvalý pobyt na území Slovenskej republiky a je</w:t>
      </w:r>
      <w:r w:rsidRPr="007D722C">
        <w:rPr>
          <w:rFonts w:ascii="Times New Roman" w:hAnsi="Times New Roman" w:cs="Times New Roman"/>
        </w:rPr>
        <w:t xml:space="preserve"> trvale pridelený na výkon úradných fun</w:t>
      </w:r>
      <w:r w:rsidRPr="007D722C">
        <w:rPr>
          <w:rFonts w:ascii="Times New Roman" w:hAnsi="Times New Roman" w:cs="Times New Roman"/>
        </w:rPr>
        <w:t>k</w:t>
      </w:r>
      <w:r w:rsidRPr="007D722C">
        <w:rPr>
          <w:rFonts w:ascii="Times New Roman" w:hAnsi="Times New Roman" w:cs="Times New Roman"/>
        </w:rPr>
        <w:t xml:space="preserve">cií v Slovenskej republike. </w:t>
      </w:r>
    </w:p>
    <w:p w:rsidR="000B1428" w:rsidRPr="00584D36" w:rsidP="00584D36">
      <w:pPr>
        <w:pStyle w:val="Popisparagrafu"/>
        <w:numPr>
          <w:ilvl w:val="0"/>
          <w:numId w:val="2"/>
        </w:numPr>
        <w:tabs>
          <w:tab w:val="left" w:pos="700"/>
        </w:tabs>
        <w:spacing w:before="120"/>
        <w:jc w:val="both"/>
        <w:rPr>
          <w:rFonts w:ascii="Times New Roman" w:hAnsi="Times New Roman" w:cs="Times New Roman"/>
          <w:lang w:val="sk-SK"/>
        </w:rPr>
      </w:pPr>
      <w:r w:rsidRPr="00584D36">
        <w:rPr>
          <w:rFonts w:ascii="Times New Roman" w:hAnsi="Times New Roman" w:cs="Times New Roman"/>
          <w:lang w:val="sk-SK"/>
        </w:rPr>
        <w:t xml:space="preserve"> Právnická osoba alebo fyzická osoba, ktorá chce uskutočňovať predaj vína oslobod</w:t>
      </w:r>
      <w:r w:rsidRPr="00584D36">
        <w:rPr>
          <w:rFonts w:ascii="Times New Roman" w:hAnsi="Times New Roman" w:cs="Times New Roman"/>
          <w:lang w:val="sk-SK"/>
        </w:rPr>
        <w:t>e</w:t>
      </w:r>
      <w:r w:rsidRPr="00584D36">
        <w:rPr>
          <w:rFonts w:ascii="Times New Roman" w:hAnsi="Times New Roman" w:cs="Times New Roman"/>
          <w:lang w:val="sk-SK"/>
        </w:rPr>
        <w:t>ného od dane zahraničným zástupcom, musí písomne požiadať colný úrad o registráciu a o vydanie povolenia na prevádzkovanie daňového skladu na predaj vína oslobodeného od dane zahraničným zástupcom (ďalej len „daňový sklad pre zahraničných zástupcov“). Ustanovenie § 16 ods. 3 sa v tomto prípade nepoužije. Na žiadosť o registráciu a vydanie povolenia na prevádzkovanie daňového skladu pre zahraničných zástupcov a na toto povolenie sa použije § 17 primerane; col</w:t>
      </w:r>
      <w:r w:rsidR="00D8371C">
        <w:rPr>
          <w:rFonts w:ascii="Times New Roman" w:hAnsi="Times New Roman" w:cs="Times New Roman"/>
          <w:lang w:val="sk-SK"/>
        </w:rPr>
        <w:t xml:space="preserve">ný úrad, ktorý vydal povolenie </w:t>
      </w:r>
      <w:r w:rsidRPr="00584D36">
        <w:rPr>
          <w:rFonts w:ascii="Times New Roman" w:hAnsi="Times New Roman" w:cs="Times New Roman"/>
          <w:lang w:val="sk-SK"/>
        </w:rPr>
        <w:t>na prevádzkovanie daňového skladu pre z</w:t>
      </w:r>
      <w:r w:rsidRPr="00584D36">
        <w:rPr>
          <w:rFonts w:ascii="Times New Roman" w:hAnsi="Times New Roman" w:cs="Times New Roman"/>
          <w:lang w:val="sk-SK"/>
        </w:rPr>
        <w:t>a</w:t>
      </w:r>
      <w:r w:rsidRPr="00584D36">
        <w:rPr>
          <w:rFonts w:ascii="Times New Roman" w:hAnsi="Times New Roman" w:cs="Times New Roman"/>
          <w:lang w:val="sk-SK"/>
        </w:rPr>
        <w:t>hraničných zástupcov, oznámi bezodkladne túto skutočnosť Colnému úradu Bratislava.</w:t>
      </w:r>
      <w:r w:rsidR="00D8371C">
        <w:rPr>
          <w:rFonts w:ascii="Times New Roman" w:hAnsi="Times New Roman" w:cs="Times New Roman"/>
          <w:lang w:val="sk-SK"/>
        </w:rPr>
        <w:t xml:space="preserve"> </w:t>
      </w:r>
      <w:r w:rsidRPr="00584D36">
        <w:rPr>
          <w:rFonts w:ascii="Times New Roman" w:hAnsi="Times New Roman" w:cs="Times New Roman"/>
          <w:lang w:val="sk-SK"/>
        </w:rPr>
        <w:t xml:space="preserve">Ak právnická osoba alebo fyzická osoba už požiadala o vydanie povolenia na prevádzkovanie daňového skladu pre zahraničných zástupcov podľa osobitného predpisu,26) možno vydať jedno povolenie pre všetky tovary podliehajúce spotrebným daniam podľa osobitného </w:t>
      </w:r>
      <w:r w:rsidRPr="00584D36">
        <w:rPr>
          <w:rFonts w:ascii="Times New Roman" w:hAnsi="Times New Roman" w:cs="Times New Roman"/>
          <w:lang w:val="sk-SK"/>
        </w:rPr>
        <w:t>predp</w:t>
      </w:r>
      <w:r w:rsidRPr="00584D36">
        <w:rPr>
          <w:rFonts w:ascii="Times New Roman" w:hAnsi="Times New Roman" w:cs="Times New Roman"/>
          <w:lang w:val="sk-SK"/>
        </w:rPr>
        <w:t>i</w:t>
      </w:r>
      <w:r w:rsidRPr="00584D36">
        <w:rPr>
          <w:rFonts w:ascii="Times New Roman" w:hAnsi="Times New Roman" w:cs="Times New Roman"/>
          <w:lang w:val="sk-SK"/>
        </w:rPr>
        <w:t>su26) s výnimkou minerálnych olejov.</w:t>
      </w:r>
    </w:p>
    <w:p w:rsidR="000B1428" w:rsidRPr="00584D36" w:rsidP="00584D36">
      <w:pPr>
        <w:pStyle w:val="Popisparagrafu"/>
        <w:numPr>
          <w:ilvl w:val="0"/>
          <w:numId w:val="2"/>
        </w:numPr>
        <w:tabs>
          <w:tab w:val="left" w:pos="700"/>
        </w:tabs>
        <w:spacing w:before="120"/>
        <w:jc w:val="both"/>
        <w:rPr>
          <w:rFonts w:ascii="Times New Roman" w:hAnsi="Times New Roman" w:cs="Times New Roman"/>
          <w:lang w:val="sk-SK"/>
        </w:rPr>
      </w:pPr>
      <w:r w:rsidRPr="00584D36">
        <w:rPr>
          <w:rFonts w:ascii="Times New Roman" w:hAnsi="Times New Roman" w:cs="Times New Roman"/>
          <w:lang w:val="sk-SK"/>
        </w:rPr>
        <w:t>Právnická osoba alebo fyzická osoba podľa odseku 3 je povinná pred vydaním pov</w:t>
      </w:r>
      <w:r w:rsidRPr="00584D36">
        <w:rPr>
          <w:rFonts w:ascii="Times New Roman" w:hAnsi="Times New Roman" w:cs="Times New Roman"/>
          <w:lang w:val="sk-SK"/>
        </w:rPr>
        <w:t>o</w:t>
      </w:r>
      <w:r w:rsidRPr="00584D36">
        <w:rPr>
          <w:rFonts w:ascii="Times New Roman" w:hAnsi="Times New Roman" w:cs="Times New Roman"/>
          <w:lang w:val="sk-SK"/>
        </w:rPr>
        <w:t>lenia na prevádzkovanie daňového skladu pre zahraničných zástupcov zložiť zábezpeku na daň vo výške dane pripadajúcej na predpokladané priemerné mesačné množstvo predaného vína. Ak právnická osoba alebo fyzická osoba už požiadala o vydanie povolenia na prevád</w:t>
      </w:r>
      <w:r w:rsidRPr="00584D36">
        <w:rPr>
          <w:rFonts w:ascii="Times New Roman" w:hAnsi="Times New Roman" w:cs="Times New Roman"/>
          <w:lang w:val="sk-SK"/>
        </w:rPr>
        <w:t>z</w:t>
      </w:r>
      <w:r w:rsidR="007549A0">
        <w:rPr>
          <w:rFonts w:ascii="Times New Roman" w:hAnsi="Times New Roman" w:cs="Times New Roman"/>
          <w:lang w:val="sk-SK"/>
        </w:rPr>
        <w:t xml:space="preserve">kovanie daňového skladu </w:t>
      </w:r>
      <w:r w:rsidRPr="00584D36">
        <w:rPr>
          <w:rFonts w:ascii="Times New Roman" w:hAnsi="Times New Roman" w:cs="Times New Roman"/>
          <w:lang w:val="sk-SK"/>
        </w:rPr>
        <w:t>pre zahraničných zástupcov podľa osobitného predpisu,26) je p</w:t>
      </w:r>
      <w:r w:rsidRPr="00584D36">
        <w:rPr>
          <w:rFonts w:ascii="Times New Roman" w:hAnsi="Times New Roman" w:cs="Times New Roman"/>
          <w:lang w:val="sk-SK"/>
        </w:rPr>
        <w:t>o</w:t>
      </w:r>
      <w:r w:rsidRPr="00584D36">
        <w:rPr>
          <w:rFonts w:ascii="Times New Roman" w:hAnsi="Times New Roman" w:cs="Times New Roman"/>
          <w:lang w:val="sk-SK"/>
        </w:rPr>
        <w:t>vinná zložiť zábezpeku na daň vo výške dane pripadajúcej na priemerné mesačné množstvo predaných tovarov uvedených v povolení na prevádzkovanie daňového skladu pre zahrani</w:t>
      </w:r>
      <w:r w:rsidRPr="00584D36">
        <w:rPr>
          <w:rFonts w:ascii="Times New Roman" w:hAnsi="Times New Roman" w:cs="Times New Roman"/>
          <w:lang w:val="sk-SK"/>
        </w:rPr>
        <w:t>č</w:t>
      </w:r>
      <w:r w:rsidRPr="00584D36">
        <w:rPr>
          <w:rFonts w:ascii="Times New Roman" w:hAnsi="Times New Roman" w:cs="Times New Roman"/>
          <w:lang w:val="sk-SK"/>
        </w:rPr>
        <w:t>ných zástupcov. Na zloženie zábezpeky na</w:t>
      </w:r>
      <w:r w:rsidR="007549A0">
        <w:rPr>
          <w:rFonts w:ascii="Times New Roman" w:hAnsi="Times New Roman" w:cs="Times New Roman"/>
          <w:lang w:val="sk-SK"/>
        </w:rPr>
        <w:t xml:space="preserve"> daň sa použije § 18 primerane.</w:t>
      </w:r>
    </w:p>
    <w:p w:rsidR="000B1428" w:rsidRPr="00584D36" w:rsidP="00584D36">
      <w:pPr>
        <w:pStyle w:val="Popisparagrafu"/>
        <w:numPr>
          <w:ilvl w:val="0"/>
          <w:numId w:val="2"/>
        </w:numPr>
        <w:tabs>
          <w:tab w:val="left" w:pos="700"/>
        </w:tabs>
        <w:spacing w:before="120"/>
        <w:jc w:val="both"/>
        <w:rPr>
          <w:rFonts w:ascii="Times New Roman" w:hAnsi="Times New Roman" w:cs="Times New Roman"/>
          <w:lang w:val="sk-SK"/>
        </w:rPr>
      </w:pPr>
      <w:r w:rsidRPr="00584D36">
        <w:rPr>
          <w:rFonts w:ascii="Times New Roman" w:hAnsi="Times New Roman" w:cs="Times New Roman"/>
          <w:lang w:val="sk-SK"/>
        </w:rPr>
        <w:t>Colný úrad môže v povolení na prevádzkovanie daňového skladu pre zahraničných z</w:t>
      </w:r>
      <w:r w:rsidRPr="00584D36">
        <w:rPr>
          <w:rFonts w:ascii="Times New Roman" w:hAnsi="Times New Roman" w:cs="Times New Roman"/>
          <w:lang w:val="sk-SK"/>
        </w:rPr>
        <w:t>á</w:t>
      </w:r>
      <w:r w:rsidRPr="00584D36">
        <w:rPr>
          <w:rFonts w:ascii="Times New Roman" w:hAnsi="Times New Roman" w:cs="Times New Roman"/>
          <w:lang w:val="sk-SK"/>
        </w:rPr>
        <w:t>stupcov uviesť prevádzkovo - technické podmienky p</w:t>
      </w:r>
      <w:r w:rsidR="007549A0">
        <w:rPr>
          <w:rFonts w:ascii="Times New Roman" w:hAnsi="Times New Roman" w:cs="Times New Roman"/>
          <w:lang w:val="sk-SK"/>
        </w:rPr>
        <w:t xml:space="preserve">revádzkovania takéhoto skladu. </w:t>
      </w:r>
    </w:p>
    <w:p w:rsidR="000B1428" w:rsidRPr="00584D36" w:rsidP="00584D36">
      <w:pPr>
        <w:pStyle w:val="Popisparagrafu"/>
        <w:numPr>
          <w:ilvl w:val="0"/>
          <w:numId w:val="2"/>
        </w:numPr>
        <w:tabs>
          <w:tab w:val="left" w:pos="700"/>
        </w:tabs>
        <w:spacing w:before="120"/>
        <w:jc w:val="both"/>
        <w:rPr>
          <w:rFonts w:ascii="Times New Roman" w:hAnsi="Times New Roman" w:cs="Times New Roman"/>
          <w:lang w:val="sk-SK"/>
        </w:rPr>
      </w:pPr>
      <w:r w:rsidRPr="00584D36">
        <w:rPr>
          <w:rFonts w:ascii="Times New Roman" w:hAnsi="Times New Roman" w:cs="Times New Roman"/>
          <w:lang w:val="sk-SK"/>
        </w:rPr>
        <w:t>Preprava vína právnickej osobe alebo fyzickej osobe, ktorej colný úrad vydal povol</w:t>
      </w:r>
      <w:r w:rsidRPr="00584D36">
        <w:rPr>
          <w:rFonts w:ascii="Times New Roman" w:hAnsi="Times New Roman" w:cs="Times New Roman"/>
          <w:lang w:val="sk-SK"/>
        </w:rPr>
        <w:t>e</w:t>
      </w:r>
      <w:r w:rsidRPr="00584D36">
        <w:rPr>
          <w:rFonts w:ascii="Times New Roman" w:hAnsi="Times New Roman" w:cs="Times New Roman"/>
          <w:lang w:val="sk-SK"/>
        </w:rPr>
        <w:t>nie na prevádzkovanie daňového skladu pre zahraničných zástupcov (ď</w:t>
      </w:r>
      <w:r w:rsidRPr="00584D36">
        <w:rPr>
          <w:rFonts w:ascii="Times New Roman" w:hAnsi="Times New Roman" w:cs="Times New Roman"/>
          <w:lang w:val="sk-SK"/>
        </w:rPr>
        <w:t>alej len „prevádzkov</w:t>
      </w:r>
      <w:r w:rsidRPr="00584D36">
        <w:rPr>
          <w:rFonts w:ascii="Times New Roman" w:hAnsi="Times New Roman" w:cs="Times New Roman"/>
          <w:lang w:val="sk-SK"/>
        </w:rPr>
        <w:t>a</w:t>
      </w:r>
      <w:r w:rsidRPr="00584D36">
        <w:rPr>
          <w:rFonts w:ascii="Times New Roman" w:hAnsi="Times New Roman" w:cs="Times New Roman"/>
          <w:lang w:val="sk-SK"/>
        </w:rPr>
        <w:t>teľ daňového skladu pre zahraničných zástupcov“), sa uskutočňuje v pozastavení dane so sprievodným dokumentom; na postup pri preprave vína</w:t>
      </w:r>
      <w:r w:rsidR="007549A0">
        <w:rPr>
          <w:rFonts w:ascii="Times New Roman" w:hAnsi="Times New Roman" w:cs="Times New Roman"/>
          <w:lang w:val="sk-SK"/>
        </w:rPr>
        <w:t xml:space="preserve"> v pozastavení dane sa použijú </w:t>
      </w:r>
      <w:r w:rsidRPr="00584D36">
        <w:rPr>
          <w:rFonts w:ascii="Times New Roman" w:hAnsi="Times New Roman" w:cs="Times New Roman"/>
          <w:lang w:val="sk-SK"/>
        </w:rPr>
        <w:t>§ 19 a 20 primerane.</w:t>
      </w:r>
    </w:p>
    <w:p w:rsidR="000B1428" w:rsidRPr="007D722C" w:rsidP="00584D36">
      <w:pPr>
        <w:pStyle w:val="Popisparagrafu"/>
        <w:numPr>
          <w:ilvl w:val="0"/>
          <w:numId w:val="2"/>
        </w:numPr>
        <w:tabs>
          <w:tab w:val="left" w:pos="700"/>
        </w:tabs>
        <w:spacing w:before="120"/>
        <w:jc w:val="both"/>
        <w:rPr>
          <w:rFonts w:ascii="Times New Roman" w:hAnsi="Times New Roman" w:cs="Times New Roman"/>
          <w:lang w:val="sk-SK"/>
        </w:rPr>
      </w:pPr>
      <w:r w:rsidRPr="007D722C">
        <w:rPr>
          <w:rFonts w:ascii="Times New Roman" w:hAnsi="Times New Roman" w:cs="Times New Roman"/>
          <w:lang w:val="sk-SK"/>
        </w:rPr>
        <w:t>Zahraničný zástupca, ktorý chce nakupovať víno oslobodené od dane v daňovom skl</w:t>
      </w:r>
      <w:r w:rsidRPr="007D722C">
        <w:rPr>
          <w:rFonts w:ascii="Times New Roman" w:hAnsi="Times New Roman" w:cs="Times New Roman"/>
          <w:lang w:val="sk-SK"/>
        </w:rPr>
        <w:t>a</w:t>
      </w:r>
      <w:r w:rsidRPr="007D722C">
        <w:rPr>
          <w:rFonts w:ascii="Times New Roman" w:hAnsi="Times New Roman" w:cs="Times New Roman"/>
          <w:lang w:val="sk-SK"/>
        </w:rPr>
        <w:t>de pre zahraničných zástupcov, je povinný požiadať Ministerstvo zahraničných vecí Slove</w:t>
      </w:r>
      <w:r w:rsidRPr="007D722C">
        <w:rPr>
          <w:rFonts w:ascii="Times New Roman" w:hAnsi="Times New Roman" w:cs="Times New Roman"/>
          <w:lang w:val="sk-SK"/>
        </w:rPr>
        <w:t>n</w:t>
      </w:r>
      <w:r w:rsidRPr="007D722C">
        <w:rPr>
          <w:rFonts w:ascii="Times New Roman" w:hAnsi="Times New Roman" w:cs="Times New Roman"/>
          <w:lang w:val="sk-SK"/>
        </w:rPr>
        <w:t xml:space="preserve">skej republiky o vydanie potvrdenia o postavení zahraničného zástupcu podľa odseku 2 a o splnení podmienky vzájomnosti podľa odseku 14 (ďalej len „potvrdenie“). Ak sa zmenia údaje uvedené v potvrdení Ministerstva zahraničných vecí Slovenskej republiky, Ministerstvo zahraničných vecí Slovenskej republiky oznámi </w:t>
      </w:r>
      <w:r w:rsidRPr="007D722C" w:rsidR="00415E6F">
        <w:rPr>
          <w:rFonts w:ascii="Times New Roman" w:hAnsi="Times New Roman" w:cs="Times New Roman"/>
          <w:lang w:val="sk-SK"/>
        </w:rPr>
        <w:t xml:space="preserve">bezodkladne </w:t>
      </w:r>
      <w:r w:rsidRPr="007D722C">
        <w:rPr>
          <w:rFonts w:ascii="Times New Roman" w:hAnsi="Times New Roman" w:cs="Times New Roman"/>
          <w:lang w:val="sk-SK"/>
        </w:rPr>
        <w:t>tieto skutočnosti Colnému úradu Bratislava. Vzor potvrdenia Ministerstva zahraničných vecí Slovenskej republiky o postavení zahraničného zástupcu a o splnení podmienky vzájomnosti je uvedený v prílohe č. 2.</w:t>
      </w:r>
    </w:p>
    <w:p w:rsidR="000B1428" w:rsidRPr="007D722C" w:rsidP="00584D36">
      <w:pPr>
        <w:pStyle w:val="Popisparagrafu"/>
        <w:numPr>
          <w:ilvl w:val="0"/>
          <w:numId w:val="2"/>
        </w:numPr>
        <w:tabs>
          <w:tab w:val="left" w:pos="700"/>
        </w:tabs>
        <w:spacing w:before="120"/>
        <w:jc w:val="both"/>
        <w:rPr>
          <w:rFonts w:ascii="Times New Roman" w:hAnsi="Times New Roman" w:cs="Times New Roman"/>
          <w:lang w:val="sk-SK"/>
        </w:rPr>
      </w:pPr>
      <w:r w:rsidRPr="007D722C">
        <w:rPr>
          <w:rFonts w:ascii="Times New Roman" w:hAnsi="Times New Roman" w:cs="Times New Roman"/>
          <w:lang w:val="sk-SK"/>
        </w:rPr>
        <w:t>Víno oslobodené od dane možno predať v daňovom sklade pre zahraničných zástu</w:t>
      </w:r>
      <w:r w:rsidRPr="007D722C">
        <w:rPr>
          <w:rFonts w:ascii="Times New Roman" w:hAnsi="Times New Roman" w:cs="Times New Roman"/>
          <w:lang w:val="sk-SK"/>
        </w:rPr>
        <w:t>p</w:t>
      </w:r>
      <w:r w:rsidRPr="007D722C">
        <w:rPr>
          <w:rFonts w:ascii="Times New Roman" w:hAnsi="Times New Roman" w:cs="Times New Roman"/>
          <w:lang w:val="sk-SK"/>
        </w:rPr>
        <w:t xml:space="preserve">cov výlučne zahraničným zástupcom, a </w:t>
      </w:r>
      <w:r w:rsidRPr="007D722C">
        <w:rPr>
          <w:rFonts w:ascii="Times New Roman" w:hAnsi="Times New Roman" w:cs="Times New Roman"/>
          <w:lang w:val="sk-SK"/>
        </w:rPr>
        <w:t>to len na základe povolenia na nákup vína oslobod</w:t>
      </w:r>
      <w:r w:rsidRPr="007D722C">
        <w:rPr>
          <w:rFonts w:ascii="Times New Roman" w:hAnsi="Times New Roman" w:cs="Times New Roman"/>
          <w:lang w:val="sk-SK"/>
        </w:rPr>
        <w:t>e</w:t>
      </w:r>
      <w:r w:rsidRPr="007D722C">
        <w:rPr>
          <w:rFonts w:ascii="Times New Roman" w:hAnsi="Times New Roman" w:cs="Times New Roman"/>
          <w:lang w:val="sk-SK"/>
        </w:rPr>
        <w:t>ného od dane v daňovom sklade pre zahraničných zástupcov. Zahraničný zástupca musí p</w:t>
      </w:r>
      <w:r w:rsidRPr="007D722C">
        <w:rPr>
          <w:rFonts w:ascii="Times New Roman" w:hAnsi="Times New Roman" w:cs="Times New Roman"/>
          <w:lang w:val="sk-SK"/>
        </w:rPr>
        <w:t>í</w:t>
      </w:r>
      <w:r w:rsidRPr="007D722C">
        <w:rPr>
          <w:rFonts w:ascii="Times New Roman" w:hAnsi="Times New Roman" w:cs="Times New Roman"/>
          <w:lang w:val="sk-SK"/>
        </w:rPr>
        <w:t xml:space="preserve">somne požiadať Colný úrad Bratislava o vydanie povolenia na nákup vína oslobodeného od dane v daňovom sklade pre zahraničných zástupcov. K žiadosti o vydanie povolenia na nákup vína oslobodeného od dane v daňovom sklade pre zahraničných zástupcov žiadateľ priloží potvrdenie podľa odseku 7. </w:t>
      </w:r>
    </w:p>
    <w:p w:rsidR="00415E6F" w:rsidP="00584D36">
      <w:pPr>
        <w:pStyle w:val="Popisparagrafu"/>
        <w:numPr>
          <w:ilvl w:val="0"/>
          <w:numId w:val="2"/>
        </w:numPr>
        <w:tabs>
          <w:tab w:val="left" w:pos="700"/>
        </w:tabs>
        <w:spacing w:before="120"/>
        <w:jc w:val="both"/>
        <w:rPr>
          <w:rFonts w:ascii="Times New Roman" w:hAnsi="Times New Roman" w:cs="Times New Roman"/>
          <w:lang w:val="sk-SK"/>
        </w:rPr>
      </w:pPr>
      <w:r w:rsidRPr="00584D36" w:rsidR="000B1428">
        <w:rPr>
          <w:rFonts w:ascii="Times New Roman" w:hAnsi="Times New Roman" w:cs="Times New Roman"/>
          <w:lang w:val="sk-SK"/>
        </w:rPr>
        <w:t>Colný úrad Bratislava vydá povolenie na nákup vína oslobodeného od dane v daňovom sklade pre zahraničných zástupcov do 15 dní odo dňa podania žiadosti o vydanie povolenia na nákup vína oslobodeného od dane v daňovom sklade pre zahraničných zástu</w:t>
      </w:r>
      <w:r w:rsidRPr="00584D36" w:rsidR="000B1428">
        <w:rPr>
          <w:rFonts w:ascii="Times New Roman" w:hAnsi="Times New Roman" w:cs="Times New Roman"/>
          <w:lang w:val="sk-SK"/>
        </w:rPr>
        <w:t>p</w:t>
      </w:r>
      <w:r w:rsidRPr="00584D36" w:rsidR="000B1428">
        <w:rPr>
          <w:rFonts w:ascii="Times New Roman" w:hAnsi="Times New Roman" w:cs="Times New Roman"/>
          <w:lang w:val="sk-SK"/>
        </w:rPr>
        <w:t>cov, v ktorom uvedie identifikačné údaje žiadateľa, jeh</w:t>
      </w:r>
      <w:r w:rsidR="00D8371C">
        <w:rPr>
          <w:rFonts w:ascii="Times New Roman" w:hAnsi="Times New Roman" w:cs="Times New Roman"/>
          <w:lang w:val="sk-SK"/>
        </w:rPr>
        <w:t xml:space="preserve">o postavenie podľa odseku 2 a </w:t>
      </w:r>
      <w:r w:rsidRPr="00584D36" w:rsidR="000B1428">
        <w:rPr>
          <w:rFonts w:ascii="Times New Roman" w:hAnsi="Times New Roman" w:cs="Times New Roman"/>
          <w:lang w:val="sk-SK"/>
        </w:rPr>
        <w:t xml:space="preserve">ročný limit na nákup vína oslobodeného od dane v daňovom sklade pre zahraničných zástupcov, a to v rozsahu podľa odsekov 12 a 13. Prílohou povolenia na nákup vína oslobodeného od dane v daňovom sklade pre zahraničných zástupcov je odpisový list, ktorý sa vydáva pre </w:t>
      </w:r>
      <w:r w:rsidRPr="00584D36" w:rsidR="000B1428">
        <w:rPr>
          <w:rFonts w:ascii="Times New Roman" w:hAnsi="Times New Roman" w:cs="Times New Roman"/>
          <w:lang w:val="sk-SK"/>
        </w:rPr>
        <w:t>je</w:t>
      </w:r>
      <w:r w:rsidRPr="00584D36" w:rsidR="000B1428">
        <w:rPr>
          <w:rFonts w:ascii="Times New Roman" w:hAnsi="Times New Roman" w:cs="Times New Roman"/>
          <w:lang w:val="sk-SK"/>
        </w:rPr>
        <w:t>d</w:t>
      </w:r>
      <w:r w:rsidRPr="00584D36" w:rsidR="000B1428">
        <w:rPr>
          <w:rFonts w:ascii="Times New Roman" w:hAnsi="Times New Roman" w:cs="Times New Roman"/>
          <w:lang w:val="sk-SK"/>
        </w:rPr>
        <w:t>notlivé kalendárne roky. Ak právnická osoba alebo fyzická osoba už požiadala o vydanie p</w:t>
      </w:r>
      <w:r w:rsidRPr="00584D36" w:rsidR="000B1428">
        <w:rPr>
          <w:rFonts w:ascii="Times New Roman" w:hAnsi="Times New Roman" w:cs="Times New Roman"/>
          <w:lang w:val="sk-SK"/>
        </w:rPr>
        <w:t>o</w:t>
      </w:r>
      <w:r w:rsidRPr="00584D36" w:rsidR="000B1428">
        <w:rPr>
          <w:rFonts w:ascii="Times New Roman" w:hAnsi="Times New Roman" w:cs="Times New Roman"/>
          <w:lang w:val="sk-SK"/>
        </w:rPr>
        <w:t>volenia na nákup vína oslobodeného od dane v daňovom sklade pre zahraničných zástupcov podľa osobitného predpisu,26) možno vydať jedno povolenie pre všetky tovary podliehajúce spotrebným daniam podľa osobitného predpisu26), prílohou ktorého sú</w:t>
      </w:r>
      <w:r w:rsidR="00D8371C">
        <w:rPr>
          <w:rFonts w:ascii="Times New Roman" w:hAnsi="Times New Roman" w:cs="Times New Roman"/>
          <w:lang w:val="sk-SK"/>
        </w:rPr>
        <w:t xml:space="preserve"> </w:t>
      </w:r>
      <w:r w:rsidRPr="00584D36" w:rsidR="000B1428">
        <w:rPr>
          <w:rFonts w:ascii="Times New Roman" w:hAnsi="Times New Roman" w:cs="Times New Roman"/>
          <w:lang w:val="sk-SK"/>
        </w:rPr>
        <w:t>odpisové listy pre jednotlivé predmety spotrebnej dane podľa osobitného predpisu</w:t>
      </w:r>
      <w:r w:rsidRPr="00D8371C" w:rsidR="000B1428">
        <w:rPr>
          <w:rFonts w:ascii="Times New Roman" w:hAnsi="Times New Roman" w:cs="Times New Roman"/>
          <w:vertAlign w:val="superscript"/>
          <w:lang w:val="sk-SK"/>
        </w:rPr>
        <w:t>26)</w:t>
      </w:r>
      <w:r w:rsidRPr="00584D36" w:rsidR="000B1428">
        <w:rPr>
          <w:rFonts w:ascii="Times New Roman" w:hAnsi="Times New Roman" w:cs="Times New Roman"/>
          <w:lang w:val="sk-SK"/>
        </w:rPr>
        <w:t>.</w:t>
      </w:r>
      <w:r w:rsidR="00D8371C">
        <w:rPr>
          <w:rFonts w:ascii="Times New Roman" w:hAnsi="Times New Roman" w:cs="Times New Roman"/>
          <w:lang w:val="sk-SK"/>
        </w:rPr>
        <w:t xml:space="preserve"> </w:t>
      </w:r>
      <w:r w:rsidRPr="00584D36" w:rsidR="000B1428">
        <w:rPr>
          <w:rFonts w:ascii="Times New Roman" w:hAnsi="Times New Roman" w:cs="Times New Roman"/>
          <w:lang w:val="sk-SK"/>
        </w:rPr>
        <w:t>Ak sa zmenia skutočno</w:t>
      </w:r>
      <w:r w:rsidRPr="00584D36" w:rsidR="000B1428">
        <w:rPr>
          <w:rFonts w:ascii="Times New Roman" w:hAnsi="Times New Roman" w:cs="Times New Roman"/>
          <w:lang w:val="sk-SK"/>
        </w:rPr>
        <w:t>s</w:t>
      </w:r>
      <w:r w:rsidRPr="00584D36" w:rsidR="000B1428">
        <w:rPr>
          <w:rFonts w:ascii="Times New Roman" w:hAnsi="Times New Roman" w:cs="Times New Roman"/>
          <w:lang w:val="sk-SK"/>
        </w:rPr>
        <w:t>ti a údaje podľa odseku 7, Colný úrad Bratislava s prihliadnutím na rozsah a závažnosť zmien doplní  pôvodné povolenie na nákup vína oslobodeného od dane v daňovom sklade pre zahr</w:t>
      </w:r>
      <w:r w:rsidRPr="00584D36" w:rsidR="000B1428">
        <w:rPr>
          <w:rFonts w:ascii="Times New Roman" w:hAnsi="Times New Roman" w:cs="Times New Roman"/>
          <w:lang w:val="sk-SK"/>
        </w:rPr>
        <w:t>a</w:t>
      </w:r>
      <w:r w:rsidRPr="00584D36" w:rsidR="000B1428">
        <w:rPr>
          <w:rFonts w:ascii="Times New Roman" w:hAnsi="Times New Roman" w:cs="Times New Roman"/>
          <w:lang w:val="sk-SK"/>
        </w:rPr>
        <w:t>ničných zástupcov alebo vydá nové povolenie na nákup vína oslobodeného od dane v daňovom sklade pre zahraničných zástupcov. Ak zahraničnému zástupcovi zanikne nárok nakupovať víno oslobodené od dane v daňovom sklade pre zahraničných zástupcov, je povi</w:t>
      </w:r>
      <w:r w:rsidRPr="00584D36" w:rsidR="000B1428">
        <w:rPr>
          <w:rFonts w:ascii="Times New Roman" w:hAnsi="Times New Roman" w:cs="Times New Roman"/>
          <w:lang w:val="sk-SK"/>
        </w:rPr>
        <w:t>n</w:t>
      </w:r>
      <w:r>
        <w:rPr>
          <w:rFonts w:ascii="Times New Roman" w:hAnsi="Times New Roman" w:cs="Times New Roman"/>
          <w:lang w:val="sk-SK"/>
        </w:rPr>
        <w:t>-</w:t>
      </w:r>
    </w:p>
    <w:p w:rsidR="000B1428" w:rsidRPr="00584D36" w:rsidP="00415E6F">
      <w:pPr>
        <w:pStyle w:val="Popisparagrafu"/>
        <w:spacing w:before="120"/>
        <w:jc w:val="both"/>
        <w:rPr>
          <w:rFonts w:ascii="Times New Roman" w:hAnsi="Times New Roman" w:cs="Times New Roman"/>
          <w:lang w:val="sk-SK"/>
        </w:rPr>
      </w:pPr>
      <w:r w:rsidRPr="00584D36">
        <w:rPr>
          <w:rFonts w:ascii="Times New Roman" w:hAnsi="Times New Roman" w:cs="Times New Roman"/>
          <w:lang w:val="sk-SK"/>
        </w:rPr>
        <w:t>ný najneskôr do 15 dní odo dňa zániku tohto nároku odovzdať Colnému úradu Bratislava p</w:t>
      </w:r>
      <w:r w:rsidRPr="00584D36">
        <w:rPr>
          <w:rFonts w:ascii="Times New Roman" w:hAnsi="Times New Roman" w:cs="Times New Roman"/>
          <w:lang w:val="sk-SK"/>
        </w:rPr>
        <w:t>o</w:t>
      </w:r>
      <w:r w:rsidRPr="00584D36">
        <w:rPr>
          <w:rFonts w:ascii="Times New Roman" w:hAnsi="Times New Roman" w:cs="Times New Roman"/>
          <w:lang w:val="sk-SK"/>
        </w:rPr>
        <w:t>volenie na nákup vína oslobodeného od dane v daňovom sklade pre zahraničných zástupcov vrátane odpisov</w:t>
      </w:r>
      <w:r w:rsidRPr="00584D36">
        <w:rPr>
          <w:rFonts w:ascii="Times New Roman" w:hAnsi="Times New Roman" w:cs="Times New Roman"/>
          <w:lang w:val="sk-SK"/>
        </w:rPr>
        <w:t>é</w:t>
      </w:r>
      <w:r w:rsidR="007549A0">
        <w:rPr>
          <w:rFonts w:ascii="Times New Roman" w:hAnsi="Times New Roman" w:cs="Times New Roman"/>
          <w:lang w:val="sk-SK"/>
        </w:rPr>
        <w:t>ho listu.</w:t>
      </w:r>
    </w:p>
    <w:p w:rsidR="000B1428" w:rsidRPr="007D722C" w:rsidP="00BF6002">
      <w:pPr>
        <w:pStyle w:val="Popisparagrafu"/>
        <w:numPr>
          <w:ilvl w:val="0"/>
          <w:numId w:val="2"/>
        </w:numPr>
        <w:tabs>
          <w:tab w:val="left" w:pos="700"/>
        </w:tabs>
        <w:spacing w:before="120"/>
        <w:ind w:firstLine="284"/>
        <w:jc w:val="both"/>
        <w:rPr>
          <w:rFonts w:ascii="Times New Roman" w:hAnsi="Times New Roman" w:cs="Times New Roman"/>
          <w:lang w:val="sk-SK"/>
        </w:rPr>
      </w:pPr>
      <w:r w:rsidRPr="007D722C">
        <w:rPr>
          <w:rFonts w:ascii="Times New Roman" w:hAnsi="Times New Roman" w:cs="Times New Roman"/>
          <w:lang w:val="sk-SK"/>
        </w:rPr>
        <w:t>Colný úrad Bratislava vydá povolenie na ná</w:t>
      </w:r>
      <w:r w:rsidR="007549A0">
        <w:rPr>
          <w:rFonts w:ascii="Times New Roman" w:hAnsi="Times New Roman" w:cs="Times New Roman"/>
          <w:lang w:val="sk-SK"/>
        </w:rPr>
        <w:t xml:space="preserve">kup vína oslobodeného od dane v </w:t>
      </w:r>
      <w:r w:rsidRPr="007D722C">
        <w:rPr>
          <w:rFonts w:ascii="Times New Roman" w:hAnsi="Times New Roman" w:cs="Times New Roman"/>
          <w:lang w:val="sk-SK"/>
        </w:rPr>
        <w:t>daň</w:t>
      </w:r>
      <w:r w:rsidRPr="007D722C">
        <w:rPr>
          <w:rFonts w:ascii="Times New Roman" w:hAnsi="Times New Roman" w:cs="Times New Roman"/>
          <w:lang w:val="sk-SK"/>
        </w:rPr>
        <w:t>o</w:t>
      </w:r>
      <w:r w:rsidRPr="007D722C">
        <w:rPr>
          <w:rFonts w:ascii="Times New Roman" w:hAnsi="Times New Roman" w:cs="Times New Roman"/>
          <w:lang w:val="sk-SK"/>
        </w:rPr>
        <w:t>vom sklade pre zahraničných zástupcov vrátane odpisového listu v dvoch vyhotov</w:t>
      </w:r>
      <w:r w:rsidRPr="007D722C">
        <w:rPr>
          <w:rFonts w:ascii="Times New Roman" w:hAnsi="Times New Roman" w:cs="Times New Roman"/>
          <w:lang w:val="sk-SK"/>
        </w:rPr>
        <w:t>e</w:t>
      </w:r>
      <w:r w:rsidRPr="007D722C">
        <w:rPr>
          <w:rFonts w:ascii="Times New Roman" w:hAnsi="Times New Roman" w:cs="Times New Roman"/>
          <w:lang w:val="sk-SK"/>
        </w:rPr>
        <w:t>niach; jedno vyhotovenie pre Colný úrad Bratislava a jedno vyhotovenie pre zahraničného zástupcu. Colný úrad Bratislava v odpisovom liste uvedie ročný limit na nákup vína oslob</w:t>
      </w:r>
      <w:r w:rsidRPr="007D722C">
        <w:rPr>
          <w:rFonts w:ascii="Times New Roman" w:hAnsi="Times New Roman" w:cs="Times New Roman"/>
          <w:lang w:val="sk-SK"/>
        </w:rPr>
        <w:t>o</w:t>
      </w:r>
      <w:r w:rsidRPr="007D722C">
        <w:rPr>
          <w:rFonts w:ascii="Times New Roman" w:hAnsi="Times New Roman" w:cs="Times New Roman"/>
          <w:lang w:val="sk-SK"/>
        </w:rPr>
        <w:t>deného od dane v daňovom sklade pre zahraničných zástupcov, a to v rozsahu podľa odsekov 12 a 13, alebo jeho pomernú časť prislúchajúcu dĺžke obdobia zostávajúceho do konca kale</w:t>
      </w:r>
      <w:r w:rsidRPr="007D722C">
        <w:rPr>
          <w:rFonts w:ascii="Times New Roman" w:hAnsi="Times New Roman" w:cs="Times New Roman"/>
          <w:lang w:val="sk-SK"/>
        </w:rPr>
        <w:t>n</w:t>
      </w:r>
      <w:r w:rsidRPr="007D722C">
        <w:rPr>
          <w:rFonts w:ascii="Times New Roman" w:hAnsi="Times New Roman" w:cs="Times New Roman"/>
          <w:lang w:val="sk-SK"/>
        </w:rPr>
        <w:t>dárneho roka v prípade, ak osoba iného štátu získa postavenie zahraničného zástupcu v priebehu k</w:t>
      </w:r>
      <w:r w:rsidRPr="007D722C">
        <w:rPr>
          <w:rFonts w:ascii="Times New Roman" w:hAnsi="Times New Roman" w:cs="Times New Roman"/>
          <w:lang w:val="sk-SK"/>
        </w:rPr>
        <w:t>a</w:t>
      </w:r>
      <w:r w:rsidRPr="007D722C">
        <w:rPr>
          <w:rFonts w:ascii="Times New Roman" w:hAnsi="Times New Roman" w:cs="Times New Roman"/>
          <w:lang w:val="sk-SK"/>
        </w:rPr>
        <w:t>lendá</w:t>
      </w:r>
      <w:r w:rsidRPr="007D722C">
        <w:rPr>
          <w:rFonts w:ascii="Times New Roman" w:hAnsi="Times New Roman" w:cs="Times New Roman"/>
          <w:lang w:val="sk-SK"/>
        </w:rPr>
        <w:t>r</w:t>
      </w:r>
      <w:r w:rsidRPr="007D722C">
        <w:rPr>
          <w:rFonts w:ascii="Times New Roman" w:hAnsi="Times New Roman" w:cs="Times New Roman"/>
          <w:lang w:val="sk-SK"/>
        </w:rPr>
        <w:t xml:space="preserve">neho roka. Pri výpočte </w:t>
      </w:r>
      <w:r w:rsidRPr="00584D36">
        <w:rPr>
          <w:rFonts w:ascii="Times New Roman" w:hAnsi="Times New Roman" w:cs="Times New Roman"/>
          <w:lang w:val="sk-SK"/>
        </w:rPr>
        <w:t xml:space="preserve">pomernej časti ročného limitu </w:t>
      </w:r>
      <w:r w:rsidRPr="007D722C">
        <w:rPr>
          <w:rFonts w:ascii="Times New Roman" w:hAnsi="Times New Roman" w:cs="Times New Roman"/>
          <w:lang w:val="sk-SK"/>
        </w:rPr>
        <w:t>sa zohľadňuje počet zostávajúcich kalendárnych mesiacov do konca kalendárneho roka vrátane začatých kalendárnych mesi</w:t>
      </w:r>
      <w:r w:rsidRPr="007D722C">
        <w:rPr>
          <w:rFonts w:ascii="Times New Roman" w:hAnsi="Times New Roman" w:cs="Times New Roman"/>
          <w:lang w:val="sk-SK"/>
        </w:rPr>
        <w:t>a</w:t>
      </w:r>
      <w:r w:rsidRPr="007D722C">
        <w:rPr>
          <w:rFonts w:ascii="Times New Roman" w:hAnsi="Times New Roman" w:cs="Times New Roman"/>
          <w:lang w:val="sk-SK"/>
        </w:rPr>
        <w:t>cov. Nevyčerpaný limit alebo jeho časť je neprenosná do nasledujúceho kalendárneho roka. Zahraničný zástupca odovzdá Colnému úradu Bratislava odpisový list pre príslušný kalendá</w:t>
      </w:r>
      <w:r w:rsidRPr="007D722C">
        <w:rPr>
          <w:rFonts w:ascii="Times New Roman" w:hAnsi="Times New Roman" w:cs="Times New Roman"/>
          <w:lang w:val="sk-SK"/>
        </w:rPr>
        <w:t>r</w:t>
      </w:r>
      <w:r w:rsidRPr="007D722C">
        <w:rPr>
          <w:rFonts w:ascii="Times New Roman" w:hAnsi="Times New Roman" w:cs="Times New Roman"/>
          <w:lang w:val="sk-SK"/>
        </w:rPr>
        <w:t xml:space="preserve">ny rok </w:t>
      </w:r>
      <w:r w:rsidRPr="007D722C">
        <w:rPr>
          <w:rFonts w:ascii="Times New Roman" w:hAnsi="Times New Roman" w:cs="Times New Roman"/>
          <w:lang w:val="sk-SK"/>
        </w:rPr>
        <w:t xml:space="preserve">do 31. januára nasledujúceho kalendárneho roka. </w:t>
      </w:r>
      <w:r w:rsidRPr="00584D36">
        <w:rPr>
          <w:rFonts w:ascii="Times New Roman" w:hAnsi="Times New Roman" w:cs="Times New Roman"/>
          <w:lang w:val="sk-SK"/>
        </w:rPr>
        <w:t xml:space="preserve">Colný úrad Bratislava vydá odpisový list raz </w:t>
      </w:r>
      <w:r w:rsidRPr="007D722C">
        <w:rPr>
          <w:rFonts w:ascii="Times New Roman" w:hAnsi="Times New Roman" w:cs="Times New Roman"/>
          <w:lang w:val="sk-SK"/>
        </w:rPr>
        <w:t>ročne na nasledujúci kalendárny rok na základe žiadosti zahraničného zástupcu.</w:t>
      </w:r>
    </w:p>
    <w:p w:rsidR="000B1428" w:rsidRPr="007D722C" w:rsidP="00BF6002">
      <w:pPr>
        <w:pStyle w:val="Popisparagrafu"/>
        <w:numPr>
          <w:ilvl w:val="0"/>
          <w:numId w:val="2"/>
        </w:numPr>
        <w:tabs>
          <w:tab w:val="left" w:pos="700"/>
        </w:tabs>
        <w:spacing w:before="120"/>
        <w:ind w:firstLine="284"/>
        <w:jc w:val="both"/>
        <w:rPr>
          <w:rFonts w:ascii="Times New Roman" w:hAnsi="Times New Roman" w:cs="Times New Roman"/>
          <w:lang w:val="sk-SK"/>
        </w:rPr>
      </w:pPr>
      <w:r w:rsidRPr="007D722C">
        <w:rPr>
          <w:rFonts w:ascii="Times New Roman" w:hAnsi="Times New Roman" w:cs="Times New Roman"/>
          <w:lang w:val="sk-SK"/>
        </w:rPr>
        <w:t>Zahraničný zástupca je povinný pri každom nákupe vína v daňovom sklade pre zahr</w:t>
      </w:r>
      <w:r w:rsidRPr="007D722C">
        <w:rPr>
          <w:rFonts w:ascii="Times New Roman" w:hAnsi="Times New Roman" w:cs="Times New Roman"/>
          <w:lang w:val="sk-SK"/>
        </w:rPr>
        <w:t>a</w:t>
      </w:r>
      <w:r w:rsidRPr="007D722C">
        <w:rPr>
          <w:rFonts w:ascii="Times New Roman" w:hAnsi="Times New Roman" w:cs="Times New Roman"/>
          <w:lang w:val="sk-SK"/>
        </w:rPr>
        <w:t>ničných zástupcov predložiť povolenie na nákup vína oslobodeného od dane v daňovom skl</w:t>
      </w:r>
      <w:r w:rsidRPr="007D722C">
        <w:rPr>
          <w:rFonts w:ascii="Times New Roman" w:hAnsi="Times New Roman" w:cs="Times New Roman"/>
          <w:lang w:val="sk-SK"/>
        </w:rPr>
        <w:t>a</w:t>
      </w:r>
      <w:r w:rsidRPr="007D722C">
        <w:rPr>
          <w:rFonts w:ascii="Times New Roman" w:hAnsi="Times New Roman" w:cs="Times New Roman"/>
          <w:lang w:val="sk-SK"/>
        </w:rPr>
        <w:t>de pre zahraničných zástupcov a odpisový list. Prevádzkovateľ daňového skladu pre zahr</w:t>
      </w:r>
      <w:r w:rsidRPr="007D722C">
        <w:rPr>
          <w:rFonts w:ascii="Times New Roman" w:hAnsi="Times New Roman" w:cs="Times New Roman"/>
          <w:lang w:val="sk-SK"/>
        </w:rPr>
        <w:t>a</w:t>
      </w:r>
      <w:r w:rsidRPr="007D722C">
        <w:rPr>
          <w:rFonts w:ascii="Times New Roman" w:hAnsi="Times New Roman" w:cs="Times New Roman"/>
          <w:lang w:val="sk-SK"/>
        </w:rPr>
        <w:t>ničných zástupcov zaznamená v odpisovom liste množstvo zakúpeného vína v litroch a pon</w:t>
      </w:r>
      <w:r w:rsidRPr="007D722C">
        <w:rPr>
          <w:rFonts w:ascii="Times New Roman" w:hAnsi="Times New Roman" w:cs="Times New Roman"/>
          <w:lang w:val="sk-SK"/>
        </w:rPr>
        <w:t>e</w:t>
      </w:r>
      <w:r w:rsidRPr="007D722C">
        <w:rPr>
          <w:rFonts w:ascii="Times New Roman" w:hAnsi="Times New Roman" w:cs="Times New Roman"/>
          <w:lang w:val="sk-SK"/>
        </w:rPr>
        <w:t>chá si kópiu povolenia na nákup vína oslobodeného od dane v daňovom sklade pre zahrani</w:t>
      </w:r>
      <w:r w:rsidRPr="007D722C">
        <w:rPr>
          <w:rFonts w:ascii="Times New Roman" w:hAnsi="Times New Roman" w:cs="Times New Roman"/>
          <w:lang w:val="sk-SK"/>
        </w:rPr>
        <w:t>č</w:t>
      </w:r>
      <w:r w:rsidRPr="007D722C">
        <w:rPr>
          <w:rFonts w:ascii="Times New Roman" w:hAnsi="Times New Roman" w:cs="Times New Roman"/>
          <w:lang w:val="sk-SK"/>
        </w:rPr>
        <w:t>ných zástupcov a kópiu odpisového listu.</w:t>
      </w:r>
    </w:p>
    <w:p w:rsidR="000B1428" w:rsidRPr="007D722C" w:rsidP="00BF6002">
      <w:pPr>
        <w:pStyle w:val="Popisparagrafu"/>
        <w:numPr>
          <w:ilvl w:val="0"/>
          <w:numId w:val="2"/>
        </w:numPr>
        <w:tabs>
          <w:tab w:val="left" w:pos="700"/>
        </w:tabs>
        <w:spacing w:before="120"/>
        <w:ind w:firstLine="284"/>
        <w:jc w:val="both"/>
        <w:rPr>
          <w:rFonts w:ascii="Times New Roman" w:hAnsi="Times New Roman" w:cs="Times New Roman"/>
          <w:lang w:val="sk-SK"/>
        </w:rPr>
      </w:pPr>
      <w:r w:rsidRPr="007D722C">
        <w:rPr>
          <w:rFonts w:ascii="Times New Roman" w:hAnsi="Times New Roman" w:cs="Times New Roman"/>
          <w:lang w:val="sk-SK"/>
        </w:rPr>
        <w:t xml:space="preserve">Zahraničný zástupca uvedený v odseku 2 písm. a) a b) môže nakúpiť za kalendárny rok víno </w:t>
      </w:r>
      <w:r w:rsidRPr="00584D36">
        <w:rPr>
          <w:rFonts w:ascii="Times New Roman" w:hAnsi="Times New Roman" w:cs="Times New Roman"/>
          <w:lang w:val="sk-SK"/>
        </w:rPr>
        <w:t xml:space="preserve">najviac v množstve 2 000 litrov vína. </w:t>
      </w:r>
      <w:r w:rsidRPr="00584D36">
        <w:rPr>
          <w:rFonts w:ascii="Times New Roman" w:hAnsi="Times New Roman" w:cs="Times New Roman"/>
          <w:lang w:val="sk-SK"/>
        </w:rPr>
        <w:t>Do li</w:t>
      </w:r>
      <w:r w:rsidRPr="00584D36" w:rsidR="00640FA4">
        <w:rPr>
          <w:rFonts w:ascii="Times New Roman" w:hAnsi="Times New Roman" w:cs="Times New Roman"/>
          <w:lang w:val="sk-SK"/>
        </w:rPr>
        <w:t>mitu sa nezapočítava tiché víno</w:t>
      </w:r>
      <w:r w:rsidRPr="00584D36">
        <w:rPr>
          <w:rFonts w:ascii="Times New Roman" w:hAnsi="Times New Roman" w:cs="Times New Roman"/>
          <w:lang w:val="sk-SK"/>
        </w:rPr>
        <w:t>.</w:t>
      </w:r>
    </w:p>
    <w:p w:rsidR="000B1428" w:rsidRPr="007D722C" w:rsidP="00BF6002">
      <w:pPr>
        <w:pStyle w:val="Popisparagrafu"/>
        <w:numPr>
          <w:ilvl w:val="0"/>
          <w:numId w:val="2"/>
        </w:numPr>
        <w:tabs>
          <w:tab w:val="left" w:pos="700"/>
        </w:tabs>
        <w:spacing w:before="120"/>
        <w:ind w:firstLine="284"/>
        <w:jc w:val="both"/>
        <w:rPr>
          <w:rFonts w:ascii="Times New Roman" w:hAnsi="Times New Roman" w:cs="Times New Roman"/>
          <w:lang w:val="sk-SK"/>
        </w:rPr>
      </w:pPr>
      <w:r w:rsidRPr="007D722C">
        <w:rPr>
          <w:rFonts w:ascii="Times New Roman" w:hAnsi="Times New Roman" w:cs="Times New Roman"/>
          <w:lang w:val="sk-SK"/>
        </w:rPr>
        <w:t>Zahraničný zástupca uvedený v odseku 2 písm. c) až g) môže nakúpiť na osobnú spo</w:t>
      </w:r>
      <w:r w:rsidRPr="007D722C">
        <w:rPr>
          <w:rFonts w:ascii="Times New Roman" w:hAnsi="Times New Roman" w:cs="Times New Roman"/>
          <w:lang w:val="sk-SK"/>
        </w:rPr>
        <w:t>t</w:t>
      </w:r>
      <w:r w:rsidRPr="007D722C">
        <w:rPr>
          <w:rFonts w:ascii="Times New Roman" w:hAnsi="Times New Roman" w:cs="Times New Roman"/>
          <w:lang w:val="sk-SK"/>
        </w:rPr>
        <w:t xml:space="preserve">rebu </w:t>
      </w:r>
      <w:r w:rsidRPr="00584D36">
        <w:rPr>
          <w:rFonts w:ascii="Times New Roman" w:hAnsi="Times New Roman" w:cs="Times New Roman"/>
          <w:lang w:val="sk-SK"/>
        </w:rPr>
        <w:t>za kalendárny rok víno najviac v množstve 500 litrov vína. Do lim</w:t>
      </w:r>
      <w:r w:rsidRPr="00584D36" w:rsidR="00640FA4">
        <w:rPr>
          <w:rFonts w:ascii="Times New Roman" w:hAnsi="Times New Roman" w:cs="Times New Roman"/>
          <w:lang w:val="sk-SK"/>
        </w:rPr>
        <w:t>itu sa nezapočít</w:t>
      </w:r>
      <w:r w:rsidRPr="00584D36" w:rsidR="00640FA4">
        <w:rPr>
          <w:rFonts w:ascii="Times New Roman" w:hAnsi="Times New Roman" w:cs="Times New Roman"/>
          <w:lang w:val="sk-SK"/>
        </w:rPr>
        <w:t>a</w:t>
      </w:r>
      <w:r w:rsidRPr="00584D36" w:rsidR="00640FA4">
        <w:rPr>
          <w:rFonts w:ascii="Times New Roman" w:hAnsi="Times New Roman" w:cs="Times New Roman"/>
          <w:lang w:val="sk-SK"/>
        </w:rPr>
        <w:t>va tiché víno</w:t>
      </w:r>
      <w:r w:rsidRPr="00584D36">
        <w:rPr>
          <w:rFonts w:ascii="Times New Roman" w:hAnsi="Times New Roman" w:cs="Times New Roman"/>
          <w:lang w:val="sk-SK"/>
        </w:rPr>
        <w:t>.</w:t>
      </w:r>
    </w:p>
    <w:p w:rsidR="000B1428" w:rsidRPr="007D722C" w:rsidP="00BF6002">
      <w:pPr>
        <w:pStyle w:val="Popisparagrafu"/>
        <w:numPr>
          <w:ilvl w:val="0"/>
          <w:numId w:val="2"/>
        </w:numPr>
        <w:tabs>
          <w:tab w:val="left" w:pos="700"/>
        </w:tabs>
        <w:spacing w:before="120"/>
        <w:ind w:firstLine="284"/>
        <w:jc w:val="both"/>
        <w:rPr>
          <w:rFonts w:ascii="Times New Roman" w:hAnsi="Times New Roman" w:cs="Times New Roman"/>
          <w:lang w:val="sk-SK"/>
        </w:rPr>
      </w:pPr>
      <w:r w:rsidRPr="007D722C">
        <w:rPr>
          <w:rFonts w:ascii="Times New Roman" w:hAnsi="Times New Roman" w:cs="Times New Roman"/>
          <w:lang w:val="sk-SK"/>
        </w:rPr>
        <w:t>Povolenie na nákup vína oslobodeného od dane v daňovom sklade pre zahrani</w:t>
      </w:r>
      <w:r w:rsidRPr="007D722C">
        <w:rPr>
          <w:rFonts w:ascii="Times New Roman" w:hAnsi="Times New Roman" w:cs="Times New Roman"/>
          <w:lang w:val="sk-SK"/>
        </w:rPr>
        <w:t>č</w:t>
      </w:r>
      <w:r w:rsidRPr="007D722C">
        <w:rPr>
          <w:rFonts w:ascii="Times New Roman" w:hAnsi="Times New Roman" w:cs="Times New Roman"/>
          <w:lang w:val="sk-SK"/>
        </w:rPr>
        <w:t>ných zástupcov Colný úrad B</w:t>
      </w:r>
      <w:r w:rsidR="007549A0">
        <w:rPr>
          <w:rFonts w:ascii="Times New Roman" w:hAnsi="Times New Roman" w:cs="Times New Roman"/>
          <w:lang w:val="sk-SK"/>
        </w:rPr>
        <w:t xml:space="preserve">ratislava vydá v rozsahu podľa </w:t>
      </w:r>
      <w:r w:rsidRPr="007D722C">
        <w:rPr>
          <w:rFonts w:ascii="Times New Roman" w:hAnsi="Times New Roman" w:cs="Times New Roman"/>
          <w:lang w:val="sk-SK"/>
        </w:rPr>
        <w:t>odsekov 12 a 13 len zahraničným z</w:t>
      </w:r>
      <w:r w:rsidRPr="007D722C">
        <w:rPr>
          <w:rFonts w:ascii="Times New Roman" w:hAnsi="Times New Roman" w:cs="Times New Roman"/>
          <w:lang w:val="sk-SK"/>
        </w:rPr>
        <w:t>á</w:t>
      </w:r>
      <w:r w:rsidRPr="007D722C">
        <w:rPr>
          <w:rFonts w:ascii="Times New Roman" w:hAnsi="Times New Roman" w:cs="Times New Roman"/>
          <w:lang w:val="sk-SK"/>
        </w:rPr>
        <w:t>stupcom tých štátov, ktoré poskytujú obdobné zvýhodnenie alebo vracajú daň občanom Sl</w:t>
      </w:r>
      <w:r w:rsidRPr="007D722C">
        <w:rPr>
          <w:rFonts w:ascii="Times New Roman" w:hAnsi="Times New Roman" w:cs="Times New Roman"/>
          <w:lang w:val="sk-SK"/>
        </w:rPr>
        <w:t>o</w:t>
      </w:r>
      <w:r w:rsidRPr="007D722C">
        <w:rPr>
          <w:rFonts w:ascii="Times New Roman" w:hAnsi="Times New Roman" w:cs="Times New Roman"/>
          <w:lang w:val="sk-SK"/>
        </w:rPr>
        <w:t>venskej republiky, ak požívajú výsady a imunity podľa medzinárodnej zmluvy</w:t>
      </w:r>
      <w:r w:rsidRPr="00584D36">
        <w:rPr>
          <w:rFonts w:ascii="Times New Roman" w:hAnsi="Times New Roman" w:cs="Times New Roman"/>
          <w:lang w:val="sk-SK"/>
        </w:rPr>
        <w:t>26a)</w:t>
      </w:r>
      <w:r w:rsidRPr="007D722C">
        <w:rPr>
          <w:rFonts w:ascii="Times New Roman" w:hAnsi="Times New Roman" w:cs="Times New Roman"/>
          <w:lang w:val="sk-SK"/>
        </w:rPr>
        <w:t xml:space="preserve"> (ďalej len „slovenský zástupca“). Vzájomnosť sa nevzťahuje na medzinárodné organizácie a ich úradn</w:t>
      </w:r>
      <w:r w:rsidRPr="007D722C">
        <w:rPr>
          <w:rFonts w:ascii="Times New Roman" w:hAnsi="Times New Roman" w:cs="Times New Roman"/>
          <w:lang w:val="sk-SK"/>
        </w:rPr>
        <w:t>í</w:t>
      </w:r>
      <w:r w:rsidRPr="007D722C">
        <w:rPr>
          <w:rFonts w:ascii="Times New Roman" w:hAnsi="Times New Roman" w:cs="Times New Roman"/>
          <w:lang w:val="sk-SK"/>
        </w:rPr>
        <w:t>kov.</w:t>
      </w:r>
    </w:p>
    <w:p w:rsidR="000B1428" w:rsidRPr="007D722C" w:rsidP="00BF6002">
      <w:pPr>
        <w:pStyle w:val="Popisparagrafu"/>
        <w:numPr>
          <w:ilvl w:val="0"/>
          <w:numId w:val="2"/>
        </w:numPr>
        <w:tabs>
          <w:tab w:val="left" w:pos="700"/>
        </w:tabs>
        <w:spacing w:before="120"/>
        <w:ind w:firstLine="284"/>
        <w:jc w:val="both"/>
        <w:rPr>
          <w:rFonts w:ascii="Times New Roman" w:hAnsi="Times New Roman" w:cs="Times New Roman"/>
          <w:lang w:val="sk-SK"/>
        </w:rPr>
      </w:pPr>
      <w:r w:rsidRPr="007D722C">
        <w:rPr>
          <w:rFonts w:ascii="Times New Roman" w:hAnsi="Times New Roman" w:cs="Times New Roman"/>
          <w:lang w:val="sk-SK"/>
        </w:rPr>
        <w:t>Ak iný štát neposkytuje obdobné zvýhodnenie alebo nevracia daň</w:t>
      </w:r>
      <w:r w:rsidR="00D8371C">
        <w:rPr>
          <w:rFonts w:ascii="Times New Roman" w:hAnsi="Times New Roman" w:cs="Times New Roman"/>
          <w:lang w:val="sk-SK"/>
        </w:rPr>
        <w:t xml:space="preserve"> </w:t>
      </w:r>
      <w:r w:rsidRPr="007D722C">
        <w:rPr>
          <w:rFonts w:ascii="Times New Roman" w:hAnsi="Times New Roman" w:cs="Times New Roman"/>
          <w:lang w:val="sk-SK"/>
        </w:rPr>
        <w:t>slovenským zástu</w:t>
      </w:r>
      <w:r w:rsidRPr="007D722C">
        <w:rPr>
          <w:rFonts w:ascii="Times New Roman" w:hAnsi="Times New Roman" w:cs="Times New Roman"/>
          <w:lang w:val="sk-SK"/>
        </w:rPr>
        <w:t>p</w:t>
      </w:r>
      <w:r w:rsidRPr="007D722C">
        <w:rPr>
          <w:rFonts w:ascii="Times New Roman" w:hAnsi="Times New Roman" w:cs="Times New Roman"/>
          <w:lang w:val="sk-SK"/>
        </w:rPr>
        <w:t>com</w:t>
      </w:r>
      <w:r w:rsidRPr="00584D36">
        <w:rPr>
          <w:rFonts w:ascii="Times New Roman" w:hAnsi="Times New Roman" w:cs="Times New Roman"/>
          <w:lang w:val="sk-SK"/>
        </w:rPr>
        <w:t xml:space="preserve"> </w:t>
      </w:r>
      <w:r w:rsidRPr="007D722C">
        <w:rPr>
          <w:rFonts w:ascii="Times New Roman" w:hAnsi="Times New Roman" w:cs="Times New Roman"/>
          <w:lang w:val="sk-SK"/>
        </w:rPr>
        <w:t xml:space="preserve">podľa odseku 14, neprizná sa zahraničným zástupcom tohto štátu oslobodenie od dane. </w:t>
      </w:r>
    </w:p>
    <w:p w:rsidR="000B1428" w:rsidRPr="007D722C" w:rsidP="00BF6002">
      <w:pPr>
        <w:pStyle w:val="Popisparagrafu"/>
        <w:numPr>
          <w:ilvl w:val="0"/>
          <w:numId w:val="2"/>
        </w:numPr>
        <w:tabs>
          <w:tab w:val="left" w:pos="700"/>
        </w:tabs>
        <w:spacing w:before="120"/>
        <w:ind w:firstLine="284"/>
        <w:jc w:val="both"/>
        <w:rPr>
          <w:rFonts w:ascii="Times New Roman" w:hAnsi="Times New Roman" w:cs="Times New Roman"/>
          <w:lang w:val="sk-SK"/>
        </w:rPr>
      </w:pPr>
      <w:r w:rsidRPr="007D722C">
        <w:rPr>
          <w:rFonts w:ascii="Times New Roman" w:hAnsi="Times New Roman" w:cs="Times New Roman"/>
          <w:lang w:val="sk-SK"/>
        </w:rPr>
        <w:t>Prevádzkovateľ daňového skladu, ktorému bolo vydané povolenie na prevádzkov</w:t>
      </w:r>
      <w:r w:rsidRPr="007D722C">
        <w:rPr>
          <w:rFonts w:ascii="Times New Roman" w:hAnsi="Times New Roman" w:cs="Times New Roman"/>
          <w:lang w:val="sk-SK"/>
        </w:rPr>
        <w:t>a</w:t>
      </w:r>
      <w:r w:rsidRPr="007D722C">
        <w:rPr>
          <w:rFonts w:ascii="Times New Roman" w:hAnsi="Times New Roman" w:cs="Times New Roman"/>
          <w:lang w:val="sk-SK"/>
        </w:rPr>
        <w:t>nie daňového skladu podľa § 17 a ktorý chce predávať víno oslobodené od dane zahraničným zástupcom, musí písomne požiadať c</w:t>
      </w:r>
      <w:r w:rsidRPr="007D722C">
        <w:rPr>
          <w:rFonts w:ascii="Times New Roman" w:hAnsi="Times New Roman" w:cs="Times New Roman"/>
          <w:lang w:val="sk-SK"/>
        </w:rPr>
        <w:t>olný úrad o doplnenie povolenia na prevádzkovanie d</w:t>
      </w:r>
      <w:r w:rsidRPr="007D722C">
        <w:rPr>
          <w:rFonts w:ascii="Times New Roman" w:hAnsi="Times New Roman" w:cs="Times New Roman"/>
          <w:lang w:val="sk-SK"/>
        </w:rPr>
        <w:t>a</w:t>
      </w:r>
      <w:r w:rsidRPr="007D722C">
        <w:rPr>
          <w:rFonts w:ascii="Times New Roman" w:hAnsi="Times New Roman" w:cs="Times New Roman"/>
          <w:lang w:val="sk-SK"/>
        </w:rPr>
        <w:t>ňového skladu o povolenie na prevádzkovanie daňového skladu pre zahraničných zástupcov. V žiadosti o doplnenie povolenia na prevádzkovanie daňového skladu o povolenie na pr</w:t>
      </w:r>
      <w:r w:rsidRPr="007D722C">
        <w:rPr>
          <w:rFonts w:ascii="Times New Roman" w:hAnsi="Times New Roman" w:cs="Times New Roman"/>
          <w:lang w:val="sk-SK"/>
        </w:rPr>
        <w:t>e</w:t>
      </w:r>
      <w:r w:rsidRPr="007D722C">
        <w:rPr>
          <w:rFonts w:ascii="Times New Roman" w:hAnsi="Times New Roman" w:cs="Times New Roman"/>
          <w:lang w:val="sk-SK"/>
        </w:rPr>
        <w:t>vádzkovanie daňového skladu pre zahraničných zástupcov žiadateľ uvedie údaje podľa § 17 ods. 1. Prevádzkovateľ daňového skladu je povinný pred doplnením povolenia na prevádzk</w:t>
      </w:r>
      <w:r w:rsidRPr="007D722C">
        <w:rPr>
          <w:rFonts w:ascii="Times New Roman" w:hAnsi="Times New Roman" w:cs="Times New Roman"/>
          <w:lang w:val="sk-SK"/>
        </w:rPr>
        <w:t>o</w:t>
      </w:r>
      <w:r w:rsidRPr="007D722C">
        <w:rPr>
          <w:rFonts w:ascii="Times New Roman" w:hAnsi="Times New Roman" w:cs="Times New Roman"/>
          <w:lang w:val="sk-SK"/>
        </w:rPr>
        <w:t>vanie daňového skladu o povolenie na prevádzkovanie daňového skladu pre zahraničných zástupcov zložiť zábezpeku na daň vo výške dane pripadajúcej na predpokladané priemerné mesačné množstvo predaného vína v daňovom sklade pre zahraničných zástupcov. Zloženie zábezpeky na daň na víno predané v daňovom sklade pre zahraničných zástupcov sa nevyž</w:t>
      </w:r>
      <w:r w:rsidRPr="007D722C">
        <w:rPr>
          <w:rFonts w:ascii="Times New Roman" w:hAnsi="Times New Roman" w:cs="Times New Roman"/>
          <w:lang w:val="sk-SK"/>
        </w:rPr>
        <w:t>a</w:t>
      </w:r>
      <w:r w:rsidRPr="007D722C">
        <w:rPr>
          <w:rFonts w:ascii="Times New Roman" w:hAnsi="Times New Roman" w:cs="Times New Roman"/>
          <w:lang w:val="sk-SK"/>
        </w:rPr>
        <w:t xml:space="preserve">duje, ak zábezpeka na daň podľa § 18 ods. 1 je zložená v takej výške, že pokrýva i zábezpeku na daň na víno, ktoré sa má predať v daňovom sklade pre zahraničných zástupcov. </w:t>
      </w:r>
    </w:p>
    <w:p w:rsidR="000B1428" w:rsidP="00BF6002">
      <w:pPr>
        <w:pStyle w:val="Popisparagrafu"/>
        <w:numPr>
          <w:ilvl w:val="0"/>
          <w:numId w:val="2"/>
        </w:numPr>
        <w:tabs>
          <w:tab w:val="left" w:pos="700"/>
        </w:tabs>
        <w:spacing w:before="120"/>
        <w:ind w:firstLine="284"/>
        <w:jc w:val="both"/>
        <w:rPr>
          <w:rFonts w:ascii="Times New Roman" w:hAnsi="Times New Roman" w:cs="Times New Roman"/>
          <w:lang w:val="sk-SK"/>
        </w:rPr>
      </w:pPr>
      <w:r w:rsidRPr="007D722C">
        <w:rPr>
          <w:rFonts w:ascii="Times New Roman" w:hAnsi="Times New Roman" w:cs="Times New Roman"/>
          <w:lang w:val="sk-SK"/>
        </w:rPr>
        <w:t xml:space="preserve">Colný úrad preverí u žiadateľa </w:t>
      </w:r>
      <w:r w:rsidR="00C34213">
        <w:rPr>
          <w:rFonts w:ascii="Times New Roman" w:hAnsi="Times New Roman" w:cs="Times New Roman"/>
          <w:lang w:val="sk-SK"/>
        </w:rPr>
        <w:t>skutočnosti a údaje podľa odseku</w:t>
      </w:r>
      <w:r w:rsidRPr="007D722C">
        <w:rPr>
          <w:rFonts w:ascii="Times New Roman" w:hAnsi="Times New Roman" w:cs="Times New Roman"/>
          <w:lang w:val="sk-SK"/>
        </w:rPr>
        <w:t xml:space="preserve"> 16 a </w:t>
      </w:r>
      <w:r w:rsidR="00C34213">
        <w:rPr>
          <w:rFonts w:ascii="Times New Roman" w:hAnsi="Times New Roman" w:cs="Times New Roman"/>
          <w:lang w:val="sk-SK"/>
        </w:rPr>
        <w:t>§ 31b ods. 1</w:t>
      </w:r>
      <w:r w:rsidRPr="007D722C">
        <w:rPr>
          <w:rFonts w:ascii="Times New Roman" w:hAnsi="Times New Roman" w:cs="Times New Roman"/>
          <w:lang w:val="sk-SK"/>
        </w:rPr>
        <w:t xml:space="preserve"> a doplní povolenie na prevádzkovanie daňového skladu o povolenie na prevádzkovanie daň</w:t>
      </w:r>
      <w:r w:rsidRPr="007D722C">
        <w:rPr>
          <w:rFonts w:ascii="Times New Roman" w:hAnsi="Times New Roman" w:cs="Times New Roman"/>
          <w:lang w:val="sk-SK"/>
        </w:rPr>
        <w:t>o</w:t>
      </w:r>
      <w:r w:rsidRPr="007D722C">
        <w:rPr>
          <w:rFonts w:ascii="Times New Roman" w:hAnsi="Times New Roman" w:cs="Times New Roman"/>
          <w:lang w:val="sk-SK"/>
        </w:rPr>
        <w:t>vého skladu pre zahraničných zástupcov do 30 dní odo dňa podania žiadosti; colný úrad, kt</w:t>
      </w:r>
      <w:r w:rsidRPr="007D722C">
        <w:rPr>
          <w:rFonts w:ascii="Times New Roman" w:hAnsi="Times New Roman" w:cs="Times New Roman"/>
          <w:lang w:val="sk-SK"/>
        </w:rPr>
        <w:t>o</w:t>
      </w:r>
      <w:r w:rsidRPr="007D722C">
        <w:rPr>
          <w:rFonts w:ascii="Times New Roman" w:hAnsi="Times New Roman" w:cs="Times New Roman"/>
          <w:lang w:val="sk-SK"/>
        </w:rPr>
        <w:t>rý do</w:t>
      </w:r>
      <w:r w:rsidR="007549A0">
        <w:rPr>
          <w:rFonts w:ascii="Times New Roman" w:hAnsi="Times New Roman" w:cs="Times New Roman"/>
          <w:lang w:val="sk-SK"/>
        </w:rPr>
        <w:t xml:space="preserve">plnil povolenie </w:t>
      </w:r>
      <w:r w:rsidRPr="007D722C">
        <w:rPr>
          <w:rFonts w:ascii="Times New Roman" w:hAnsi="Times New Roman" w:cs="Times New Roman"/>
          <w:lang w:val="sk-SK"/>
        </w:rPr>
        <w:t>na prevádzkovanie daňového skladu o povolenie na prevádzkovanie d</w:t>
      </w:r>
      <w:r w:rsidRPr="007D722C">
        <w:rPr>
          <w:rFonts w:ascii="Times New Roman" w:hAnsi="Times New Roman" w:cs="Times New Roman"/>
          <w:lang w:val="sk-SK"/>
        </w:rPr>
        <w:t>a</w:t>
      </w:r>
      <w:r w:rsidRPr="007D722C">
        <w:rPr>
          <w:rFonts w:ascii="Times New Roman" w:hAnsi="Times New Roman" w:cs="Times New Roman"/>
          <w:lang w:val="sk-SK"/>
        </w:rPr>
        <w:t>ňov</w:t>
      </w:r>
      <w:r w:rsidRPr="007D722C">
        <w:rPr>
          <w:rFonts w:ascii="Times New Roman" w:hAnsi="Times New Roman" w:cs="Times New Roman"/>
          <w:lang w:val="sk-SK"/>
        </w:rPr>
        <w:t>é</w:t>
      </w:r>
      <w:r w:rsidRPr="007D722C">
        <w:rPr>
          <w:rFonts w:ascii="Times New Roman" w:hAnsi="Times New Roman" w:cs="Times New Roman"/>
          <w:lang w:val="sk-SK"/>
        </w:rPr>
        <w:t>ho skladu pre zahraničných zástupcov, oznámi bezodkladne túto skutočnosť Colnému úradu Br</w:t>
      </w:r>
      <w:r w:rsidRPr="007D722C">
        <w:rPr>
          <w:rFonts w:ascii="Times New Roman" w:hAnsi="Times New Roman" w:cs="Times New Roman"/>
          <w:lang w:val="sk-SK"/>
        </w:rPr>
        <w:t>a</w:t>
      </w:r>
      <w:r w:rsidR="007549A0">
        <w:rPr>
          <w:rFonts w:ascii="Times New Roman" w:hAnsi="Times New Roman" w:cs="Times New Roman"/>
          <w:lang w:val="sk-SK"/>
        </w:rPr>
        <w:t>tislava.</w:t>
      </w:r>
      <w:r w:rsidRPr="007D722C">
        <w:rPr>
          <w:rFonts w:ascii="Times New Roman" w:hAnsi="Times New Roman" w:cs="Times New Roman"/>
          <w:lang w:val="sk-SK"/>
        </w:rPr>
        <w:t xml:space="preserve"> Ak žiadateľ v tejto lehote nepreukáže splnenie všetkých podmienok, colný úrad ho vyzve, aby uvedené nedostatky odstránil, a doplní povolenie na prevádzkovanie d</w:t>
      </w:r>
      <w:r w:rsidRPr="007D722C">
        <w:rPr>
          <w:rFonts w:ascii="Times New Roman" w:hAnsi="Times New Roman" w:cs="Times New Roman"/>
          <w:lang w:val="sk-SK"/>
        </w:rPr>
        <w:t>a</w:t>
      </w:r>
      <w:r w:rsidRPr="007D722C">
        <w:rPr>
          <w:rFonts w:ascii="Times New Roman" w:hAnsi="Times New Roman" w:cs="Times New Roman"/>
          <w:lang w:val="sk-SK"/>
        </w:rPr>
        <w:t xml:space="preserve">ňového skladu o povolenie na prevádzkovanie daňového skladu pre zahraničných zástupcov do 15 dní odo dňa odstránenia nedostatkov. </w:t>
      </w:r>
    </w:p>
    <w:p w:rsidR="00C34213" w:rsidRPr="007D722C" w:rsidP="00C34213">
      <w:pPr>
        <w:pStyle w:val="Popisparagrafu"/>
        <w:numPr>
          <w:ilvl w:val="0"/>
          <w:numId w:val="2"/>
        </w:numPr>
        <w:tabs>
          <w:tab w:val="left" w:pos="700"/>
        </w:tabs>
        <w:spacing w:before="120"/>
        <w:ind w:firstLine="284"/>
        <w:jc w:val="both"/>
        <w:rPr>
          <w:rFonts w:ascii="Times New Roman" w:hAnsi="Times New Roman" w:cs="Times New Roman"/>
          <w:lang w:val="sk-SK"/>
        </w:rPr>
      </w:pPr>
      <w:r w:rsidRPr="007D722C">
        <w:rPr>
          <w:rFonts w:ascii="Times New Roman" w:hAnsi="Times New Roman" w:cs="Times New Roman"/>
          <w:lang w:val="sk-SK"/>
        </w:rPr>
        <w:t>Prevádzkovateľ daňového skladu pre zahraničných zástupcov môže dodávať slove</w:t>
      </w:r>
      <w:r w:rsidRPr="007D722C">
        <w:rPr>
          <w:rFonts w:ascii="Times New Roman" w:hAnsi="Times New Roman" w:cs="Times New Roman"/>
          <w:lang w:val="sk-SK"/>
        </w:rPr>
        <w:t>n</w:t>
      </w:r>
      <w:r w:rsidRPr="007D722C">
        <w:rPr>
          <w:rFonts w:ascii="Times New Roman" w:hAnsi="Times New Roman" w:cs="Times New Roman"/>
          <w:lang w:val="sk-SK"/>
        </w:rPr>
        <w:t>skému zástupcovi</w:t>
      </w:r>
      <w:r w:rsidRPr="007549A0">
        <w:rPr>
          <w:rFonts w:ascii="Times New Roman" w:hAnsi="Times New Roman" w:cs="Times New Roman"/>
          <w:lang w:val="sk-SK"/>
        </w:rPr>
        <w:t xml:space="preserve"> </w:t>
      </w:r>
      <w:r w:rsidRPr="007D722C">
        <w:rPr>
          <w:rFonts w:ascii="Times New Roman" w:hAnsi="Times New Roman" w:cs="Times New Roman"/>
          <w:lang w:val="sk-SK"/>
        </w:rPr>
        <w:t>podľa odseku 14 víno v pozastavení dane so sprievodným dokumentom a osvedčením o oslobodení od spotrebnej dane</w:t>
      </w:r>
      <w:r w:rsidRPr="007549A0">
        <w:rPr>
          <w:rFonts w:ascii="Times New Roman" w:hAnsi="Times New Roman" w:cs="Times New Roman"/>
          <w:vertAlign w:val="superscript"/>
          <w:lang w:val="sk-SK"/>
        </w:rPr>
        <w:t>10)</w:t>
      </w:r>
      <w:r w:rsidRPr="007D722C">
        <w:rPr>
          <w:rFonts w:ascii="Times New Roman" w:hAnsi="Times New Roman" w:cs="Times New Roman"/>
          <w:lang w:val="sk-SK"/>
        </w:rPr>
        <w:t>, ktoré vydal hostiteľský štát. Na takúto pr</w:t>
      </w:r>
      <w:r w:rsidRPr="007D722C">
        <w:rPr>
          <w:rFonts w:ascii="Times New Roman" w:hAnsi="Times New Roman" w:cs="Times New Roman"/>
          <w:lang w:val="sk-SK"/>
        </w:rPr>
        <w:t>e</w:t>
      </w:r>
      <w:r w:rsidRPr="007D722C">
        <w:rPr>
          <w:rFonts w:ascii="Times New Roman" w:hAnsi="Times New Roman" w:cs="Times New Roman"/>
          <w:lang w:val="sk-SK"/>
        </w:rPr>
        <w:t>pravu vína s</w:t>
      </w:r>
      <w:r>
        <w:rPr>
          <w:rFonts w:ascii="Times New Roman" w:hAnsi="Times New Roman" w:cs="Times New Roman"/>
          <w:lang w:val="sk-SK"/>
        </w:rPr>
        <w:t>a zábezpeka na daň nevyžaduje.</w:t>
      </w:r>
    </w:p>
    <w:p w:rsidR="00C34213" w:rsidP="00C34213">
      <w:pPr>
        <w:rPr>
          <w:rFonts w:ascii="Times New Roman" w:hAnsi="Times New Roman" w:cs="Times New Roman"/>
        </w:rPr>
      </w:pPr>
    </w:p>
    <w:p w:rsidR="00C34213" w:rsidRPr="00C34213" w:rsidP="00C34213">
      <w:pPr>
        <w:jc w:val="center"/>
        <w:rPr>
          <w:rFonts w:ascii="Times New Roman" w:hAnsi="Times New Roman" w:cs="Times New Roman"/>
        </w:rPr>
      </w:pPr>
      <w:r>
        <w:rPr>
          <w:rFonts w:ascii="Times New Roman" w:hAnsi="Times New Roman" w:cs="Times New Roman"/>
        </w:rPr>
        <w:t>§ 31b</w:t>
      </w:r>
    </w:p>
    <w:p w:rsidR="000B1428" w:rsidRPr="007D722C" w:rsidP="00C34213">
      <w:pPr>
        <w:pStyle w:val="Popisparagrafu"/>
        <w:spacing w:before="120"/>
        <w:ind w:firstLine="340"/>
        <w:jc w:val="both"/>
        <w:rPr>
          <w:rFonts w:ascii="Times New Roman" w:hAnsi="Times New Roman" w:cs="Times New Roman"/>
          <w:lang w:val="sk-SK"/>
        </w:rPr>
      </w:pPr>
      <w:r w:rsidR="00C34213">
        <w:rPr>
          <w:rFonts w:ascii="Times New Roman" w:hAnsi="Times New Roman" w:cs="Times New Roman"/>
          <w:lang w:val="sk-SK"/>
        </w:rPr>
        <w:t xml:space="preserve">(1) </w:t>
      </w:r>
      <w:r w:rsidRPr="007D722C">
        <w:rPr>
          <w:rFonts w:ascii="Times New Roman" w:hAnsi="Times New Roman" w:cs="Times New Roman"/>
          <w:lang w:val="sk-SK"/>
        </w:rPr>
        <w:t>Prevádzkovateľ daňového skladu pre zahraničných zástupcov môže predávať víno osl</w:t>
      </w:r>
      <w:r w:rsidRPr="007D722C">
        <w:rPr>
          <w:rFonts w:ascii="Times New Roman" w:hAnsi="Times New Roman" w:cs="Times New Roman"/>
          <w:lang w:val="sk-SK"/>
        </w:rPr>
        <w:t>o</w:t>
      </w:r>
      <w:r w:rsidRPr="007D722C">
        <w:rPr>
          <w:rFonts w:ascii="Times New Roman" w:hAnsi="Times New Roman" w:cs="Times New Roman"/>
          <w:lang w:val="sk-SK"/>
        </w:rPr>
        <w:t>bodené od dane výlučne zahraničným zástupcom, ktorým Colný úrad Bratislava vydal povolenie na nákup vína oslobodeného od dane v daňovom sklade pre zahraničných zástu</w:t>
      </w:r>
      <w:r w:rsidRPr="007D722C">
        <w:rPr>
          <w:rFonts w:ascii="Times New Roman" w:hAnsi="Times New Roman" w:cs="Times New Roman"/>
          <w:lang w:val="sk-SK"/>
        </w:rPr>
        <w:t>p</w:t>
      </w:r>
      <w:r w:rsidRPr="007D722C">
        <w:rPr>
          <w:rFonts w:ascii="Times New Roman" w:hAnsi="Times New Roman" w:cs="Times New Roman"/>
          <w:lang w:val="sk-SK"/>
        </w:rPr>
        <w:t>cov. Prevádzkovateľ daňového skladu pre zahraničných zástupcov je povinný viesť evidenciu kópií povolení na nákup vína oslobodeného od dane v daňovom sklade pre zahraničných z</w:t>
      </w:r>
      <w:r w:rsidRPr="007D722C">
        <w:rPr>
          <w:rFonts w:ascii="Times New Roman" w:hAnsi="Times New Roman" w:cs="Times New Roman"/>
          <w:lang w:val="sk-SK"/>
        </w:rPr>
        <w:t>á</w:t>
      </w:r>
      <w:r w:rsidRPr="007D722C">
        <w:rPr>
          <w:rFonts w:ascii="Times New Roman" w:hAnsi="Times New Roman" w:cs="Times New Roman"/>
          <w:lang w:val="sk-SK"/>
        </w:rPr>
        <w:t>stu</w:t>
      </w:r>
      <w:r w:rsidRPr="007D722C">
        <w:rPr>
          <w:rFonts w:ascii="Times New Roman" w:hAnsi="Times New Roman" w:cs="Times New Roman"/>
          <w:lang w:val="sk-SK"/>
        </w:rPr>
        <w:t>p</w:t>
      </w:r>
      <w:r w:rsidRPr="007D722C">
        <w:rPr>
          <w:rFonts w:ascii="Times New Roman" w:hAnsi="Times New Roman" w:cs="Times New Roman"/>
          <w:lang w:val="sk-SK"/>
        </w:rPr>
        <w:t>cov a kópií odpisových listov a  zabezpečiť</w:t>
      </w:r>
    </w:p>
    <w:p w:rsidR="000B1428" w:rsidRPr="007D722C" w:rsidP="00BF6002">
      <w:pPr>
        <w:pStyle w:val="Zkladntext"/>
        <w:numPr>
          <w:ilvl w:val="0"/>
          <w:numId w:val="7"/>
        </w:numPr>
        <w:tabs>
          <w:tab w:val="left" w:pos="363"/>
        </w:tabs>
        <w:spacing w:before="120"/>
        <w:ind w:left="340" w:hanging="340"/>
        <w:jc w:val="both"/>
        <w:rPr>
          <w:rFonts w:ascii="Times New Roman" w:hAnsi="Times New Roman" w:cs="Times New Roman"/>
        </w:rPr>
      </w:pPr>
      <w:r w:rsidRPr="007D722C">
        <w:rPr>
          <w:rFonts w:ascii="Times New Roman" w:hAnsi="Times New Roman" w:cs="Times New Roman"/>
        </w:rPr>
        <w:t xml:space="preserve">skladovanie a predaj vína oslobodeného od dane </w:t>
      </w:r>
      <w:r w:rsidR="00415E6F">
        <w:rPr>
          <w:rFonts w:ascii="Times New Roman" w:hAnsi="Times New Roman" w:cs="Times New Roman"/>
        </w:rPr>
        <w:t xml:space="preserve">zahraničným zástupcom výlučne v </w:t>
      </w:r>
      <w:r w:rsidRPr="007D722C">
        <w:rPr>
          <w:rFonts w:ascii="Times New Roman" w:hAnsi="Times New Roman" w:cs="Times New Roman"/>
        </w:rPr>
        <w:t>daň</w:t>
      </w:r>
      <w:r w:rsidRPr="007D722C">
        <w:rPr>
          <w:rFonts w:ascii="Times New Roman" w:hAnsi="Times New Roman" w:cs="Times New Roman"/>
        </w:rPr>
        <w:t>o</w:t>
      </w:r>
      <w:r w:rsidRPr="007D722C">
        <w:rPr>
          <w:rFonts w:ascii="Times New Roman" w:hAnsi="Times New Roman" w:cs="Times New Roman"/>
        </w:rPr>
        <w:t>vom sklade pre zahraničných zástupcov,</w:t>
      </w:r>
    </w:p>
    <w:p w:rsidR="000B1428" w:rsidP="001C0C2B">
      <w:pPr>
        <w:pStyle w:val="Zkladntext"/>
        <w:numPr>
          <w:ilvl w:val="0"/>
          <w:numId w:val="7"/>
        </w:numPr>
        <w:tabs>
          <w:tab w:val="left" w:pos="363"/>
        </w:tabs>
        <w:spacing w:before="120"/>
        <w:ind w:left="0" w:firstLine="0"/>
        <w:jc w:val="both"/>
        <w:rPr>
          <w:rFonts w:ascii="Times New Roman" w:hAnsi="Times New Roman" w:cs="Times New Roman"/>
        </w:rPr>
      </w:pPr>
      <w:r w:rsidRPr="007D722C">
        <w:rPr>
          <w:rFonts w:ascii="Times New Roman" w:hAnsi="Times New Roman" w:cs="Times New Roman"/>
        </w:rPr>
        <w:t>vedenie evidencie, v ktorej uvedie najmä</w:t>
      </w:r>
    </w:p>
    <w:p w:rsidR="000B1428" w:rsidRPr="007D722C" w:rsidP="00BF6002">
      <w:pPr>
        <w:pStyle w:val="Zkladntext"/>
        <w:numPr>
          <w:ilvl w:val="0"/>
          <w:numId w:val="31"/>
        </w:numPr>
        <w:tabs>
          <w:tab w:val="left" w:pos="228"/>
        </w:tabs>
        <w:spacing w:before="120"/>
        <w:jc w:val="both"/>
        <w:rPr>
          <w:rFonts w:ascii="Times New Roman" w:hAnsi="Times New Roman" w:cs="Times New Roman"/>
        </w:rPr>
      </w:pPr>
      <w:r w:rsidRPr="007D722C">
        <w:rPr>
          <w:rFonts w:ascii="Times New Roman" w:hAnsi="Times New Roman" w:cs="Times New Roman"/>
        </w:rPr>
        <w:t xml:space="preserve">množstvo prijatého vína v litroch členené na tiché víno, šumivé víno a medziprodukty, </w:t>
      </w:r>
    </w:p>
    <w:p w:rsidR="000B1428" w:rsidRPr="007D722C" w:rsidP="00BF6002">
      <w:pPr>
        <w:pStyle w:val="Zkladntext"/>
        <w:numPr>
          <w:ilvl w:val="0"/>
          <w:numId w:val="31"/>
        </w:numPr>
        <w:tabs>
          <w:tab w:val="left" w:pos="228"/>
        </w:tabs>
        <w:spacing w:before="120"/>
        <w:jc w:val="both"/>
        <w:rPr>
          <w:rFonts w:ascii="Times New Roman" w:hAnsi="Times New Roman" w:cs="Times New Roman"/>
        </w:rPr>
      </w:pPr>
      <w:r w:rsidRPr="007D722C">
        <w:rPr>
          <w:rFonts w:ascii="Times New Roman" w:hAnsi="Times New Roman" w:cs="Times New Roman"/>
        </w:rPr>
        <w:t>množstvo predaného vína v litroch členené podľa</w:t>
      </w:r>
      <w:r w:rsidR="00584D36">
        <w:rPr>
          <w:rFonts w:ascii="Times New Roman" w:hAnsi="Times New Roman" w:cs="Times New Roman"/>
        </w:rPr>
        <w:t xml:space="preserve"> </w:t>
      </w:r>
      <w:r w:rsidRPr="007D722C">
        <w:rPr>
          <w:rFonts w:ascii="Times New Roman" w:hAnsi="Times New Roman" w:cs="Times New Roman"/>
        </w:rPr>
        <w:t>zahraničných zástupcov a množstvo predaného vína v litroch od začiatku kalendárneho roka, v členení na tiché víno, šumivé víno a medziprodukty,</w:t>
      </w:r>
    </w:p>
    <w:p w:rsidR="000B1428" w:rsidRPr="007D722C" w:rsidP="00BF6002">
      <w:pPr>
        <w:pStyle w:val="Zkladntext"/>
        <w:numPr>
          <w:ilvl w:val="0"/>
          <w:numId w:val="31"/>
        </w:numPr>
        <w:tabs>
          <w:tab w:val="left" w:pos="228"/>
        </w:tabs>
        <w:spacing w:before="120"/>
        <w:jc w:val="both"/>
        <w:rPr>
          <w:rFonts w:ascii="Times New Roman" w:hAnsi="Times New Roman" w:cs="Times New Roman"/>
        </w:rPr>
      </w:pPr>
      <w:r w:rsidRPr="007D722C">
        <w:rPr>
          <w:rFonts w:ascii="Times New Roman" w:hAnsi="Times New Roman" w:cs="Times New Roman"/>
        </w:rPr>
        <w:t>stav zásob vína v litroch členené na tiché víno, šumivé víno a medziprodukty.</w:t>
      </w:r>
    </w:p>
    <w:p w:rsidR="000B1428" w:rsidRPr="007D722C" w:rsidP="00C34213">
      <w:pPr>
        <w:pStyle w:val="Popisparagrafu"/>
        <w:spacing w:before="120"/>
        <w:ind w:firstLine="284"/>
        <w:jc w:val="both"/>
        <w:rPr>
          <w:rFonts w:ascii="Times New Roman" w:hAnsi="Times New Roman" w:cs="Times New Roman"/>
          <w:lang w:val="sk-SK"/>
        </w:rPr>
      </w:pPr>
      <w:r w:rsidR="00C34213">
        <w:rPr>
          <w:rFonts w:ascii="Times New Roman" w:hAnsi="Times New Roman" w:cs="Times New Roman"/>
          <w:lang w:val="sk-SK"/>
        </w:rPr>
        <w:t xml:space="preserve">(2) </w:t>
      </w:r>
      <w:r w:rsidRPr="007D722C">
        <w:rPr>
          <w:rFonts w:ascii="Times New Roman" w:hAnsi="Times New Roman" w:cs="Times New Roman"/>
          <w:lang w:val="sk-SK"/>
        </w:rPr>
        <w:t>Prevádzkovateľ daňového skladu pre zahraničných zástupcov je povinný oznámiť Co</w:t>
      </w:r>
      <w:r w:rsidRPr="007D722C">
        <w:rPr>
          <w:rFonts w:ascii="Times New Roman" w:hAnsi="Times New Roman" w:cs="Times New Roman"/>
          <w:lang w:val="sk-SK"/>
        </w:rPr>
        <w:t>l</w:t>
      </w:r>
      <w:r w:rsidRPr="007D722C">
        <w:rPr>
          <w:rFonts w:ascii="Times New Roman" w:hAnsi="Times New Roman" w:cs="Times New Roman"/>
          <w:lang w:val="sk-SK"/>
        </w:rPr>
        <w:t>nému úradu Bratislava najneskôr do 15. dňa kalendárneho mesiaca podľa zahrani</w:t>
      </w:r>
      <w:r w:rsidRPr="007D722C">
        <w:rPr>
          <w:rFonts w:ascii="Times New Roman" w:hAnsi="Times New Roman" w:cs="Times New Roman"/>
          <w:lang w:val="sk-SK"/>
        </w:rPr>
        <w:t>č</w:t>
      </w:r>
      <w:r w:rsidRPr="007D722C">
        <w:rPr>
          <w:rFonts w:ascii="Times New Roman" w:hAnsi="Times New Roman" w:cs="Times New Roman"/>
          <w:lang w:val="sk-SK"/>
        </w:rPr>
        <w:t>ných z</w:t>
      </w:r>
      <w:r w:rsidRPr="007D722C">
        <w:rPr>
          <w:rFonts w:ascii="Times New Roman" w:hAnsi="Times New Roman" w:cs="Times New Roman"/>
          <w:lang w:val="sk-SK"/>
        </w:rPr>
        <w:t>á</w:t>
      </w:r>
      <w:r w:rsidRPr="007D722C">
        <w:rPr>
          <w:rFonts w:ascii="Times New Roman" w:hAnsi="Times New Roman" w:cs="Times New Roman"/>
          <w:lang w:val="sk-SK"/>
        </w:rPr>
        <w:t xml:space="preserve">stupcov </w:t>
      </w:r>
    </w:p>
    <w:p w:rsidR="000B1428" w:rsidRPr="007D722C" w:rsidP="00BF6002">
      <w:pPr>
        <w:pStyle w:val="Zkladntext"/>
        <w:numPr>
          <w:ilvl w:val="0"/>
          <w:numId w:val="7"/>
        </w:numPr>
        <w:tabs>
          <w:tab w:val="left" w:pos="363"/>
        </w:tabs>
        <w:spacing w:before="120"/>
        <w:ind w:left="340" w:hanging="340"/>
        <w:jc w:val="both"/>
        <w:rPr>
          <w:rFonts w:ascii="Times New Roman" w:hAnsi="Times New Roman" w:cs="Times New Roman"/>
        </w:rPr>
      </w:pPr>
      <w:r w:rsidRPr="007D722C">
        <w:rPr>
          <w:rFonts w:ascii="Times New Roman" w:hAnsi="Times New Roman" w:cs="Times New Roman"/>
        </w:rPr>
        <w:t>množstvo predaného vína v litroch, s výnimkou tichého vína, za predchádzajúci kalendá</w:t>
      </w:r>
      <w:r w:rsidRPr="007D722C">
        <w:rPr>
          <w:rFonts w:ascii="Times New Roman" w:hAnsi="Times New Roman" w:cs="Times New Roman"/>
        </w:rPr>
        <w:t>r</w:t>
      </w:r>
      <w:r w:rsidRPr="007D722C">
        <w:rPr>
          <w:rFonts w:ascii="Times New Roman" w:hAnsi="Times New Roman" w:cs="Times New Roman"/>
        </w:rPr>
        <w:t>ny mesiac a</w:t>
      </w:r>
    </w:p>
    <w:p w:rsidR="000B1428" w:rsidRPr="007D722C" w:rsidP="00BF6002">
      <w:pPr>
        <w:pStyle w:val="Zkladntext"/>
        <w:numPr>
          <w:ilvl w:val="0"/>
          <w:numId w:val="7"/>
        </w:numPr>
        <w:tabs>
          <w:tab w:val="left" w:pos="363"/>
        </w:tabs>
        <w:spacing w:before="120"/>
        <w:ind w:left="340" w:hanging="340"/>
        <w:jc w:val="both"/>
        <w:rPr>
          <w:rFonts w:ascii="Times New Roman" w:hAnsi="Times New Roman" w:cs="Times New Roman"/>
        </w:rPr>
      </w:pPr>
      <w:r w:rsidRPr="007D722C">
        <w:rPr>
          <w:rFonts w:ascii="Times New Roman" w:hAnsi="Times New Roman" w:cs="Times New Roman"/>
        </w:rPr>
        <w:t>celkové množstvo predaného vína v litroch, s výnimkou tichého vína, od začiatku kale</w:t>
      </w:r>
      <w:r w:rsidRPr="007D722C">
        <w:rPr>
          <w:rFonts w:ascii="Times New Roman" w:hAnsi="Times New Roman" w:cs="Times New Roman"/>
        </w:rPr>
        <w:t>n</w:t>
      </w:r>
      <w:r w:rsidRPr="007D722C">
        <w:rPr>
          <w:rFonts w:ascii="Times New Roman" w:hAnsi="Times New Roman" w:cs="Times New Roman"/>
        </w:rPr>
        <w:t>dárneho roka do konca predchádzajúceho kalendárneho mesiaca.</w:t>
      </w:r>
    </w:p>
    <w:p w:rsidR="000B1428" w:rsidRPr="007D722C" w:rsidP="00C34213">
      <w:pPr>
        <w:pStyle w:val="Popisparagrafu"/>
        <w:spacing w:before="120"/>
        <w:ind w:firstLine="284"/>
        <w:jc w:val="both"/>
        <w:rPr>
          <w:rFonts w:ascii="Times New Roman" w:hAnsi="Times New Roman" w:cs="Times New Roman"/>
          <w:lang w:val="sk-SK"/>
        </w:rPr>
      </w:pPr>
      <w:r w:rsidR="00C34213">
        <w:rPr>
          <w:rFonts w:ascii="Times New Roman" w:hAnsi="Times New Roman" w:cs="Times New Roman"/>
          <w:lang w:val="sk-SK"/>
        </w:rPr>
        <w:t xml:space="preserve">(3) </w:t>
      </w:r>
      <w:r w:rsidRPr="007D722C">
        <w:rPr>
          <w:rFonts w:ascii="Times New Roman" w:hAnsi="Times New Roman" w:cs="Times New Roman"/>
          <w:lang w:val="sk-SK"/>
        </w:rPr>
        <w:t>Na v</w:t>
      </w:r>
      <w:r w:rsidR="00C34213">
        <w:rPr>
          <w:rFonts w:ascii="Times New Roman" w:hAnsi="Times New Roman" w:cs="Times New Roman"/>
          <w:lang w:val="sk-SK"/>
        </w:rPr>
        <w:t>edenie evidencie podľa odseku 1</w:t>
      </w:r>
      <w:r w:rsidRPr="007D722C">
        <w:rPr>
          <w:rFonts w:ascii="Times New Roman" w:hAnsi="Times New Roman" w:cs="Times New Roman"/>
          <w:lang w:val="sk-SK"/>
        </w:rPr>
        <w:t xml:space="preserve"> písm. b) sa vzťahuje § 33 ods. 4 rovnako a</w:t>
      </w:r>
      <w:r w:rsidR="00584D36">
        <w:rPr>
          <w:rFonts w:ascii="Times New Roman" w:hAnsi="Times New Roman" w:cs="Times New Roman"/>
          <w:lang w:val="sk-SK"/>
        </w:rPr>
        <w:t xml:space="preserve"> </w:t>
      </w:r>
      <w:r w:rsidRPr="007D722C">
        <w:rPr>
          <w:rFonts w:ascii="Times New Roman" w:hAnsi="Times New Roman" w:cs="Times New Roman"/>
          <w:lang w:val="sk-SK"/>
        </w:rPr>
        <w:t>§ 33 ods. 2 a 3 primerane.</w:t>
      </w:r>
    </w:p>
    <w:p w:rsidR="000B1428" w:rsidP="00C34213">
      <w:pPr>
        <w:pStyle w:val="Popisparagrafu"/>
        <w:spacing w:before="120"/>
        <w:ind w:firstLine="284"/>
        <w:jc w:val="both"/>
        <w:rPr>
          <w:rFonts w:ascii="Times New Roman" w:hAnsi="Times New Roman" w:cs="Times New Roman"/>
          <w:lang w:val="sk-SK"/>
        </w:rPr>
      </w:pPr>
      <w:r w:rsidR="00C34213">
        <w:rPr>
          <w:rFonts w:ascii="Times New Roman" w:hAnsi="Times New Roman" w:cs="Times New Roman"/>
          <w:lang w:val="sk-SK"/>
        </w:rPr>
        <w:t xml:space="preserve">(4) </w:t>
      </w:r>
      <w:r w:rsidRPr="007D722C">
        <w:rPr>
          <w:rFonts w:ascii="Times New Roman" w:hAnsi="Times New Roman" w:cs="Times New Roman"/>
          <w:lang w:val="sk-SK"/>
        </w:rPr>
        <w:t>Na zánik povolenia na prevádzkovanie daňového skladu pre zahraničných zástupcov sa použ</w:t>
      </w:r>
      <w:r w:rsidRPr="007D722C">
        <w:rPr>
          <w:rFonts w:ascii="Times New Roman" w:hAnsi="Times New Roman" w:cs="Times New Roman"/>
          <w:lang w:val="sk-SK"/>
        </w:rPr>
        <w:t>i</w:t>
      </w:r>
      <w:r w:rsidRPr="007D722C">
        <w:rPr>
          <w:rFonts w:ascii="Times New Roman" w:hAnsi="Times New Roman" w:cs="Times New Roman"/>
          <w:lang w:val="sk-SK"/>
        </w:rPr>
        <w:t>je § 17 ods. 7 až 11 primerane.</w:t>
      </w:r>
      <w:r w:rsidR="00C34213">
        <w:rPr>
          <w:rFonts w:ascii="Times New Roman" w:hAnsi="Times New Roman" w:cs="Times New Roman"/>
          <w:lang w:val="sk-SK"/>
        </w:rPr>
        <w:t>“.</w:t>
      </w:r>
    </w:p>
    <w:p w:rsidR="00C34213" w:rsidP="00C34213">
      <w:pPr>
        <w:rPr>
          <w:rFonts w:ascii="Times New Roman" w:hAnsi="Times New Roman" w:cs="Times New Roman"/>
        </w:rPr>
      </w:pPr>
    </w:p>
    <w:p w:rsidR="00C34213" w:rsidRPr="00C34213" w:rsidP="00C34213">
      <w:pPr>
        <w:rPr>
          <w:rFonts w:ascii="Times New Roman" w:hAnsi="Times New Roman" w:cs="Times New Roman"/>
        </w:rPr>
      </w:pPr>
    </w:p>
    <w:p w:rsidR="000B1428" w:rsidRPr="007D722C" w:rsidP="001C0C2B">
      <w:pPr>
        <w:spacing w:before="120"/>
        <w:jc w:val="both"/>
        <w:rPr>
          <w:rFonts w:ascii="Times New Roman" w:hAnsi="Times New Roman" w:cs="Times New Roman"/>
        </w:rPr>
      </w:pPr>
      <w:r w:rsidRPr="007D722C">
        <w:rPr>
          <w:rFonts w:ascii="Times New Roman" w:hAnsi="Times New Roman" w:cs="Times New Roman"/>
        </w:rPr>
        <w:t>Poznámka pod čiarou k odkazu 26a znie:</w:t>
      </w:r>
    </w:p>
    <w:p w:rsidR="000B1428" w:rsidRPr="007D722C" w:rsidP="001C0C2B">
      <w:pPr>
        <w:pStyle w:val="BodyText"/>
        <w:overflowPunct/>
        <w:adjustRightInd/>
        <w:spacing w:before="120"/>
        <w:textAlignment w:val="auto"/>
        <w:rPr>
          <w:rFonts w:ascii="Times New Roman" w:hAnsi="Times New Roman" w:cs="Times New Roman"/>
        </w:rPr>
      </w:pPr>
      <w:r w:rsidRPr="007D722C">
        <w:rPr>
          <w:rFonts w:ascii="Times New Roman" w:hAnsi="Times New Roman" w:cs="Times New Roman"/>
        </w:rPr>
        <w:t>„26a) Napríklad vyhláška ministra zahraničných vecí č. 157/1964 Zb. o Viedenskom dohov</w:t>
      </w:r>
      <w:r w:rsidRPr="007D722C">
        <w:rPr>
          <w:rFonts w:ascii="Times New Roman" w:hAnsi="Times New Roman" w:cs="Times New Roman"/>
        </w:rPr>
        <w:t>o</w:t>
      </w:r>
      <w:r w:rsidRPr="007D722C">
        <w:rPr>
          <w:rFonts w:ascii="Times New Roman" w:hAnsi="Times New Roman" w:cs="Times New Roman"/>
        </w:rPr>
        <w:t>re o diplomatických stykoch, vyhláška ministra zahraničných vecí č. 32/1969 Zb. o Viede</w:t>
      </w:r>
      <w:r w:rsidRPr="007D722C">
        <w:rPr>
          <w:rFonts w:ascii="Times New Roman" w:hAnsi="Times New Roman" w:cs="Times New Roman"/>
        </w:rPr>
        <w:t>n</w:t>
      </w:r>
      <w:r w:rsidRPr="007D722C">
        <w:rPr>
          <w:rFonts w:ascii="Times New Roman" w:hAnsi="Times New Roman" w:cs="Times New Roman"/>
        </w:rPr>
        <w:t>skom dohovore o konzulárnych stykoch, vyhláška ministra zahraničných vecí č. 40/1987 Zb. o Dohovore o osobitných misiách, vyhláška ministra zahraničných vecí č. 21/1968 Zb. o Dohovore o výsadách a imunitách medzinárodných odborných organizácií.“.</w:t>
      </w:r>
    </w:p>
    <w:p w:rsidR="000B1428" w:rsidRPr="007D722C" w:rsidP="001C0C2B">
      <w:pPr>
        <w:numPr>
          <w:ilvl w:val="0"/>
          <w:numId w:val="3"/>
        </w:numPr>
        <w:tabs>
          <w:tab w:val="left" w:pos="360"/>
        </w:tabs>
        <w:spacing w:before="120"/>
        <w:ind w:left="0" w:firstLine="0"/>
        <w:jc w:val="both"/>
        <w:rPr>
          <w:rFonts w:ascii="Times New Roman" w:hAnsi="Times New Roman" w:cs="Times New Roman"/>
        </w:rPr>
      </w:pPr>
      <w:r w:rsidRPr="007D722C">
        <w:rPr>
          <w:rFonts w:ascii="Times New Roman" w:hAnsi="Times New Roman" w:cs="Times New Roman"/>
        </w:rPr>
        <w:t>V § 33 odsek 3 znie:</w:t>
      </w:r>
    </w:p>
    <w:p w:rsidR="000B1428" w:rsidRPr="007D722C" w:rsidP="001C0C2B">
      <w:pPr>
        <w:pStyle w:val="Zkladntext"/>
        <w:autoSpaceDE/>
        <w:autoSpaceDN/>
        <w:spacing w:before="120"/>
        <w:jc w:val="both"/>
        <w:rPr>
          <w:rFonts w:ascii="Times New Roman" w:hAnsi="Times New Roman" w:cs="Times New Roman"/>
        </w:rPr>
      </w:pPr>
      <w:r w:rsidRPr="007D722C">
        <w:rPr>
          <w:rFonts w:ascii="Times New Roman" w:hAnsi="Times New Roman" w:cs="Times New Roman"/>
        </w:rPr>
        <w:t>„(3) Vydanie vína oslobodeného od dane musí byť doložené</w:t>
      </w:r>
    </w:p>
    <w:p w:rsidR="000B1428" w:rsidRPr="007D722C" w:rsidP="001C0C2B">
      <w:pPr>
        <w:pStyle w:val="Zkladntext"/>
        <w:numPr>
          <w:ilvl w:val="1"/>
          <w:numId w:val="4"/>
        </w:numPr>
        <w:tabs>
          <w:tab w:val="clear" w:pos="357"/>
          <w:tab w:val="left" w:pos="360"/>
          <w:tab w:val="left" w:pos="851"/>
        </w:tabs>
        <w:autoSpaceDE/>
        <w:autoSpaceDN/>
        <w:spacing w:before="120"/>
        <w:ind w:left="0" w:firstLine="0"/>
        <w:jc w:val="both"/>
        <w:rPr>
          <w:rFonts w:ascii="Times New Roman" w:hAnsi="Times New Roman" w:cs="Times New Roman"/>
        </w:rPr>
      </w:pPr>
      <w:r w:rsidRPr="007D722C">
        <w:rPr>
          <w:rFonts w:ascii="Times New Roman" w:hAnsi="Times New Roman" w:cs="Times New Roman"/>
        </w:rPr>
        <w:t>odberným poukazom odberateľa, ak sa vydáva víno oslobodené od dane podľa § 7 ods. 1,</w:t>
      </w:r>
    </w:p>
    <w:p w:rsidR="000B1428" w:rsidRPr="007D722C" w:rsidP="007549A0">
      <w:pPr>
        <w:pStyle w:val="Zkladntext"/>
        <w:numPr>
          <w:ilvl w:val="1"/>
          <w:numId w:val="4"/>
        </w:numPr>
        <w:tabs>
          <w:tab w:val="clear" w:pos="357"/>
          <w:tab w:val="left" w:pos="360"/>
          <w:tab w:val="left" w:pos="851"/>
        </w:tabs>
        <w:autoSpaceDE/>
        <w:autoSpaceDN/>
        <w:spacing w:before="120"/>
        <w:ind w:left="340" w:hanging="340"/>
        <w:jc w:val="both"/>
        <w:rPr>
          <w:rFonts w:ascii="Times New Roman" w:hAnsi="Times New Roman" w:cs="Times New Roman"/>
        </w:rPr>
      </w:pPr>
      <w:r w:rsidRPr="007D722C">
        <w:rPr>
          <w:rFonts w:ascii="Times New Roman" w:hAnsi="Times New Roman" w:cs="Times New Roman"/>
        </w:rPr>
        <w:t>kópiou povolenia na nákup vína oslobodeného od dane v daňovom sklade pre zahrani</w:t>
      </w:r>
      <w:r w:rsidRPr="007D722C">
        <w:rPr>
          <w:rFonts w:ascii="Times New Roman" w:hAnsi="Times New Roman" w:cs="Times New Roman"/>
        </w:rPr>
        <w:t>č</w:t>
      </w:r>
      <w:r w:rsidRPr="007D722C">
        <w:rPr>
          <w:rFonts w:ascii="Times New Roman" w:hAnsi="Times New Roman" w:cs="Times New Roman"/>
        </w:rPr>
        <w:t xml:space="preserve">ných zástupcov a kópiu odpisového listu, ak sa vydáva víno oslobodené od dane podľa </w:t>
      </w:r>
      <w:r w:rsidR="007549A0">
        <w:rPr>
          <w:rFonts w:ascii="Times New Roman" w:hAnsi="Times New Roman" w:cs="Times New Roman"/>
        </w:rPr>
        <w:t xml:space="preserve">    </w:t>
      </w:r>
      <w:r w:rsidRPr="007D722C">
        <w:rPr>
          <w:rFonts w:ascii="Times New Roman" w:hAnsi="Times New Roman" w:cs="Times New Roman"/>
        </w:rPr>
        <w:t>§ 31a.“.</w:t>
      </w:r>
    </w:p>
    <w:p w:rsidR="000B1428" w:rsidRPr="007D722C" w:rsidP="007549A0">
      <w:pPr>
        <w:numPr>
          <w:ilvl w:val="0"/>
          <w:numId w:val="3"/>
        </w:numPr>
        <w:tabs>
          <w:tab w:val="left" w:pos="360"/>
        </w:tabs>
        <w:spacing w:before="120"/>
        <w:ind w:left="340" w:hanging="340"/>
        <w:jc w:val="both"/>
        <w:rPr>
          <w:rFonts w:ascii="Times New Roman" w:hAnsi="Times New Roman" w:cs="Times New Roman"/>
        </w:rPr>
      </w:pPr>
      <w:r w:rsidRPr="007D722C">
        <w:rPr>
          <w:rFonts w:ascii="Times New Roman" w:hAnsi="Times New Roman" w:cs="Times New Roman"/>
        </w:rPr>
        <w:t>V § 38 ods. 5 sa za slová „daňových splnomocnencov“ vkladá čiarka a slová „prevádzk</w:t>
      </w:r>
      <w:r w:rsidRPr="007D722C">
        <w:rPr>
          <w:rFonts w:ascii="Times New Roman" w:hAnsi="Times New Roman" w:cs="Times New Roman"/>
        </w:rPr>
        <w:t>o</w:t>
      </w:r>
      <w:r w:rsidRPr="007D722C">
        <w:rPr>
          <w:rFonts w:ascii="Times New Roman" w:hAnsi="Times New Roman" w:cs="Times New Roman"/>
        </w:rPr>
        <w:t>vateľov daňových skladov pre zahraničných zástupcov“.</w:t>
      </w:r>
    </w:p>
    <w:p w:rsidR="000B1428" w:rsidRPr="007549A0" w:rsidP="007549A0">
      <w:pPr>
        <w:numPr>
          <w:ilvl w:val="0"/>
          <w:numId w:val="3"/>
        </w:numPr>
        <w:tabs>
          <w:tab w:val="left" w:pos="360"/>
        </w:tabs>
        <w:spacing w:before="120"/>
        <w:ind w:left="340" w:hanging="340"/>
        <w:jc w:val="both"/>
        <w:rPr>
          <w:rFonts w:ascii="Times New Roman" w:hAnsi="Times New Roman" w:cs="Times New Roman"/>
        </w:rPr>
      </w:pPr>
      <w:r w:rsidRPr="007D722C">
        <w:rPr>
          <w:rFonts w:ascii="Times New Roman" w:hAnsi="Times New Roman" w:cs="Times New Roman"/>
        </w:rPr>
        <w:t>V § 39 ods. 1 sa za slová „</w:t>
      </w:r>
      <w:r w:rsidRPr="007549A0">
        <w:rPr>
          <w:rFonts w:ascii="Times New Roman" w:hAnsi="Times New Roman" w:cs="Times New Roman"/>
        </w:rPr>
        <w:t xml:space="preserve">evidenciu splnomocnencov pre zásielkový obchod“ vkladá čiarka a slová „prevádzkovateľov daňových skladov pre zahraničných zástupcov“. </w:t>
      </w:r>
    </w:p>
    <w:p w:rsidR="000B1428" w:rsidRPr="007D722C" w:rsidP="001C0C2B">
      <w:pPr>
        <w:numPr>
          <w:ilvl w:val="0"/>
          <w:numId w:val="3"/>
        </w:numPr>
        <w:tabs>
          <w:tab w:val="left" w:pos="360"/>
        </w:tabs>
        <w:spacing w:before="120"/>
        <w:ind w:left="0" w:firstLine="0"/>
        <w:jc w:val="both"/>
        <w:rPr>
          <w:rFonts w:ascii="Times New Roman" w:hAnsi="Times New Roman" w:cs="Times New Roman"/>
        </w:rPr>
      </w:pPr>
      <w:r w:rsidRPr="007D722C">
        <w:rPr>
          <w:rFonts w:ascii="Times New Roman" w:hAnsi="Times New Roman" w:cs="Times New Roman"/>
        </w:rPr>
        <w:t>V § 39 sa odsek 2 dopĺňa písmenami g) a h), ktoré znejú:</w:t>
      </w:r>
    </w:p>
    <w:p w:rsidR="000B1428" w:rsidP="001C0C2B">
      <w:pPr>
        <w:spacing w:before="120"/>
        <w:jc w:val="both"/>
        <w:rPr>
          <w:rFonts w:ascii="Times New Roman" w:hAnsi="Times New Roman" w:cs="Times New Roman"/>
        </w:rPr>
      </w:pPr>
      <w:r w:rsidRPr="007D722C">
        <w:rPr>
          <w:rFonts w:ascii="Times New Roman" w:hAnsi="Times New Roman" w:cs="Times New Roman"/>
        </w:rPr>
        <w:t>„g) identifikačné údaje prevádzkovateľa tranzitného daňového skladu,</w:t>
      </w:r>
    </w:p>
    <w:p w:rsidR="000B1428" w:rsidRPr="007D722C" w:rsidP="007549A0">
      <w:pPr>
        <w:numPr>
          <w:ilvl w:val="0"/>
          <w:numId w:val="5"/>
        </w:numPr>
        <w:tabs>
          <w:tab w:val="left" w:pos="363"/>
        </w:tabs>
        <w:spacing w:before="120"/>
        <w:ind w:right="113"/>
        <w:jc w:val="both"/>
        <w:rPr>
          <w:rFonts w:ascii="Times New Roman" w:hAnsi="Times New Roman" w:cs="Times New Roman"/>
        </w:rPr>
      </w:pPr>
      <w:r w:rsidRPr="007D722C">
        <w:rPr>
          <w:rFonts w:ascii="Times New Roman" w:hAnsi="Times New Roman" w:cs="Times New Roman"/>
        </w:rPr>
        <w:t>identifikačné údaje prevádzkovateľa daňového skladu pre zahraničných zástu</w:t>
      </w:r>
      <w:r w:rsidRPr="007D722C">
        <w:rPr>
          <w:rFonts w:ascii="Times New Roman" w:hAnsi="Times New Roman" w:cs="Times New Roman"/>
        </w:rPr>
        <w:t>p</w:t>
      </w:r>
      <w:r w:rsidRPr="007D722C">
        <w:rPr>
          <w:rFonts w:ascii="Times New Roman" w:hAnsi="Times New Roman" w:cs="Times New Roman"/>
        </w:rPr>
        <w:t>cov.“.</w:t>
      </w:r>
    </w:p>
    <w:p w:rsidR="000B1428" w:rsidRPr="007D722C" w:rsidP="001C0C2B">
      <w:pPr>
        <w:numPr>
          <w:ilvl w:val="0"/>
          <w:numId w:val="3"/>
        </w:numPr>
        <w:tabs>
          <w:tab w:val="left" w:pos="360"/>
        </w:tabs>
        <w:spacing w:before="120"/>
        <w:ind w:left="0" w:firstLine="0"/>
        <w:jc w:val="both"/>
        <w:rPr>
          <w:rFonts w:ascii="Times New Roman" w:hAnsi="Times New Roman" w:cs="Times New Roman"/>
        </w:rPr>
      </w:pPr>
      <w:r w:rsidRPr="007D722C">
        <w:rPr>
          <w:rFonts w:ascii="Times New Roman" w:hAnsi="Times New Roman" w:cs="Times New Roman"/>
        </w:rPr>
        <w:t>§ 39 sa dopĺňa odsekom 6, ktorý znie:</w:t>
      </w:r>
    </w:p>
    <w:p w:rsidR="000B1428" w:rsidRPr="007D722C" w:rsidP="001C0C2B">
      <w:pPr>
        <w:pStyle w:val="Zkladntext"/>
        <w:autoSpaceDE/>
        <w:autoSpaceDN/>
        <w:spacing w:before="120"/>
        <w:jc w:val="both"/>
        <w:rPr>
          <w:rFonts w:ascii="Times New Roman" w:hAnsi="Times New Roman" w:cs="Times New Roman"/>
        </w:rPr>
      </w:pPr>
      <w:r w:rsidRPr="007D722C">
        <w:rPr>
          <w:rFonts w:ascii="Times New Roman" w:hAnsi="Times New Roman" w:cs="Times New Roman"/>
        </w:rPr>
        <w:t>„(6) Colný úrad Bratislava je povinný viesť centrálnu elektronickú databázu vydaných pov</w:t>
      </w:r>
      <w:r w:rsidRPr="007D722C">
        <w:rPr>
          <w:rFonts w:ascii="Times New Roman" w:hAnsi="Times New Roman" w:cs="Times New Roman"/>
        </w:rPr>
        <w:t>o</w:t>
      </w:r>
      <w:r w:rsidRPr="007D722C">
        <w:rPr>
          <w:rFonts w:ascii="Times New Roman" w:hAnsi="Times New Roman" w:cs="Times New Roman"/>
        </w:rPr>
        <w:t>lení na nákup vína oslobodeného od dane v daňovom sklade pre zahraničných zástupcov, kt</w:t>
      </w:r>
      <w:r w:rsidRPr="007D722C">
        <w:rPr>
          <w:rFonts w:ascii="Times New Roman" w:hAnsi="Times New Roman" w:cs="Times New Roman"/>
        </w:rPr>
        <w:t>o</w:t>
      </w:r>
      <w:r w:rsidRPr="007D722C">
        <w:rPr>
          <w:rFonts w:ascii="Times New Roman" w:hAnsi="Times New Roman" w:cs="Times New Roman"/>
        </w:rPr>
        <w:t xml:space="preserve">rá obsahuje najmä </w:t>
      </w:r>
    </w:p>
    <w:p w:rsidR="000B1428" w:rsidRPr="007D722C" w:rsidP="001C0C2B">
      <w:pPr>
        <w:pStyle w:val="Zkladntext"/>
        <w:numPr>
          <w:ilvl w:val="1"/>
          <w:numId w:val="3"/>
        </w:numPr>
        <w:tabs>
          <w:tab w:val="left" w:pos="360"/>
          <w:tab w:val="left" w:pos="1080"/>
        </w:tabs>
        <w:autoSpaceDE/>
        <w:autoSpaceDN/>
        <w:spacing w:before="120"/>
        <w:ind w:left="0" w:firstLine="0"/>
        <w:jc w:val="both"/>
        <w:rPr>
          <w:rFonts w:ascii="Times New Roman" w:hAnsi="Times New Roman" w:cs="Times New Roman"/>
        </w:rPr>
      </w:pPr>
      <w:r w:rsidRPr="007D722C">
        <w:rPr>
          <w:rFonts w:ascii="Times New Roman" w:hAnsi="Times New Roman" w:cs="Times New Roman"/>
        </w:rPr>
        <w:t>identifikačné údaje zahraničných zástupcov,</w:t>
      </w:r>
    </w:p>
    <w:p w:rsidR="000B1428" w:rsidRPr="007D722C" w:rsidP="001C0C2B">
      <w:pPr>
        <w:pStyle w:val="Zkladntext"/>
        <w:numPr>
          <w:ilvl w:val="1"/>
          <w:numId w:val="3"/>
        </w:numPr>
        <w:tabs>
          <w:tab w:val="left" w:pos="360"/>
          <w:tab w:val="left" w:pos="1080"/>
        </w:tabs>
        <w:autoSpaceDE/>
        <w:autoSpaceDN/>
        <w:spacing w:before="120"/>
        <w:ind w:left="0" w:firstLine="0"/>
        <w:jc w:val="both"/>
        <w:rPr>
          <w:rFonts w:ascii="Times New Roman" w:hAnsi="Times New Roman" w:cs="Times New Roman"/>
        </w:rPr>
      </w:pPr>
      <w:r w:rsidRPr="007D722C">
        <w:rPr>
          <w:rFonts w:ascii="Times New Roman" w:hAnsi="Times New Roman" w:cs="Times New Roman"/>
        </w:rPr>
        <w:t xml:space="preserve">limity podľa § 31a ods. 12 a 13 vrátane zostávajúcich častí týchto limitov, </w:t>
      </w:r>
    </w:p>
    <w:p w:rsidR="000B1428" w:rsidRPr="007D722C" w:rsidP="007549A0">
      <w:pPr>
        <w:pStyle w:val="Zkladntext"/>
        <w:numPr>
          <w:ilvl w:val="1"/>
          <w:numId w:val="3"/>
        </w:numPr>
        <w:tabs>
          <w:tab w:val="left" w:pos="360"/>
          <w:tab w:val="left" w:pos="1080"/>
        </w:tabs>
        <w:autoSpaceDE/>
        <w:autoSpaceDN/>
        <w:spacing w:before="120"/>
        <w:ind w:left="340" w:hanging="340"/>
        <w:jc w:val="both"/>
        <w:rPr>
          <w:rFonts w:ascii="Times New Roman" w:hAnsi="Times New Roman" w:cs="Times New Roman"/>
        </w:rPr>
      </w:pPr>
      <w:r w:rsidRPr="007D722C">
        <w:rPr>
          <w:rFonts w:ascii="Times New Roman" w:hAnsi="Times New Roman" w:cs="Times New Roman"/>
        </w:rPr>
        <w:t>dátum vydania povolenia na nákup vína oslobodeného od dane v daňovom sklade pre z</w:t>
      </w:r>
      <w:r w:rsidRPr="007D722C">
        <w:rPr>
          <w:rFonts w:ascii="Times New Roman" w:hAnsi="Times New Roman" w:cs="Times New Roman"/>
        </w:rPr>
        <w:t>a</w:t>
      </w:r>
      <w:r w:rsidR="007549A0">
        <w:rPr>
          <w:rFonts w:ascii="Times New Roman" w:hAnsi="Times New Roman" w:cs="Times New Roman"/>
        </w:rPr>
        <w:t>hraničných zástupcov a</w:t>
      </w:r>
    </w:p>
    <w:p w:rsidR="000B1428" w:rsidRPr="007D722C" w:rsidP="007549A0">
      <w:pPr>
        <w:pStyle w:val="Zkladntext"/>
        <w:numPr>
          <w:ilvl w:val="1"/>
          <w:numId w:val="3"/>
        </w:numPr>
        <w:tabs>
          <w:tab w:val="left" w:pos="360"/>
          <w:tab w:val="left" w:pos="1080"/>
        </w:tabs>
        <w:autoSpaceDE/>
        <w:autoSpaceDN/>
        <w:spacing w:before="120"/>
        <w:ind w:left="340" w:hanging="340"/>
        <w:jc w:val="both"/>
        <w:rPr>
          <w:rFonts w:ascii="Times New Roman" w:hAnsi="Times New Roman" w:cs="Times New Roman"/>
        </w:rPr>
      </w:pPr>
      <w:r w:rsidRPr="007D722C">
        <w:rPr>
          <w:rFonts w:ascii="Times New Roman" w:hAnsi="Times New Roman" w:cs="Times New Roman"/>
        </w:rPr>
        <w:t>dátum zrušenia povolenia na nákup vína oslobodeného od dane v daňovom sklade pre zahraničných zástupcov.“.</w:t>
      </w:r>
    </w:p>
    <w:p w:rsidR="000B1428" w:rsidRPr="007D722C" w:rsidP="001C0C2B">
      <w:pPr>
        <w:numPr>
          <w:ilvl w:val="0"/>
          <w:numId w:val="3"/>
        </w:numPr>
        <w:tabs>
          <w:tab w:val="left" w:pos="360"/>
        </w:tabs>
        <w:spacing w:before="120"/>
        <w:ind w:left="0" w:firstLine="0"/>
        <w:jc w:val="both"/>
        <w:rPr>
          <w:rFonts w:ascii="Times New Roman" w:hAnsi="Times New Roman" w:cs="Times New Roman"/>
        </w:rPr>
      </w:pPr>
      <w:r w:rsidRPr="007D722C">
        <w:rPr>
          <w:rFonts w:ascii="Times New Roman" w:hAnsi="Times New Roman" w:cs="Times New Roman"/>
        </w:rPr>
        <w:t>§ 40 sa dopĺňa odsekom 3, ktorý znie:</w:t>
      </w:r>
    </w:p>
    <w:p w:rsidR="000B1428" w:rsidRPr="007D722C" w:rsidP="007549A0">
      <w:pPr>
        <w:pStyle w:val="Zkladntext"/>
        <w:autoSpaceDE/>
        <w:autoSpaceDN/>
        <w:spacing w:before="120"/>
        <w:jc w:val="both"/>
        <w:rPr>
          <w:rFonts w:ascii="Times New Roman" w:hAnsi="Times New Roman" w:cs="Times New Roman"/>
        </w:rPr>
      </w:pPr>
      <w:r w:rsidR="007549A0">
        <w:rPr>
          <w:rFonts w:ascii="Times New Roman" w:hAnsi="Times New Roman" w:cs="Times New Roman"/>
        </w:rPr>
        <w:tab/>
      </w:r>
      <w:r w:rsidRPr="007D722C">
        <w:rPr>
          <w:rFonts w:ascii="Times New Roman" w:hAnsi="Times New Roman" w:cs="Times New Roman"/>
        </w:rPr>
        <w:t>„(3) Colný úrad uloží pokutu prevádzkovateľovi daňového skladu pre zahraničných z</w:t>
      </w:r>
      <w:r w:rsidRPr="007D722C">
        <w:rPr>
          <w:rFonts w:ascii="Times New Roman" w:hAnsi="Times New Roman" w:cs="Times New Roman"/>
        </w:rPr>
        <w:t>á</w:t>
      </w:r>
      <w:r w:rsidRPr="007D722C">
        <w:rPr>
          <w:rFonts w:ascii="Times New Roman" w:hAnsi="Times New Roman" w:cs="Times New Roman"/>
        </w:rPr>
        <w:t>stupcov, ak predal zahraničnému zástupcovi víno oslobodené od dane nad limit podľa § 31a ods. 12 a 13 alebo predal víno oslobodené od dane osobe, ktorej nebolo vydané povolenie na n</w:t>
      </w:r>
      <w:r w:rsidRPr="007D722C">
        <w:rPr>
          <w:rFonts w:ascii="Times New Roman" w:hAnsi="Times New Roman" w:cs="Times New Roman"/>
        </w:rPr>
        <w:t>á</w:t>
      </w:r>
      <w:r w:rsidRPr="007D722C">
        <w:rPr>
          <w:rFonts w:ascii="Times New Roman" w:hAnsi="Times New Roman" w:cs="Times New Roman"/>
        </w:rPr>
        <w:t>kup vína oslobodeného od dane v daňovom sklade pre zahraničných zástupcov, a to vo výške dane pripadajúcej na množstvo takto predaného vína, najmenej však 100 000 Sk.“.</w:t>
      </w:r>
    </w:p>
    <w:p w:rsidR="000B1428" w:rsidRPr="007D722C" w:rsidP="001C0C2B">
      <w:pPr>
        <w:numPr>
          <w:ilvl w:val="0"/>
          <w:numId w:val="3"/>
        </w:numPr>
        <w:tabs>
          <w:tab w:val="left" w:pos="360"/>
        </w:tabs>
        <w:spacing w:before="120"/>
        <w:ind w:left="0" w:firstLine="0"/>
        <w:jc w:val="both"/>
        <w:rPr>
          <w:rFonts w:ascii="Times New Roman" w:hAnsi="Times New Roman" w:cs="Times New Roman"/>
        </w:rPr>
      </w:pPr>
      <w:r w:rsidRPr="007D722C">
        <w:rPr>
          <w:rFonts w:ascii="Times New Roman" w:hAnsi="Times New Roman" w:cs="Times New Roman"/>
        </w:rPr>
        <w:t>Za § 43 sa vkladá § 43a, ktorý vrátane nadpisu znie:</w:t>
      </w:r>
    </w:p>
    <w:p w:rsidR="000B1428" w:rsidRPr="007D722C" w:rsidP="007549A0">
      <w:pPr>
        <w:pStyle w:val="Zkladntext"/>
        <w:autoSpaceDE/>
        <w:autoSpaceDN/>
        <w:spacing w:before="120"/>
        <w:jc w:val="center"/>
        <w:rPr>
          <w:rFonts w:ascii="Times New Roman" w:hAnsi="Times New Roman" w:cs="Times New Roman"/>
        </w:rPr>
      </w:pPr>
      <w:r w:rsidRPr="007D722C">
        <w:rPr>
          <w:rFonts w:ascii="Times New Roman" w:hAnsi="Times New Roman" w:cs="Times New Roman"/>
        </w:rPr>
        <w:t>„§ 43a</w:t>
      </w:r>
    </w:p>
    <w:p w:rsidR="000B1428" w:rsidRPr="007D722C" w:rsidP="007549A0">
      <w:pPr>
        <w:pStyle w:val="Zkladntext"/>
        <w:autoSpaceDE/>
        <w:autoSpaceDN/>
        <w:spacing w:before="120"/>
        <w:jc w:val="center"/>
        <w:rPr>
          <w:rFonts w:ascii="Times New Roman" w:hAnsi="Times New Roman" w:cs="Times New Roman"/>
        </w:rPr>
      </w:pPr>
      <w:r w:rsidRPr="007D722C">
        <w:rPr>
          <w:rFonts w:ascii="Times New Roman" w:hAnsi="Times New Roman" w:cs="Times New Roman"/>
        </w:rPr>
        <w:t>Prechodné ustanovenia k úpravám účinným od 1. januára 2005</w:t>
      </w:r>
    </w:p>
    <w:p w:rsidR="000B1428" w:rsidRPr="007D722C" w:rsidP="00BF6002">
      <w:pPr>
        <w:pStyle w:val="Zkladntext"/>
        <w:numPr>
          <w:ilvl w:val="0"/>
          <w:numId w:val="6"/>
        </w:numPr>
        <w:tabs>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Zahraničný zástupca môže požiadať o vrátenie dane podľa § 13 ods. 7 a 8 zákona v znení účinnom k 31. decembru 2004 najneskôr do 25. januára 2005, inak možnosť vrátenia dane zaniká. Na vrátenie dane sa uplatní ustanovenie § 13 ods. 10 zákona v znení účinnom k 31. decembru 2004.</w:t>
      </w:r>
    </w:p>
    <w:p w:rsidR="000B1428" w:rsidRPr="007D722C" w:rsidP="00BF6002">
      <w:pPr>
        <w:pStyle w:val="Zkladntext"/>
        <w:numPr>
          <w:ilvl w:val="0"/>
          <w:numId w:val="6"/>
        </w:numPr>
        <w:tabs>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Právnická osoba alebo fyzická osoba, ktorá chce od 1. januára 2005 prevádzkovať d</w:t>
      </w:r>
      <w:r w:rsidRPr="007D722C">
        <w:rPr>
          <w:rFonts w:ascii="Times New Roman" w:hAnsi="Times New Roman" w:cs="Times New Roman"/>
        </w:rPr>
        <w:t>a</w:t>
      </w:r>
      <w:r w:rsidRPr="007D722C">
        <w:rPr>
          <w:rFonts w:ascii="Times New Roman" w:hAnsi="Times New Roman" w:cs="Times New Roman"/>
        </w:rPr>
        <w:t>ňový sklad pre zahraničných zástupcov podľa zákona v znení účinnom od</w:t>
      </w:r>
      <w:r w:rsidR="00BF6002">
        <w:rPr>
          <w:rFonts w:ascii="Times New Roman" w:hAnsi="Times New Roman" w:cs="Times New Roman"/>
        </w:rPr>
        <w:t xml:space="preserve"> </w:t>
      </w:r>
      <w:r w:rsidRPr="007D722C">
        <w:rPr>
          <w:rFonts w:ascii="Times New Roman" w:hAnsi="Times New Roman" w:cs="Times New Roman"/>
        </w:rPr>
        <w:t>1. jan</w:t>
      </w:r>
      <w:r w:rsidRPr="007D722C">
        <w:rPr>
          <w:rFonts w:ascii="Times New Roman" w:hAnsi="Times New Roman" w:cs="Times New Roman"/>
        </w:rPr>
        <w:t>u</w:t>
      </w:r>
      <w:r w:rsidRPr="007D722C">
        <w:rPr>
          <w:rFonts w:ascii="Times New Roman" w:hAnsi="Times New Roman" w:cs="Times New Roman"/>
        </w:rPr>
        <w:t>ára 2005, je povinná písomne požiadať colný úrad o registráciu a o vydanie povolenia na prevádzkov</w:t>
      </w:r>
      <w:r w:rsidRPr="007D722C">
        <w:rPr>
          <w:rFonts w:ascii="Times New Roman" w:hAnsi="Times New Roman" w:cs="Times New Roman"/>
        </w:rPr>
        <w:t>a</w:t>
      </w:r>
      <w:r w:rsidRPr="007D722C">
        <w:rPr>
          <w:rFonts w:ascii="Times New Roman" w:hAnsi="Times New Roman" w:cs="Times New Roman"/>
        </w:rPr>
        <w:t>nie daňového skladu pre zahraničných zástupcov, pričom žiadosť o registráciu a vydanie tohto povolenia musí podať colnému úradu najneskôr do 30. novembra 2004. Na žiadosť o registráciu a vydanie povolenia na prevádzkovanie daňového skladu pre zahraničných z</w:t>
      </w:r>
      <w:r w:rsidRPr="007D722C">
        <w:rPr>
          <w:rFonts w:ascii="Times New Roman" w:hAnsi="Times New Roman" w:cs="Times New Roman"/>
        </w:rPr>
        <w:t>á</w:t>
      </w:r>
      <w:r w:rsidRPr="007D722C">
        <w:rPr>
          <w:rFonts w:ascii="Times New Roman" w:hAnsi="Times New Roman" w:cs="Times New Roman"/>
        </w:rPr>
        <w:t>stupcov a na toto povol</w:t>
      </w:r>
      <w:r w:rsidR="00BF6002">
        <w:rPr>
          <w:rFonts w:ascii="Times New Roman" w:hAnsi="Times New Roman" w:cs="Times New Roman"/>
        </w:rPr>
        <w:t>enie sa použije § 17 primerane.</w:t>
      </w:r>
    </w:p>
    <w:p w:rsidR="000B1428" w:rsidRPr="007D722C" w:rsidP="00BF6002">
      <w:pPr>
        <w:pStyle w:val="Zkladntext"/>
        <w:numPr>
          <w:ilvl w:val="0"/>
          <w:numId w:val="6"/>
        </w:numPr>
        <w:tabs>
          <w:tab w:val="left" w:pos="0"/>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Colný úrad preverí u žiadateľa podľa odseku 2 skutočnosti a údaje podľa odsekov 2 a 12 a vydá žiadateľovi povolenie na prevádzkovanie daňového skladu pre zahraničných z</w:t>
      </w:r>
      <w:r w:rsidRPr="007D722C">
        <w:rPr>
          <w:rFonts w:ascii="Times New Roman" w:hAnsi="Times New Roman" w:cs="Times New Roman"/>
        </w:rPr>
        <w:t>á</w:t>
      </w:r>
      <w:r w:rsidRPr="007D722C">
        <w:rPr>
          <w:rFonts w:ascii="Times New Roman" w:hAnsi="Times New Roman" w:cs="Times New Roman"/>
        </w:rPr>
        <w:t>stupcov do 30 dní odo dňa podania žiadosti; colný úrad, ktorý vydal povolenie na prevádzk</w:t>
      </w:r>
      <w:r w:rsidRPr="007D722C">
        <w:rPr>
          <w:rFonts w:ascii="Times New Roman" w:hAnsi="Times New Roman" w:cs="Times New Roman"/>
        </w:rPr>
        <w:t>o</w:t>
      </w:r>
      <w:r w:rsidRPr="007D722C">
        <w:rPr>
          <w:rFonts w:ascii="Times New Roman" w:hAnsi="Times New Roman" w:cs="Times New Roman"/>
        </w:rPr>
        <w:t>vanie daňového skladu pre zahraničných zástupcov, oznámi bezodkladne túto skutočnosť Colnému úradu Bratislava. Ak žiadateľ v tejto lehote nepreukáže splnenie všetkých podmi</w:t>
      </w:r>
      <w:r w:rsidRPr="007D722C">
        <w:rPr>
          <w:rFonts w:ascii="Times New Roman" w:hAnsi="Times New Roman" w:cs="Times New Roman"/>
        </w:rPr>
        <w:t>e</w:t>
      </w:r>
      <w:r w:rsidRPr="007D722C">
        <w:rPr>
          <w:rFonts w:ascii="Times New Roman" w:hAnsi="Times New Roman" w:cs="Times New Roman"/>
        </w:rPr>
        <w:t>nok, colný úrad vyzve žiadateľa, aby uvedené nedostatky odstránil, a vydá povolenie na pr</w:t>
      </w:r>
      <w:r w:rsidRPr="007D722C">
        <w:rPr>
          <w:rFonts w:ascii="Times New Roman" w:hAnsi="Times New Roman" w:cs="Times New Roman"/>
        </w:rPr>
        <w:t>e</w:t>
      </w:r>
      <w:r w:rsidRPr="007D722C">
        <w:rPr>
          <w:rFonts w:ascii="Times New Roman" w:hAnsi="Times New Roman" w:cs="Times New Roman"/>
        </w:rPr>
        <w:t>vádzkovanie daňového skladu pre zahraničných zástupcov do 15 dní odo dňa odstránenia n</w:t>
      </w:r>
      <w:r w:rsidRPr="007D722C">
        <w:rPr>
          <w:rFonts w:ascii="Times New Roman" w:hAnsi="Times New Roman" w:cs="Times New Roman"/>
        </w:rPr>
        <w:t>e</w:t>
      </w:r>
      <w:r w:rsidRPr="007D722C">
        <w:rPr>
          <w:rFonts w:ascii="Times New Roman" w:hAnsi="Times New Roman" w:cs="Times New Roman"/>
        </w:rPr>
        <w:t>dostatkov.</w:t>
      </w:r>
    </w:p>
    <w:p w:rsidR="000B1428" w:rsidRPr="007D722C" w:rsidP="00BF6002">
      <w:pPr>
        <w:pStyle w:val="Zkladntext"/>
        <w:numPr>
          <w:ilvl w:val="0"/>
          <w:numId w:val="6"/>
        </w:numPr>
        <w:tabs>
          <w:tab w:val="left" w:pos="0"/>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Právnická osoba alebo fyzická osoba podľa odseku 2 je povinná pred vydaním povol</w:t>
      </w:r>
      <w:r w:rsidRPr="007D722C">
        <w:rPr>
          <w:rFonts w:ascii="Times New Roman" w:hAnsi="Times New Roman" w:cs="Times New Roman"/>
        </w:rPr>
        <w:t>e</w:t>
      </w:r>
      <w:r w:rsidRPr="007D722C">
        <w:rPr>
          <w:rFonts w:ascii="Times New Roman" w:hAnsi="Times New Roman" w:cs="Times New Roman"/>
        </w:rPr>
        <w:t>nia na prevádzkovanie daňového skladu pre zahraničných zástupcov zložiť zábezpeku na daň vo výške dane pripadajúcej na predpokladané priemerné mesačné množstvo predaného vína. Ak právnická osoba alebo fyzická osoba už požiadala o vydanie povolenia na prevád</w:t>
      </w:r>
      <w:r w:rsidRPr="007D722C">
        <w:rPr>
          <w:rFonts w:ascii="Times New Roman" w:hAnsi="Times New Roman" w:cs="Times New Roman"/>
        </w:rPr>
        <w:t>z</w:t>
      </w:r>
      <w:r w:rsidRPr="007D722C">
        <w:rPr>
          <w:rFonts w:ascii="Times New Roman" w:hAnsi="Times New Roman" w:cs="Times New Roman"/>
        </w:rPr>
        <w:t>kovanie daňového skladu</w:t>
      </w:r>
      <w:r w:rsidR="00D8371C">
        <w:rPr>
          <w:rFonts w:ascii="Times New Roman" w:hAnsi="Times New Roman" w:cs="Times New Roman"/>
        </w:rPr>
        <w:t xml:space="preserve"> </w:t>
      </w:r>
      <w:r w:rsidRPr="007D722C">
        <w:rPr>
          <w:rFonts w:ascii="Times New Roman" w:hAnsi="Times New Roman" w:cs="Times New Roman"/>
        </w:rPr>
        <w:t>pre zahraničných zástupcov podľa osobitného predpisu,</w:t>
      </w:r>
      <w:r w:rsidRPr="001657EA">
        <w:rPr>
          <w:rFonts w:ascii="Times New Roman" w:hAnsi="Times New Roman" w:cs="Times New Roman"/>
          <w:vertAlign w:val="superscript"/>
        </w:rPr>
        <w:t>26)</w:t>
      </w:r>
      <w:r w:rsidRPr="007D722C">
        <w:rPr>
          <w:rFonts w:ascii="Times New Roman" w:hAnsi="Times New Roman" w:cs="Times New Roman"/>
        </w:rPr>
        <w:t xml:space="preserve"> je povinná zl</w:t>
      </w:r>
      <w:r w:rsidRPr="007D722C">
        <w:rPr>
          <w:rFonts w:ascii="Times New Roman" w:hAnsi="Times New Roman" w:cs="Times New Roman"/>
        </w:rPr>
        <w:t>o</w:t>
      </w:r>
      <w:r w:rsidRPr="007D722C">
        <w:rPr>
          <w:rFonts w:ascii="Times New Roman" w:hAnsi="Times New Roman" w:cs="Times New Roman"/>
        </w:rPr>
        <w:t>žiť zábezpeku na daň vo výške dane pripadajúcej na priemerné mesačné množstvo predaných tovarov uvedených v povolení na prevádzkovanie daňového skladu pre zahraničných zástu</w:t>
      </w:r>
      <w:r w:rsidRPr="007D722C">
        <w:rPr>
          <w:rFonts w:ascii="Times New Roman" w:hAnsi="Times New Roman" w:cs="Times New Roman"/>
        </w:rPr>
        <w:t>p</w:t>
      </w:r>
      <w:r w:rsidRPr="007D722C">
        <w:rPr>
          <w:rFonts w:ascii="Times New Roman" w:hAnsi="Times New Roman" w:cs="Times New Roman"/>
        </w:rPr>
        <w:t xml:space="preserve">cov. Na zloženie zábezpeky na daň sa použije § 18 primerane. </w:t>
      </w:r>
    </w:p>
    <w:p w:rsidR="000B1428" w:rsidRPr="007D722C" w:rsidP="00BF6002">
      <w:pPr>
        <w:pStyle w:val="Zkladntext"/>
        <w:numPr>
          <w:ilvl w:val="0"/>
          <w:numId w:val="6"/>
        </w:numPr>
        <w:tabs>
          <w:tab w:val="left" w:pos="0"/>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Zahraničný zástupca, ktorý chce od 1. januára 2005 nakupovať víno oslobodené od dane v daňovom sklade pre zahraničných zástupcov podľa zákona v znení účinnom od 1. j</w:t>
      </w:r>
      <w:r w:rsidRPr="007D722C">
        <w:rPr>
          <w:rFonts w:ascii="Times New Roman" w:hAnsi="Times New Roman" w:cs="Times New Roman"/>
        </w:rPr>
        <w:t>a</w:t>
      </w:r>
      <w:r w:rsidRPr="007D722C">
        <w:rPr>
          <w:rFonts w:ascii="Times New Roman" w:hAnsi="Times New Roman" w:cs="Times New Roman"/>
        </w:rPr>
        <w:t>nuára 2005, je povinný najneskôr do 15. novembra 2004 požiadať Ministerstvo zahrani</w:t>
      </w:r>
      <w:r w:rsidRPr="007D722C">
        <w:rPr>
          <w:rFonts w:ascii="Times New Roman" w:hAnsi="Times New Roman" w:cs="Times New Roman"/>
        </w:rPr>
        <w:t>č</w:t>
      </w:r>
      <w:r w:rsidRPr="007D722C">
        <w:rPr>
          <w:rFonts w:ascii="Times New Roman" w:hAnsi="Times New Roman" w:cs="Times New Roman"/>
        </w:rPr>
        <w:t>ných vecí Slovenskej republiky o vydanie potvrdenia o postavení zahraničného zástupcu po</w:t>
      </w:r>
      <w:r w:rsidRPr="007D722C">
        <w:rPr>
          <w:rFonts w:ascii="Times New Roman" w:hAnsi="Times New Roman" w:cs="Times New Roman"/>
        </w:rPr>
        <w:t>d</w:t>
      </w:r>
      <w:r w:rsidRPr="007D722C">
        <w:rPr>
          <w:rFonts w:ascii="Times New Roman" w:hAnsi="Times New Roman" w:cs="Times New Roman"/>
        </w:rPr>
        <w:t>ľa § 31a ods. 2 a o splnení podmienky vzájomnosti podľa § 31a ods. 14. Vzor potvrdenia Ministe</w:t>
      </w:r>
      <w:r w:rsidRPr="007D722C">
        <w:rPr>
          <w:rFonts w:ascii="Times New Roman" w:hAnsi="Times New Roman" w:cs="Times New Roman"/>
        </w:rPr>
        <w:t>r</w:t>
      </w:r>
      <w:r w:rsidRPr="007D722C">
        <w:rPr>
          <w:rFonts w:ascii="Times New Roman" w:hAnsi="Times New Roman" w:cs="Times New Roman"/>
        </w:rPr>
        <w:t>stva zahraničných vecí Slovenskej republiky o postavení zahraničného zástupcu a o splnení podmienky vzájomnosti je uvedený v prílohe č. 2.</w:t>
      </w:r>
    </w:p>
    <w:p w:rsidR="000B1428" w:rsidRPr="007D722C" w:rsidP="00BF6002">
      <w:pPr>
        <w:pStyle w:val="Zkladntext"/>
        <w:numPr>
          <w:ilvl w:val="0"/>
          <w:numId w:val="6"/>
        </w:numPr>
        <w:tabs>
          <w:tab w:val="left" w:pos="0"/>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Zahraničný zástupca podľa odseku 5 musí písomne požiadať Colný úrad Bratislava o vydanie povolenia na nákup vína oslobodeného od dane v daňovom sklade pre zahrani</w:t>
      </w:r>
      <w:r w:rsidRPr="007D722C">
        <w:rPr>
          <w:rFonts w:ascii="Times New Roman" w:hAnsi="Times New Roman" w:cs="Times New Roman"/>
        </w:rPr>
        <w:t>č</w:t>
      </w:r>
      <w:r w:rsidRPr="007D722C">
        <w:rPr>
          <w:rFonts w:ascii="Times New Roman" w:hAnsi="Times New Roman" w:cs="Times New Roman"/>
        </w:rPr>
        <w:t>ných zástupcov, pričom žiadosť o vydanie povolenia na nákup vína oslobodeného od dane v daňovom sklade pre zahraničných zástupcov musí podať Colnému úradu Bratislava najn</w:t>
      </w:r>
      <w:r w:rsidRPr="007D722C">
        <w:rPr>
          <w:rFonts w:ascii="Times New Roman" w:hAnsi="Times New Roman" w:cs="Times New Roman"/>
        </w:rPr>
        <w:t>e</w:t>
      </w:r>
      <w:r w:rsidRPr="007D722C">
        <w:rPr>
          <w:rFonts w:ascii="Times New Roman" w:hAnsi="Times New Roman" w:cs="Times New Roman"/>
        </w:rPr>
        <w:t xml:space="preserve">skôr do 30. novembra 2004. K žiadosti o vydanie povolenia na nákup vína oslobodeného od dane v daňovom sklade pre zahraničných zástupcov žiadateľ priloží potvrdenie podľa odseku 5. </w:t>
      </w:r>
    </w:p>
    <w:p w:rsidR="000B1428" w:rsidRPr="007D722C" w:rsidP="00BF6002">
      <w:pPr>
        <w:pStyle w:val="Zkladntext"/>
        <w:numPr>
          <w:ilvl w:val="0"/>
          <w:numId w:val="6"/>
        </w:numPr>
        <w:tabs>
          <w:tab w:val="left" w:pos="0"/>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Colný úrad Bratislava vydá povolenie na nákup vína oslobodeného od dane v daňovom sklade pre zahraničných zástupcov do 15 dní odo dňa podania žiadosti o vydanie povolenia na nákup vína oslobodeného od dane v daňovom sklade pre zahraničných zástu</w:t>
      </w:r>
      <w:r w:rsidRPr="007D722C">
        <w:rPr>
          <w:rFonts w:ascii="Times New Roman" w:hAnsi="Times New Roman" w:cs="Times New Roman"/>
        </w:rPr>
        <w:t>p</w:t>
      </w:r>
      <w:r w:rsidRPr="007D722C">
        <w:rPr>
          <w:rFonts w:ascii="Times New Roman" w:hAnsi="Times New Roman" w:cs="Times New Roman"/>
        </w:rPr>
        <w:t>cov, v ktorom uvedie identifikačné údaje žiadateľa, jeho postavenie podľa § 31a</w:t>
      </w:r>
      <w:r w:rsidR="00D8371C">
        <w:rPr>
          <w:rFonts w:ascii="Times New Roman" w:hAnsi="Times New Roman" w:cs="Times New Roman"/>
        </w:rPr>
        <w:t xml:space="preserve"> </w:t>
      </w:r>
      <w:r w:rsidRPr="007D722C">
        <w:rPr>
          <w:rFonts w:ascii="Times New Roman" w:hAnsi="Times New Roman" w:cs="Times New Roman"/>
        </w:rPr>
        <w:t>ods. 2, sp</w:t>
      </w:r>
      <w:r w:rsidRPr="007D722C">
        <w:rPr>
          <w:rFonts w:ascii="Times New Roman" w:hAnsi="Times New Roman" w:cs="Times New Roman"/>
        </w:rPr>
        <w:t>l</w:t>
      </w:r>
      <w:r w:rsidRPr="007D722C">
        <w:rPr>
          <w:rFonts w:ascii="Times New Roman" w:hAnsi="Times New Roman" w:cs="Times New Roman"/>
        </w:rPr>
        <w:t>nenie podmienky podľa § 31a ods. 14 a ročný limit na nákup vína oslobodeného od dane v daňovom sklade pre zahraničných zástupcov, a to v rozsahu podľa § 31a ods. 12 a 13. Prílohou povolenia na n</w:t>
      </w:r>
      <w:r w:rsidRPr="007D722C">
        <w:rPr>
          <w:rFonts w:ascii="Times New Roman" w:hAnsi="Times New Roman" w:cs="Times New Roman"/>
        </w:rPr>
        <w:t>á</w:t>
      </w:r>
      <w:r w:rsidRPr="007D722C">
        <w:rPr>
          <w:rFonts w:ascii="Times New Roman" w:hAnsi="Times New Roman" w:cs="Times New Roman"/>
        </w:rPr>
        <w:t>kup vína oslobodeného od dane v daňovom sklade pre zahraničných z</w:t>
      </w:r>
      <w:r w:rsidRPr="007D722C">
        <w:rPr>
          <w:rFonts w:ascii="Times New Roman" w:hAnsi="Times New Roman" w:cs="Times New Roman"/>
        </w:rPr>
        <w:t>á</w:t>
      </w:r>
      <w:r w:rsidRPr="007D722C">
        <w:rPr>
          <w:rFonts w:ascii="Times New Roman" w:hAnsi="Times New Roman" w:cs="Times New Roman"/>
        </w:rPr>
        <w:t>stupcov je odpisový list na rok 2005. Ak právnická osoba alebo fyzická osoba už požiadala o vydanie povolenia na nákup vína oslobodeného od dane v daňovom sklade pre zahraničných zástupcov podľa os</w:t>
      </w:r>
      <w:r w:rsidRPr="007D722C">
        <w:rPr>
          <w:rFonts w:ascii="Times New Roman" w:hAnsi="Times New Roman" w:cs="Times New Roman"/>
        </w:rPr>
        <w:t>o</w:t>
      </w:r>
      <w:r w:rsidRPr="007D722C">
        <w:rPr>
          <w:rFonts w:ascii="Times New Roman" w:hAnsi="Times New Roman" w:cs="Times New Roman"/>
        </w:rPr>
        <w:t>bitného predpisu,</w:t>
      </w:r>
      <w:r w:rsidRPr="001657EA">
        <w:rPr>
          <w:rFonts w:ascii="Times New Roman" w:hAnsi="Times New Roman" w:cs="Times New Roman"/>
          <w:vertAlign w:val="superscript"/>
        </w:rPr>
        <w:t>26)</w:t>
      </w:r>
      <w:r w:rsidRPr="007D722C">
        <w:rPr>
          <w:rFonts w:ascii="Times New Roman" w:hAnsi="Times New Roman" w:cs="Times New Roman"/>
        </w:rPr>
        <w:t xml:space="preserve"> možno vydať jedno povolenie pre všetky tovary podliehajúce spotre</w:t>
      </w:r>
      <w:r w:rsidRPr="007D722C">
        <w:rPr>
          <w:rFonts w:ascii="Times New Roman" w:hAnsi="Times New Roman" w:cs="Times New Roman"/>
        </w:rPr>
        <w:t>b</w:t>
      </w:r>
      <w:r w:rsidRPr="007D722C">
        <w:rPr>
          <w:rFonts w:ascii="Times New Roman" w:hAnsi="Times New Roman" w:cs="Times New Roman"/>
        </w:rPr>
        <w:t>ným daniam podľa osobitného predpisu,</w:t>
      </w:r>
      <w:r w:rsidRPr="001657EA">
        <w:rPr>
          <w:rFonts w:ascii="Times New Roman" w:hAnsi="Times New Roman" w:cs="Times New Roman"/>
          <w:vertAlign w:val="superscript"/>
        </w:rPr>
        <w:t>26)</w:t>
      </w:r>
      <w:r w:rsidRPr="007D722C">
        <w:rPr>
          <w:rFonts w:ascii="Times New Roman" w:hAnsi="Times New Roman" w:cs="Times New Roman"/>
        </w:rPr>
        <w:t xml:space="preserve"> prílohou ktorého sú odpisové listy pre jednotlivé pre</w:t>
      </w:r>
      <w:r w:rsidRPr="007D722C">
        <w:rPr>
          <w:rFonts w:ascii="Times New Roman" w:hAnsi="Times New Roman" w:cs="Times New Roman"/>
        </w:rPr>
        <w:t>d</w:t>
      </w:r>
      <w:r w:rsidRPr="007D722C">
        <w:rPr>
          <w:rFonts w:ascii="Times New Roman" w:hAnsi="Times New Roman" w:cs="Times New Roman"/>
        </w:rPr>
        <w:t>mety spotrebnej dane podľa osobitného predpisu</w:t>
      </w:r>
      <w:r w:rsidRPr="007549A0">
        <w:rPr>
          <w:rFonts w:ascii="Times New Roman" w:hAnsi="Times New Roman" w:cs="Times New Roman"/>
          <w:vertAlign w:val="superscript"/>
        </w:rPr>
        <w:t>26)</w:t>
      </w:r>
      <w:r w:rsidR="007549A0">
        <w:rPr>
          <w:rFonts w:ascii="Times New Roman" w:hAnsi="Times New Roman" w:cs="Times New Roman"/>
        </w:rPr>
        <w:t>.</w:t>
      </w:r>
    </w:p>
    <w:p w:rsidR="000B1428" w:rsidRPr="007D722C" w:rsidP="00BF6002">
      <w:pPr>
        <w:pStyle w:val="Popisparagrafu"/>
        <w:numPr>
          <w:ilvl w:val="0"/>
          <w:numId w:val="6"/>
        </w:numPr>
        <w:tabs>
          <w:tab w:val="left" w:pos="0"/>
          <w:tab w:val="clear" w:pos="1060"/>
        </w:tabs>
        <w:spacing w:before="120"/>
        <w:ind w:left="0" w:firstLine="340"/>
        <w:jc w:val="both"/>
        <w:rPr>
          <w:rFonts w:ascii="Times New Roman" w:hAnsi="Times New Roman" w:cs="Times New Roman"/>
          <w:lang w:val="sk-SK"/>
        </w:rPr>
      </w:pPr>
      <w:r w:rsidR="007549A0">
        <w:rPr>
          <w:rFonts w:ascii="Times New Roman" w:hAnsi="Times New Roman" w:cs="Times New Roman"/>
          <w:lang w:val="sk-SK"/>
        </w:rPr>
        <w:t xml:space="preserve">Colný </w:t>
      </w:r>
      <w:r w:rsidRPr="007D722C">
        <w:rPr>
          <w:rFonts w:ascii="Times New Roman" w:hAnsi="Times New Roman" w:cs="Times New Roman"/>
          <w:lang w:val="sk-SK"/>
        </w:rPr>
        <w:t>úrad Bratislava vydá povolenie na nákup vína oslobodeného od dane</w:t>
      </w:r>
      <w:r w:rsidRPr="007D722C">
        <w:rPr>
          <w:rFonts w:ascii="Times New Roman" w:hAnsi="Times New Roman" w:cs="Times New Roman"/>
        </w:rPr>
        <w:t xml:space="preserve"> v daňovom sklade pre zahraničných zástupcov vrátane odpisového listu v dvoch vyhotoven</w:t>
      </w:r>
      <w:r w:rsidRPr="007D722C">
        <w:rPr>
          <w:rFonts w:ascii="Times New Roman" w:hAnsi="Times New Roman" w:cs="Times New Roman"/>
        </w:rPr>
        <w:t>i</w:t>
      </w:r>
      <w:r w:rsidRPr="007D722C">
        <w:rPr>
          <w:rFonts w:ascii="Times New Roman" w:hAnsi="Times New Roman" w:cs="Times New Roman"/>
        </w:rPr>
        <w:t>ach; jedno vyhotovenie pre Colný úrad Bratislava a jedno vyhotovenie pre zahraničného z</w:t>
      </w:r>
      <w:r w:rsidRPr="007D722C">
        <w:rPr>
          <w:rFonts w:ascii="Times New Roman" w:hAnsi="Times New Roman" w:cs="Times New Roman"/>
        </w:rPr>
        <w:t>á</w:t>
      </w:r>
      <w:r w:rsidRPr="007D722C">
        <w:rPr>
          <w:rFonts w:ascii="Times New Roman" w:hAnsi="Times New Roman" w:cs="Times New Roman"/>
        </w:rPr>
        <w:t xml:space="preserve">stupcu. </w:t>
      </w:r>
      <w:r w:rsidRPr="007D722C">
        <w:rPr>
          <w:rFonts w:ascii="Times New Roman" w:hAnsi="Times New Roman" w:cs="Times New Roman"/>
          <w:lang w:val="sk-SK"/>
        </w:rPr>
        <w:t>Colný úrad Bratislava v odpisovom liste uvedie ročný limit na nákup vína oslobod</w:t>
      </w:r>
      <w:r w:rsidRPr="007D722C">
        <w:rPr>
          <w:rFonts w:ascii="Times New Roman" w:hAnsi="Times New Roman" w:cs="Times New Roman"/>
          <w:lang w:val="sk-SK"/>
        </w:rPr>
        <w:t>e</w:t>
      </w:r>
      <w:r w:rsidRPr="007D722C">
        <w:rPr>
          <w:rFonts w:ascii="Times New Roman" w:hAnsi="Times New Roman" w:cs="Times New Roman"/>
          <w:lang w:val="sk-SK"/>
        </w:rPr>
        <w:t>ného od dane v daňovom sklade pre zahraničných zástupcov v rozsahu podľa § 31a ods. 12 a 13.</w:t>
      </w:r>
    </w:p>
    <w:p w:rsidR="000B1428" w:rsidRPr="007D722C" w:rsidP="00BF6002">
      <w:pPr>
        <w:pStyle w:val="Zkladntext"/>
        <w:numPr>
          <w:ilvl w:val="0"/>
          <w:numId w:val="6"/>
        </w:numPr>
        <w:tabs>
          <w:tab w:val="left" w:pos="0"/>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Prevádzkovateľ daňového skladu, ktorému bolo vydané povolenie na prevádzkovanie d</w:t>
      </w:r>
      <w:r w:rsidRPr="007D722C">
        <w:rPr>
          <w:rFonts w:ascii="Times New Roman" w:hAnsi="Times New Roman" w:cs="Times New Roman"/>
        </w:rPr>
        <w:t>a</w:t>
      </w:r>
      <w:r w:rsidRPr="007D722C">
        <w:rPr>
          <w:rFonts w:ascii="Times New Roman" w:hAnsi="Times New Roman" w:cs="Times New Roman"/>
        </w:rPr>
        <w:t>ňového skladu podľa § 17 a ktorý chce od 1. januára 2005 predávať víno oslobodené od dane zahraničným zástupcom, musí písomne požiadať colný úrad o doplnenie povolenia na prevádzkovanie daňového skladu o povolenie na prevádzkovanie daňového skladu pre zahr</w:t>
      </w:r>
      <w:r w:rsidRPr="007D722C">
        <w:rPr>
          <w:rFonts w:ascii="Times New Roman" w:hAnsi="Times New Roman" w:cs="Times New Roman"/>
        </w:rPr>
        <w:t>a</w:t>
      </w:r>
      <w:r w:rsidRPr="007D722C">
        <w:rPr>
          <w:rFonts w:ascii="Times New Roman" w:hAnsi="Times New Roman" w:cs="Times New Roman"/>
        </w:rPr>
        <w:t>ni</w:t>
      </w:r>
      <w:r w:rsidRPr="007D722C">
        <w:rPr>
          <w:rFonts w:ascii="Times New Roman" w:hAnsi="Times New Roman" w:cs="Times New Roman"/>
        </w:rPr>
        <w:t>č</w:t>
      </w:r>
      <w:r w:rsidRPr="007D722C">
        <w:rPr>
          <w:rFonts w:ascii="Times New Roman" w:hAnsi="Times New Roman" w:cs="Times New Roman"/>
        </w:rPr>
        <w:t>ných zástupcov podľa zákona v znení účinnom od 1. januára 2005. V žiadosti o doplnenie povolenia na prevádzkovanie daňového skladu o povolenie na prevádzkovanie daňového skladu pre zahraničných zástupcov žiadateľ uvedie údaje podľa § 17 ods. 1, pričom žiadosť o doplnenie tohto povolenia musí podať colnému úradu najneskôr do 30. novembra 2004. Pr</w:t>
      </w:r>
      <w:r w:rsidRPr="007D722C">
        <w:rPr>
          <w:rFonts w:ascii="Times New Roman" w:hAnsi="Times New Roman" w:cs="Times New Roman"/>
        </w:rPr>
        <w:t>e</w:t>
      </w:r>
      <w:r w:rsidRPr="007D722C">
        <w:rPr>
          <w:rFonts w:ascii="Times New Roman" w:hAnsi="Times New Roman" w:cs="Times New Roman"/>
        </w:rPr>
        <w:t>vádzkovateľ daňového skladu je povinný pred doplnením povolenia na prevádzk</w:t>
      </w:r>
      <w:r w:rsidRPr="007D722C">
        <w:rPr>
          <w:rFonts w:ascii="Times New Roman" w:hAnsi="Times New Roman" w:cs="Times New Roman"/>
        </w:rPr>
        <w:t>o</w:t>
      </w:r>
      <w:r w:rsidRPr="007D722C">
        <w:rPr>
          <w:rFonts w:ascii="Times New Roman" w:hAnsi="Times New Roman" w:cs="Times New Roman"/>
        </w:rPr>
        <w:t>vanie daň</w:t>
      </w:r>
      <w:r w:rsidRPr="007D722C">
        <w:rPr>
          <w:rFonts w:ascii="Times New Roman" w:hAnsi="Times New Roman" w:cs="Times New Roman"/>
        </w:rPr>
        <w:t>o</w:t>
      </w:r>
      <w:r w:rsidRPr="007D722C">
        <w:rPr>
          <w:rFonts w:ascii="Times New Roman" w:hAnsi="Times New Roman" w:cs="Times New Roman"/>
        </w:rPr>
        <w:t>vého skladu o povolenie na prevádzkovanie daňového skladu pre zahraničných zástupcov zložiť zábezpeku na daň vo výške dane pripadajúcej na predpokladané priemerné mesačné množstvo predaného vína v daňovom sklade pre zahraničných zástupcov. Zloženie zábezpeky na daň na víno predané v daňovom sklade pre zahraničných zástupcov sa nevyž</w:t>
      </w:r>
      <w:r w:rsidRPr="007D722C">
        <w:rPr>
          <w:rFonts w:ascii="Times New Roman" w:hAnsi="Times New Roman" w:cs="Times New Roman"/>
        </w:rPr>
        <w:t>a</w:t>
      </w:r>
      <w:r w:rsidRPr="007D722C">
        <w:rPr>
          <w:rFonts w:ascii="Times New Roman" w:hAnsi="Times New Roman" w:cs="Times New Roman"/>
        </w:rPr>
        <w:t>duje, ak z</w:t>
      </w:r>
      <w:r w:rsidRPr="007D722C">
        <w:rPr>
          <w:rFonts w:ascii="Times New Roman" w:hAnsi="Times New Roman" w:cs="Times New Roman"/>
        </w:rPr>
        <w:t>á</w:t>
      </w:r>
      <w:r w:rsidRPr="007D722C">
        <w:rPr>
          <w:rFonts w:ascii="Times New Roman" w:hAnsi="Times New Roman" w:cs="Times New Roman"/>
        </w:rPr>
        <w:t xml:space="preserve">bezpeka na daň podľa § 18 ods. 1 je zložená v takej výške, že pokrýva i zábezpeku na daň na víno, ktoré sa má predať v daňovom sklade pre zahraničných zástupcov. </w:t>
      </w:r>
    </w:p>
    <w:p w:rsidR="000B1428" w:rsidRPr="007D722C" w:rsidP="00BF6002">
      <w:pPr>
        <w:pStyle w:val="Zkladntext"/>
        <w:numPr>
          <w:ilvl w:val="0"/>
          <w:numId w:val="6"/>
        </w:numPr>
        <w:tabs>
          <w:tab w:val="left" w:pos="0"/>
          <w:tab w:val="left" w:pos="900"/>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 xml:space="preserve">Colný úrad preverí u žiadateľa skutočnosti a údaje podľa odsekov 9 </w:t>
      </w:r>
      <w:r w:rsidRPr="007D722C">
        <w:rPr>
          <w:rFonts w:ascii="Times New Roman" w:hAnsi="Times New Roman" w:cs="Times New Roman"/>
          <w:bCs/>
        </w:rPr>
        <w:t>a 12</w:t>
      </w:r>
      <w:r w:rsidRPr="007D722C">
        <w:rPr>
          <w:rFonts w:ascii="Times New Roman" w:hAnsi="Times New Roman" w:cs="Times New Roman"/>
        </w:rPr>
        <w:t xml:space="preserve"> a doplní povolenie na prevádzkovanie daňového skladu o povolenie na prevádzkovanie daňového skladu pre zahraničných zástupcov do 30 dní odo dňa podania žiadosti; colný úrad, ktorý d</w:t>
      </w:r>
      <w:r w:rsidRPr="007D722C">
        <w:rPr>
          <w:rFonts w:ascii="Times New Roman" w:hAnsi="Times New Roman" w:cs="Times New Roman"/>
        </w:rPr>
        <w:t>o</w:t>
      </w:r>
      <w:r w:rsidRPr="007D722C">
        <w:rPr>
          <w:rFonts w:ascii="Times New Roman" w:hAnsi="Times New Roman" w:cs="Times New Roman"/>
        </w:rPr>
        <w:t>plnil povolenie na prevádzkovanie daňového skladu o povolenie na prevádzkovanie daňového skladu pre zahraničných zástupcov, oznámi bezodkladne túto skutočnosť Colnému úradu Br</w:t>
      </w:r>
      <w:r w:rsidRPr="007D722C">
        <w:rPr>
          <w:rFonts w:ascii="Times New Roman" w:hAnsi="Times New Roman" w:cs="Times New Roman"/>
        </w:rPr>
        <w:t>a</w:t>
      </w:r>
      <w:r w:rsidRPr="007D722C">
        <w:rPr>
          <w:rFonts w:ascii="Times New Roman" w:hAnsi="Times New Roman" w:cs="Times New Roman"/>
        </w:rPr>
        <w:t xml:space="preserve">tislava. Ak žiadateľ v tejto lehote nepreukáže splnenie všetkých podmienok, colný úrad vyzve žiadateľa, aby uvedené nedostatky odstránil, a doplní povolenie na prevádzkovanie daňového skladu o povolenie na prevádzkovanie daňového skladu pre zahraničných zástupcov do 15 dní odo dňa odstránenia nedostatkov. </w:t>
      </w:r>
    </w:p>
    <w:p w:rsidR="000B1428" w:rsidRPr="007D722C" w:rsidP="00BF6002">
      <w:pPr>
        <w:pStyle w:val="Zkladntext"/>
        <w:numPr>
          <w:ilvl w:val="0"/>
          <w:numId w:val="6"/>
        </w:numPr>
        <w:tabs>
          <w:tab w:val="left" w:pos="0"/>
          <w:tab w:val="left" w:pos="900"/>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Colný úrad môže v povolení na prevádzkovanie daňového skladu pre zahraničných zástupcov uviesť prevádzkovo - technické podmienky prevádzkovania takéhoto skladu.</w:t>
      </w:r>
    </w:p>
    <w:p w:rsidR="000B1428" w:rsidP="00BF6002">
      <w:pPr>
        <w:pStyle w:val="Zkladntext"/>
        <w:numPr>
          <w:ilvl w:val="0"/>
          <w:numId w:val="6"/>
        </w:numPr>
        <w:tabs>
          <w:tab w:val="left" w:pos="0"/>
          <w:tab w:val="left" w:pos="900"/>
          <w:tab w:val="clear" w:pos="1060"/>
        </w:tabs>
        <w:autoSpaceDE/>
        <w:autoSpaceDN/>
        <w:spacing w:before="120"/>
        <w:ind w:left="0" w:firstLine="340"/>
        <w:jc w:val="both"/>
        <w:rPr>
          <w:rFonts w:ascii="Times New Roman" w:hAnsi="Times New Roman" w:cs="Times New Roman"/>
        </w:rPr>
      </w:pPr>
      <w:r w:rsidRPr="007D722C">
        <w:rPr>
          <w:rFonts w:ascii="Times New Roman" w:hAnsi="Times New Roman" w:cs="Times New Roman"/>
        </w:rPr>
        <w:t>Právnická osoba alebo fyzická osoba, ktorá chce prevádzkovať daňový sklad pre z</w:t>
      </w:r>
      <w:r w:rsidRPr="007D722C">
        <w:rPr>
          <w:rFonts w:ascii="Times New Roman" w:hAnsi="Times New Roman" w:cs="Times New Roman"/>
        </w:rPr>
        <w:t>a</w:t>
      </w:r>
      <w:r w:rsidRPr="007D722C">
        <w:rPr>
          <w:rFonts w:ascii="Times New Roman" w:hAnsi="Times New Roman" w:cs="Times New Roman"/>
        </w:rPr>
        <w:t>hraničných zástupcov, je povinná zabezpečiť skla</w:t>
      </w:r>
      <w:r w:rsidR="00D8371C">
        <w:rPr>
          <w:rFonts w:ascii="Times New Roman" w:hAnsi="Times New Roman" w:cs="Times New Roman"/>
        </w:rPr>
        <w:t xml:space="preserve">dovanie a predaj vína </w:t>
      </w:r>
      <w:r w:rsidRPr="007D722C">
        <w:rPr>
          <w:rFonts w:ascii="Times New Roman" w:hAnsi="Times New Roman" w:cs="Times New Roman"/>
        </w:rPr>
        <w:t>oslobodeného od d</w:t>
      </w:r>
      <w:r w:rsidRPr="007D722C">
        <w:rPr>
          <w:rFonts w:ascii="Times New Roman" w:hAnsi="Times New Roman" w:cs="Times New Roman"/>
        </w:rPr>
        <w:t>a</w:t>
      </w:r>
      <w:r w:rsidRPr="007D722C">
        <w:rPr>
          <w:rFonts w:ascii="Times New Roman" w:hAnsi="Times New Roman" w:cs="Times New Roman"/>
        </w:rPr>
        <w:t>ne zahraničným zástupcom v daňovom s</w:t>
      </w:r>
      <w:r w:rsidR="00D8371C">
        <w:rPr>
          <w:rFonts w:ascii="Times New Roman" w:hAnsi="Times New Roman" w:cs="Times New Roman"/>
        </w:rPr>
        <w:t xml:space="preserve">klade určenom výlučne na </w:t>
      </w:r>
      <w:r w:rsidRPr="007D722C">
        <w:rPr>
          <w:rFonts w:ascii="Times New Roman" w:hAnsi="Times New Roman" w:cs="Times New Roman"/>
        </w:rPr>
        <w:t>predaj pre zahraničných z</w:t>
      </w:r>
      <w:r w:rsidRPr="007D722C">
        <w:rPr>
          <w:rFonts w:ascii="Times New Roman" w:hAnsi="Times New Roman" w:cs="Times New Roman"/>
        </w:rPr>
        <w:t>á</w:t>
      </w:r>
      <w:r w:rsidRPr="007D722C">
        <w:rPr>
          <w:rFonts w:ascii="Times New Roman" w:hAnsi="Times New Roman" w:cs="Times New Roman"/>
        </w:rPr>
        <w:t>stupcov.“.</w:t>
      </w:r>
    </w:p>
    <w:p w:rsidR="00C34213" w:rsidP="00C34213">
      <w:pPr>
        <w:pStyle w:val="Zkladntext"/>
        <w:tabs>
          <w:tab w:val="left" w:pos="900"/>
        </w:tabs>
        <w:autoSpaceDE/>
        <w:autoSpaceDN/>
        <w:spacing w:before="120"/>
        <w:jc w:val="both"/>
        <w:rPr>
          <w:rFonts w:ascii="Times New Roman" w:hAnsi="Times New Roman" w:cs="Times New Roman"/>
        </w:rPr>
      </w:pPr>
    </w:p>
    <w:p w:rsidR="00C34213" w:rsidP="00C34213">
      <w:pPr>
        <w:pStyle w:val="Zkladntext"/>
        <w:tabs>
          <w:tab w:val="left" w:pos="900"/>
        </w:tabs>
        <w:autoSpaceDE/>
        <w:autoSpaceDN/>
        <w:spacing w:before="120"/>
        <w:jc w:val="both"/>
        <w:rPr>
          <w:rFonts w:ascii="Times New Roman" w:hAnsi="Times New Roman" w:cs="Times New Roman"/>
        </w:rPr>
      </w:pPr>
    </w:p>
    <w:p w:rsidR="00C34213" w:rsidP="00C34213">
      <w:pPr>
        <w:pStyle w:val="Zkladntext"/>
        <w:tabs>
          <w:tab w:val="left" w:pos="900"/>
        </w:tabs>
        <w:autoSpaceDE/>
        <w:autoSpaceDN/>
        <w:spacing w:before="120"/>
        <w:jc w:val="both"/>
        <w:rPr>
          <w:rFonts w:ascii="Times New Roman" w:hAnsi="Times New Roman" w:cs="Times New Roman"/>
        </w:rPr>
      </w:pPr>
    </w:p>
    <w:p w:rsidR="00C34213" w:rsidP="00C34213">
      <w:pPr>
        <w:pStyle w:val="Zkladntext"/>
        <w:tabs>
          <w:tab w:val="left" w:pos="900"/>
        </w:tabs>
        <w:autoSpaceDE/>
        <w:autoSpaceDN/>
        <w:spacing w:before="120"/>
        <w:jc w:val="both"/>
        <w:rPr>
          <w:rFonts w:ascii="Times New Roman" w:hAnsi="Times New Roman" w:cs="Times New Roman"/>
        </w:rPr>
      </w:pPr>
    </w:p>
    <w:p w:rsidR="00C34213" w:rsidP="00C34213">
      <w:pPr>
        <w:pStyle w:val="Zkladntext"/>
        <w:tabs>
          <w:tab w:val="left" w:pos="900"/>
        </w:tabs>
        <w:autoSpaceDE/>
        <w:autoSpaceDN/>
        <w:spacing w:before="120"/>
        <w:jc w:val="both"/>
        <w:rPr>
          <w:rFonts w:ascii="Times New Roman" w:hAnsi="Times New Roman" w:cs="Times New Roman"/>
        </w:rPr>
      </w:pPr>
    </w:p>
    <w:p w:rsidR="00C34213" w:rsidP="00C34213">
      <w:pPr>
        <w:pStyle w:val="Zkladntext"/>
        <w:tabs>
          <w:tab w:val="left" w:pos="900"/>
        </w:tabs>
        <w:autoSpaceDE/>
        <w:autoSpaceDN/>
        <w:spacing w:before="120"/>
        <w:jc w:val="both"/>
        <w:rPr>
          <w:rFonts w:ascii="Times New Roman" w:hAnsi="Times New Roman" w:cs="Times New Roman"/>
        </w:rPr>
      </w:pPr>
    </w:p>
    <w:p w:rsidR="00C34213" w:rsidP="00C34213">
      <w:pPr>
        <w:pStyle w:val="Zkladntext"/>
        <w:tabs>
          <w:tab w:val="left" w:pos="900"/>
        </w:tabs>
        <w:autoSpaceDE/>
        <w:autoSpaceDN/>
        <w:spacing w:before="120"/>
        <w:jc w:val="both"/>
        <w:rPr>
          <w:rFonts w:ascii="Times New Roman" w:hAnsi="Times New Roman" w:cs="Times New Roman"/>
        </w:rPr>
      </w:pPr>
    </w:p>
    <w:p w:rsidR="00C34213" w:rsidRPr="007D722C" w:rsidP="00C34213">
      <w:pPr>
        <w:pStyle w:val="Zkladntext"/>
        <w:tabs>
          <w:tab w:val="left" w:pos="900"/>
        </w:tabs>
        <w:autoSpaceDE/>
        <w:autoSpaceDN/>
        <w:spacing w:before="120"/>
        <w:jc w:val="both"/>
        <w:rPr>
          <w:rFonts w:ascii="Times New Roman" w:hAnsi="Times New Roman" w:cs="Times New Roman"/>
        </w:rPr>
      </w:pPr>
    </w:p>
    <w:p w:rsidR="00D8371C" w:rsidP="00C34213">
      <w:pPr>
        <w:numPr>
          <w:ilvl w:val="0"/>
          <w:numId w:val="3"/>
        </w:numPr>
        <w:tabs>
          <w:tab w:val="left" w:pos="360"/>
        </w:tabs>
        <w:spacing w:before="120"/>
        <w:ind w:left="0" w:firstLine="0"/>
        <w:jc w:val="both"/>
        <w:rPr>
          <w:rFonts w:ascii="Times New Roman" w:hAnsi="Times New Roman" w:cs="Times New Roman"/>
        </w:rPr>
      </w:pPr>
      <w:r w:rsidR="000B1428">
        <w:rPr>
          <w:rFonts w:ascii="Times New Roman" w:hAnsi="Times New Roman" w:cs="Times New Roman"/>
        </w:rPr>
        <w:t>Príloha č. 2 znie:</w:t>
      </w:r>
    </w:p>
    <w:p w:rsidR="000B1428" w:rsidP="00D8371C">
      <w:pPr>
        <w:pStyle w:val="Zkladntext"/>
        <w:autoSpaceDE/>
        <w:autoSpaceDN/>
        <w:spacing w:before="120"/>
        <w:jc w:val="right"/>
        <w:rPr>
          <w:rFonts w:ascii="Times New Roman" w:hAnsi="Times New Roman" w:cs="Times New Roman"/>
        </w:rPr>
      </w:pPr>
      <w:r>
        <w:rPr>
          <w:rFonts w:ascii="Times New Roman" w:hAnsi="Times New Roman" w:cs="Times New Roman"/>
        </w:rPr>
        <w:t>„Príloha č. 2 k zákonu č. 104/2004 Z. z.</w:t>
      </w:r>
    </w:p>
    <w:p w:rsidR="000B1428" w:rsidP="00D8371C">
      <w:pPr>
        <w:pStyle w:val="Zkladntext"/>
        <w:autoSpaceDE/>
        <w:autoSpaceDN/>
        <w:spacing w:before="120"/>
        <w:jc w:val="center"/>
        <w:rPr>
          <w:rFonts w:ascii="Times New Roman" w:hAnsi="Times New Roman" w:cs="Times New Roman"/>
        </w:rPr>
      </w:pPr>
    </w:p>
    <w:p w:rsidR="000B1428" w:rsidP="00D8371C">
      <w:pPr>
        <w:pStyle w:val="BodyText"/>
        <w:numPr>
          <w:ilvl w:val="0"/>
        </w:numPr>
        <w:ind w:firstLine="0"/>
        <w:jc w:val="center"/>
        <w:rPr>
          <w:rFonts w:ascii="Times New Roman" w:hAnsi="Times New Roman" w:cs="Times New Roman"/>
          <w:szCs w:val="24"/>
        </w:rPr>
      </w:pPr>
      <w:r>
        <w:rPr>
          <w:rFonts w:ascii="Times New Roman" w:hAnsi="Times New Roman" w:cs="Times New Roman"/>
          <w:szCs w:val="24"/>
        </w:rPr>
        <w:t>VZOR</w:t>
      </w:r>
    </w:p>
    <w:p w:rsidR="000B1428" w:rsidP="00D8371C">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Potvrdenie</w:t>
      </w:r>
    </w:p>
    <w:p w:rsidR="000B1428" w:rsidP="00D8371C">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color w:val="000000"/>
          <w:sz w:val="22"/>
          <w:szCs w:val="22"/>
        </w:rPr>
        <w:t>Ministerstva zahraničných vecí Slovenskej republiky</w:t>
      </w:r>
      <w:r>
        <w:rPr>
          <w:rFonts w:ascii="Times New Roman" w:hAnsi="Times New Roman" w:cs="Times New Roman"/>
          <w:b/>
          <w:sz w:val="22"/>
          <w:szCs w:val="22"/>
        </w:rPr>
        <w:t xml:space="preserve"> o postavení zahraničného zástupcu a o splnení podmienky vzájomnosti (ďalej len „potvrdenie“)</w:t>
      </w:r>
    </w:p>
    <w:p w:rsidR="00993A08" w:rsidP="00993A08">
      <w:pPr>
        <w:pStyle w:val="BodyText"/>
        <w:numPr>
          <w:ilvl w:val="0"/>
        </w:numPr>
        <w:ind w:firstLine="0"/>
        <w:jc w:val="center"/>
        <w:rPr>
          <w:rFonts w:ascii="Times New Roman" w:hAnsi="Times New Roman" w:cs="Times New Roman"/>
          <w:b/>
          <w:sz w:val="22"/>
          <w:szCs w:val="22"/>
        </w:rPr>
      </w:pPr>
      <w:r w:rsidR="000B1428">
        <w:rPr>
          <w:rFonts w:ascii="Times New Roman" w:hAnsi="Times New Roman" w:cs="Times New Roman"/>
          <w:b/>
          <w:sz w:val="22"/>
          <w:szCs w:val="22"/>
        </w:rPr>
        <w:t xml:space="preserve">podľa § 31a ods. 7 zákona č. 104/2004 Z. z. o spotrebnej dani z vína </w:t>
      </w:r>
    </w:p>
    <w:p w:rsidR="00993A08" w:rsidP="00993A08">
      <w:pPr>
        <w:pStyle w:val="BodyText"/>
        <w:numPr>
          <w:ilvl w:val="0"/>
        </w:numPr>
        <w:ind w:firstLine="0"/>
        <w:jc w:val="center"/>
        <w:rPr>
          <w:rFonts w:ascii="Times New Roman" w:hAnsi="Times New Roman" w:cs="Times New Roman"/>
          <w:b/>
          <w:sz w:val="22"/>
          <w:szCs w:val="22"/>
        </w:rPr>
      </w:pPr>
      <w:r w:rsidR="000B1428">
        <w:rPr>
          <w:rFonts w:ascii="Times New Roman" w:hAnsi="Times New Roman" w:cs="Times New Roman"/>
          <w:b/>
          <w:sz w:val="22"/>
          <w:szCs w:val="22"/>
        </w:rPr>
        <w:t>v</w:t>
      </w:r>
      <w:r w:rsidRPr="00993A08">
        <w:rPr>
          <w:rFonts w:ascii="Times New Roman" w:hAnsi="Times New Roman" w:cs="Times New Roman"/>
          <w:b/>
          <w:sz w:val="22"/>
          <w:szCs w:val="22"/>
        </w:rPr>
        <w:t xml:space="preserve"> </w:t>
      </w:r>
      <w:r>
        <w:rPr>
          <w:rFonts w:ascii="Times New Roman" w:hAnsi="Times New Roman" w:cs="Times New Roman"/>
          <w:b/>
          <w:sz w:val="22"/>
          <w:szCs w:val="22"/>
        </w:rPr>
        <w:t>znení zákona č. ...../2004 Z. z. (ďalej len „zákon“)</w:t>
      </w:r>
    </w:p>
    <w:p w:rsidR="000B1428" w:rsidP="00D8371C">
      <w:pPr>
        <w:pStyle w:val="BodyText"/>
        <w:numPr>
          <w:ilvl w:val="0"/>
        </w:numPr>
        <w:ind w:firstLine="0"/>
        <w:jc w:val="center"/>
        <w:rPr>
          <w:rFonts w:ascii="Times New Roman" w:hAnsi="Times New Roman" w:cs="Times New Roman"/>
          <w:b/>
          <w:sz w:val="22"/>
          <w:szCs w:val="22"/>
        </w:rPr>
      </w:pPr>
    </w:p>
    <w:p w:rsidR="00D8371C" w:rsidP="00D8371C">
      <w:pPr>
        <w:pStyle w:val="BodyText"/>
        <w:numPr>
          <w:ilvl w:val="0"/>
        </w:numPr>
        <w:ind w:firstLine="0"/>
        <w:rPr>
          <w:rFonts w:ascii="Times New Roman" w:hAnsi="Times New Roman" w:cs="Times New Roman"/>
          <w:b/>
          <w:color w:val="000000"/>
          <w:sz w:val="22"/>
          <w:szCs w:val="22"/>
        </w:rPr>
      </w:pPr>
    </w:p>
    <w:tbl>
      <w:tblPr>
        <w:tblpPr w:leftFromText="141" w:rightFromText="141" w:vertAnchor="text" w:horzAnchor="margin" w:tblpY="-51"/>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4408"/>
        <w:gridCol w:w="4747"/>
      </w:tblGrid>
      <w:tr>
        <w:tblPrEx>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069"/>
        </w:trPr>
        <w:tc>
          <w:tcPr>
            <w:tcW w:w="9155"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Zahraničný zástupca (meno a priezvisko)</w:t>
            </w:r>
          </w:p>
        </w:tc>
      </w:tr>
      <w:tr>
        <w:tblPrEx>
          <w:tblW w:w="9155" w:type="dxa"/>
          <w:tblCellMar>
            <w:top w:w="0" w:type="dxa"/>
            <w:left w:w="70" w:type="dxa"/>
            <w:bottom w:w="0" w:type="dxa"/>
            <w:right w:w="70" w:type="dxa"/>
          </w:tblCellMar>
        </w:tblPrEx>
        <w:trPr>
          <w:cantSplit/>
          <w:trHeight w:val="149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Vysielajúci štát</w:t>
            </w:r>
          </w:p>
        </w:tc>
        <w:tc>
          <w:tcPr>
            <w:tcW w:w="4747"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Postavenie zahraničného zástupcu</w:t>
            </w:r>
          </w:p>
          <w:p w:rsidR="000B1428" w:rsidP="00D8371C">
            <w:pPr>
              <w:jc w:val="both"/>
              <w:rPr>
                <w:rFonts w:ascii="Times New Roman" w:hAnsi="Times New Roman" w:cs="Times New Roman"/>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diplomatická misia, konzulárny úrad, medzinárodná</w:t>
            </w:r>
            <w:r>
              <w:rPr>
                <w:rFonts w:ascii="Times New Roman" w:hAnsi="Times New Roman" w:cs="Times New Roman"/>
              </w:rPr>
              <w:t xml:space="preserve"> </w:t>
            </w:r>
          </w:p>
          <w:p w:rsidR="000B1428" w:rsidP="00D8371C">
            <w:pPr>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organizácia</w:t>
            </w:r>
          </w:p>
          <w:p w:rsidR="000B1428" w:rsidP="00D8371C">
            <w:pPr>
              <w:jc w:val="both"/>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vedúci misie, konzulárneho úradu, medzinárodnej </w:t>
            </w:r>
          </w:p>
          <w:p w:rsidR="000B1428" w:rsidP="00D8371C">
            <w:pPr>
              <w:jc w:val="both"/>
              <w:rPr>
                <w:rFonts w:ascii="Times New Roman" w:hAnsi="Times New Roman" w:cs="Times New Roman"/>
                <w:sz w:val="20"/>
              </w:rPr>
            </w:pPr>
            <w:r>
              <w:rPr>
                <w:rFonts w:ascii="Times New Roman" w:hAnsi="Times New Roman" w:cs="Times New Roman"/>
                <w:sz w:val="20"/>
              </w:rPr>
              <w:t xml:space="preserve">       organizácie                                                                     </w:t>
            </w:r>
          </w:p>
          <w:p w:rsidR="000B1428" w:rsidP="00D8371C">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diplomatický zástupca</w:t>
            </w:r>
          </w:p>
          <w:p w:rsidR="000B1428" w:rsidP="00D8371C">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úradník</w:t>
            </w:r>
          </w:p>
          <w:p w:rsidR="000B1428" w:rsidP="00D8371C">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člen administratívneho a technického personálu</w:t>
            </w:r>
          </w:p>
          <w:p w:rsidR="000B1428" w:rsidP="00D8371C">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zamestnanec</w:t>
            </w:r>
          </w:p>
          <w:p w:rsidR="000B1428" w:rsidP="00D8371C">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 úradník medzinárodnej organizácie</w:t>
            </w:r>
          </w:p>
          <w:p w:rsidR="000B1428" w:rsidP="00D8371C">
            <w:pPr>
              <w:pStyle w:val="BodyText"/>
              <w:numPr>
                <w:ilvl w:val="0"/>
              </w:numPr>
              <w:ind w:firstLine="0"/>
              <w:rPr>
                <w:rFonts w:ascii="Times New Roman" w:hAnsi="Times New Roman" w:cs="Times New Roman"/>
                <w:b/>
                <w:color w:val="000000"/>
                <w:sz w:val="20"/>
              </w:rPr>
            </w:pPr>
          </w:p>
          <w:p w:rsidR="000B1428" w:rsidP="00D8371C">
            <w:pPr>
              <w:pStyle w:val="BodyText"/>
              <w:numPr>
                <w:ilvl w:val="0"/>
              </w:numPr>
              <w:ind w:firstLine="0"/>
              <w:rPr>
                <w:rFonts w:ascii="Times New Roman" w:hAnsi="Times New Roman" w:cs="Times New Roman"/>
                <w:color w:val="000000"/>
                <w:sz w:val="16"/>
                <w:szCs w:val="16"/>
              </w:rPr>
            </w:pPr>
            <w:r>
              <w:rPr>
                <w:rFonts w:ascii="Times New Roman" w:hAnsi="Times New Roman" w:cs="Times New Roman"/>
                <w:color w:val="000000"/>
                <w:sz w:val="16"/>
                <w:szCs w:val="16"/>
              </w:rPr>
              <w:t>(Vyznačí sa X)</w:t>
            </w:r>
          </w:p>
        </w:tc>
      </w:tr>
      <w:tr>
        <w:tblPrEx>
          <w:tblW w:w="9155" w:type="dxa"/>
          <w:tblCellMar>
            <w:top w:w="0" w:type="dxa"/>
            <w:left w:w="70" w:type="dxa"/>
            <w:bottom w:w="0" w:type="dxa"/>
            <w:right w:w="70" w:type="dxa"/>
          </w:tblCellMar>
        </w:tblPrEx>
        <w:trPr>
          <w:cantSplit/>
          <w:trHeight w:val="1492"/>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Adresa sídla (bydliska)</w:t>
            </w:r>
          </w:p>
        </w:tc>
        <w:tc>
          <w:tcPr>
            <w:tcW w:w="4747"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pStyle w:val="BodyText"/>
              <w:numPr>
                <w:ilvl w:val="0"/>
              </w:numPr>
              <w:ind w:firstLine="0"/>
              <w:rPr>
                <w:rFonts w:ascii="Times New Roman" w:hAnsi="Times New Roman" w:cs="Times New Roman"/>
                <w:b/>
                <w:color w:val="000000"/>
                <w:sz w:val="20"/>
              </w:rPr>
            </w:pPr>
          </w:p>
        </w:tc>
      </w:tr>
      <w:tr>
        <w:tblPrEx>
          <w:tblW w:w="9155" w:type="dxa"/>
          <w:tblCellMar>
            <w:top w:w="0" w:type="dxa"/>
            <w:left w:w="70" w:type="dxa"/>
            <w:bottom w:w="0" w:type="dxa"/>
            <w:right w:w="70" w:type="dxa"/>
          </w:tblCellMar>
        </w:tblPrEx>
        <w:trPr>
          <w:trHeight w:val="57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telefónu</w:t>
            </w: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faxu</w:t>
            </w:r>
          </w:p>
        </w:tc>
      </w:tr>
      <w:tr>
        <w:tblPrEx>
          <w:tblW w:w="9155" w:type="dxa"/>
          <w:tblCellMar>
            <w:top w:w="0" w:type="dxa"/>
            <w:left w:w="70" w:type="dxa"/>
            <w:bottom w:w="0" w:type="dxa"/>
            <w:right w:w="70" w:type="dxa"/>
          </w:tblCellMar>
        </w:tblPrEx>
        <w:trPr>
          <w:trHeight w:val="686"/>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zahraničného zástupcu</w:t>
            </w:r>
          </w:p>
          <w:p w:rsidR="000B1428" w:rsidP="00D8371C">
            <w:pPr>
              <w:pStyle w:val="BodyText"/>
              <w:numPr>
                <w:ilvl w:val="0"/>
              </w:numPr>
              <w:ind w:firstLine="0"/>
              <w:rPr>
                <w:rFonts w:ascii="Times New Roman" w:hAnsi="Times New Roman" w:cs="Times New Roman"/>
                <w:b/>
                <w:color w:val="000000"/>
                <w:sz w:val="20"/>
              </w:rPr>
            </w:pPr>
          </w:p>
          <w:p w:rsidR="000B1428" w:rsidP="00D8371C">
            <w:pPr>
              <w:pStyle w:val="BodyText"/>
              <w:numPr>
                <w:ilvl w:val="0"/>
              </w:numPr>
              <w:ind w:firstLine="0"/>
              <w:rPr>
                <w:rFonts w:ascii="Times New Roman" w:hAnsi="Times New Roman" w:cs="Times New Roman"/>
                <w:b/>
                <w:color w:val="000000"/>
                <w:sz w:val="20"/>
              </w:rPr>
            </w:pPr>
          </w:p>
          <w:p w:rsidR="000B1428" w:rsidP="00D8371C">
            <w:pPr>
              <w:pStyle w:val="BodyText"/>
              <w:numPr>
                <w:ilvl w:val="0"/>
              </w:numPr>
              <w:ind w:firstLine="0"/>
              <w:rPr>
                <w:rFonts w:ascii="Times New Roman" w:hAnsi="Times New Roman" w:cs="Times New Roman"/>
                <w:b/>
                <w:color w:val="000000"/>
                <w:sz w:val="20"/>
              </w:rPr>
            </w:pPr>
          </w:p>
          <w:p w:rsidR="000B1428" w:rsidP="00D8371C">
            <w:pPr>
              <w:pStyle w:val="BodyText"/>
              <w:numPr>
                <w:ilvl w:val="0"/>
              </w:numPr>
              <w:ind w:firstLine="0"/>
              <w:rPr>
                <w:rFonts w:ascii="Times New Roman" w:hAnsi="Times New Roman" w:cs="Times New Roman"/>
                <w:b/>
                <w:color w:val="000000"/>
                <w:sz w:val="20"/>
              </w:rPr>
            </w:pP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vedúceho misie, odtlačok pečiatky</w:t>
            </w:r>
          </w:p>
        </w:tc>
      </w:tr>
    </w:tbl>
    <w:p w:rsidR="000B1428" w:rsidP="00D8371C">
      <w:pPr>
        <w:jc w:val="both"/>
        <w:rPr>
          <w:rFonts w:ascii="Times New Roman" w:hAnsi="Times New Roman" w:cs="Times New Roman"/>
          <w:b/>
        </w:rPr>
      </w:pPr>
      <w:r>
        <w:rPr>
          <w:rFonts w:ascii="Times New Roman" w:hAnsi="Times New Roman" w:cs="Times New Roman"/>
          <w:b/>
        </w:rPr>
        <w:t>Potvrdenie Ministerstva zahraničných vecí Slovenskej republiky (ďalej len „MZV SR“)</w:t>
      </w:r>
    </w:p>
    <w:p w:rsidR="000B1428" w:rsidP="00D8371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92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rsidP="00D8371C">
            <w:pPr>
              <w:jc w:val="both"/>
              <w:rPr>
                <w:rFonts w:ascii="Times New Roman" w:hAnsi="Times New Roman" w:cs="Times New Roman"/>
                <w:b/>
                <w:sz w:val="20"/>
              </w:rPr>
            </w:pPr>
            <w:r>
              <w:rPr>
                <w:rFonts w:ascii="Times New Roman" w:hAnsi="Times New Roman" w:cs="Times New Roman"/>
                <w:b/>
                <w:sz w:val="20"/>
              </w:rPr>
              <w:t>Dĺžka pobytu zahraničného zástupcu:</w:t>
            </w: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r>
              <w:rPr>
                <w:rFonts w:ascii="Times New Roman" w:hAnsi="Times New Roman" w:cs="Times New Roman"/>
                <w:b/>
                <w:sz w:val="20"/>
              </w:rPr>
              <w:t>Splnenie podmienky vzájomnosti:</w:t>
            </w: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r>
              <w:rPr>
                <w:rFonts w:ascii="Times New Roman" w:hAnsi="Times New Roman" w:cs="Times New Roman"/>
                <w:b/>
                <w:sz w:val="20"/>
              </w:rPr>
              <w:t>Ukončenie pobytu na území SR:</w:t>
            </w: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r>
              <w:rPr>
                <w:rFonts w:ascii="Times New Roman" w:hAnsi="Times New Roman" w:cs="Times New Roman"/>
                <w:b/>
                <w:sz w:val="20"/>
              </w:rPr>
              <w:t>Iná zmena MZV SR:</w:t>
            </w: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r>
              <w:rPr>
                <w:rFonts w:ascii="Times New Roman" w:hAnsi="Times New Roman" w:cs="Times New Roman"/>
                <w:b/>
                <w:sz w:val="20"/>
              </w:rPr>
              <w:t>Dátum:                                                    Podpis:                                           Odtlačok pečiatky MZV SR:</w:t>
            </w:r>
          </w:p>
          <w:p w:rsidR="000B1428" w:rsidP="00D8371C">
            <w:pPr>
              <w:jc w:val="both"/>
              <w:rPr>
                <w:rFonts w:ascii="Times New Roman" w:hAnsi="Times New Roman" w:cs="Times New Roman"/>
                <w:b/>
                <w:sz w:val="20"/>
              </w:rPr>
            </w:pPr>
          </w:p>
          <w:p w:rsidR="000B1428" w:rsidP="00D8371C">
            <w:pPr>
              <w:jc w:val="both"/>
              <w:rPr>
                <w:rFonts w:ascii="Times New Roman" w:hAnsi="Times New Roman" w:cs="Times New Roman"/>
                <w:b/>
                <w:sz w:val="20"/>
              </w:rPr>
            </w:pPr>
            <w:r>
              <w:rPr>
                <w:rFonts w:ascii="Times New Roman" w:hAnsi="Times New Roman" w:cs="Times New Roman"/>
                <w:b/>
                <w:sz w:val="20"/>
              </w:rPr>
              <w:t xml:space="preserve"> </w:t>
            </w:r>
          </w:p>
        </w:tc>
      </w:tr>
    </w:tbl>
    <w:p w:rsidR="001C0C2B" w:rsidP="001C0C2B">
      <w:pPr>
        <w:pStyle w:val="BodyText"/>
        <w:spacing w:before="120"/>
        <w:rPr>
          <w:rFonts w:ascii="Times New Roman" w:hAnsi="Times New Roman" w:cs="Times New Roman"/>
          <w:b/>
        </w:rPr>
      </w:pPr>
    </w:p>
    <w:p w:rsidR="000B1428" w:rsidP="005046CF">
      <w:pPr>
        <w:pStyle w:val="BodyText"/>
        <w:spacing w:before="120"/>
        <w:jc w:val="center"/>
        <w:rPr>
          <w:rFonts w:ascii="Times New Roman" w:hAnsi="Times New Roman" w:cs="Times New Roman"/>
          <w:b/>
        </w:rPr>
      </w:pPr>
      <w:r>
        <w:rPr>
          <w:rFonts w:ascii="Times New Roman" w:hAnsi="Times New Roman" w:cs="Times New Roman"/>
          <w:b/>
        </w:rPr>
        <w:t xml:space="preserve">Čl. </w:t>
      </w:r>
      <w:r w:rsidR="00D8371C">
        <w:rPr>
          <w:rFonts w:ascii="Times New Roman" w:hAnsi="Times New Roman" w:cs="Times New Roman"/>
          <w:b/>
        </w:rPr>
        <w:t>II</w:t>
      </w:r>
    </w:p>
    <w:p w:rsidR="000B1428" w:rsidP="00C34213">
      <w:pPr>
        <w:pStyle w:val="BodyText"/>
        <w:spacing w:before="120"/>
        <w:ind w:firstLine="340"/>
        <w:rPr>
          <w:rFonts w:ascii="Times New Roman" w:hAnsi="Times New Roman" w:cs="Times New Roman"/>
        </w:rPr>
      </w:pPr>
      <w:r w:rsidR="00C34213">
        <w:rPr>
          <w:rFonts w:ascii="Times New Roman" w:hAnsi="Times New Roman" w:cs="Times New Roman"/>
        </w:rPr>
        <w:t>Tento zákon nadobúda účinnosť 1</w:t>
      </w:r>
      <w:r>
        <w:rPr>
          <w:rFonts w:ascii="Times New Roman" w:hAnsi="Times New Roman" w:cs="Times New Roman"/>
        </w:rPr>
        <w:t xml:space="preserve">. októbra 2004 s výnimkou čl. I bodov 1, 2, 3, 12, </w:t>
      </w:r>
    </w:p>
    <w:p w:rsidR="000B1428" w:rsidP="001C0C2B">
      <w:pPr>
        <w:pStyle w:val="BodyText"/>
        <w:spacing w:before="120"/>
        <w:rPr>
          <w:rFonts w:ascii="Times New Roman" w:hAnsi="Times New Roman" w:cs="Times New Roman"/>
        </w:rPr>
      </w:pPr>
      <w:r w:rsidR="001C0C2B">
        <w:rPr>
          <w:rFonts w:ascii="Times New Roman" w:hAnsi="Times New Roman" w:cs="Times New Roman"/>
        </w:rPr>
        <w:t>13, 14, 15, 16, 17, 18 a 20,</w:t>
      </w:r>
      <w:r>
        <w:rPr>
          <w:rFonts w:ascii="Times New Roman" w:hAnsi="Times New Roman" w:cs="Times New Roman"/>
        </w:rPr>
        <w:t xml:space="preserve"> ktoré nadobúdajú účinnosť 1. januára 2005.</w:t>
      </w:r>
    </w:p>
    <w:sectPr>
      <w:footerReference w:type="even" r:id="rId4"/>
      <w:footerReference w:type="default" r:id="rId5"/>
      <w:pgSz w:w="11906" w:h="16838" w:code="9"/>
      <w:pgMar w:top="1418" w:right="1418" w:bottom="1418" w:left="1418" w:header="567" w:footer="567"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EA" w:rsidP="00F9167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1657EA">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EA" w:rsidP="00F9167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8</w:t>
    </w:r>
    <w:r>
      <w:rPr>
        <w:rStyle w:val="PageNumber"/>
        <w:rFonts w:ascii="Times New Roman" w:hAnsi="Times New Roman" w:cs="Times New Roman"/>
      </w:rPr>
      <w:fldChar w:fldCharType="end"/>
    </w:r>
  </w:p>
  <w:p w:rsidR="001657EA">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FB1"/>
    <w:multiLevelType w:val="multilevel"/>
    <w:tmpl w:val="C0FE53A4"/>
    <w:lvl w:ilvl="0">
      <w:start w:val="1"/>
      <w:numFmt w:val="lowerLetter"/>
      <w:lvlText w:val="%1)"/>
      <w:lvlJc w:val="left"/>
      <w:pPr>
        <w:tabs>
          <w:tab w:val="num" w:pos="363"/>
        </w:tabs>
        <w:ind w:left="363" w:hanging="363"/>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F05263"/>
    <w:multiLevelType w:val="hybridMultilevel"/>
    <w:tmpl w:val="EBD4DDE6"/>
    <w:lvl w:ilvl="0">
      <w:start w:val="1"/>
      <w:numFmt w:val="decimal"/>
      <w:lvlText w:val="(%1)"/>
      <w:lvlJc w:val="left"/>
      <w:pPr>
        <w:tabs>
          <w:tab w:val="num" w:pos="1060"/>
        </w:tabs>
        <w:ind w:left="1060" w:hanging="493"/>
      </w:pPr>
    </w:lvl>
    <w:lvl w:ilvl="1">
      <w:start w:val="1"/>
      <w:numFmt w:val="lowerLetter"/>
      <w:lvlText w:val="%2)"/>
      <w:lvlJc w:val="left"/>
      <w:pPr>
        <w:tabs>
          <w:tab w:val="num" w:pos="363"/>
        </w:tabs>
        <w:ind w:left="363" w:hanging="23"/>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2">
    <w:nsid w:val="04B366E6"/>
    <w:multiLevelType w:val="hybridMultilevel"/>
    <w:tmpl w:val="B290E3E0"/>
    <w:lvl w:ilvl="0">
      <w:start w:val="1"/>
      <w:numFmt w:val="decimal"/>
      <w:lvlText w:val="(%1)"/>
      <w:lvlJc w:val="left"/>
      <w:pPr>
        <w:tabs>
          <w:tab w:val="num" w:pos="1060"/>
        </w:tabs>
        <w:ind w:left="1060" w:hanging="493"/>
      </w:pPr>
    </w:lvl>
    <w:lvl w:ilvl="1">
      <w:start w:val="1"/>
      <w:numFmt w:val="lowerLetter"/>
      <w:lvlText w:val="%2)"/>
      <w:lvlJc w:val="left"/>
      <w:pPr>
        <w:tabs>
          <w:tab w:val="num" w:pos="363"/>
        </w:tabs>
        <w:ind w:left="363" w:hanging="23"/>
      </w:pPr>
      <w:rPr>
        <w:rFonts w:ascii="Times New Roman" w:hAnsi="Times New Roman" w:cs="Times New Roman"/>
        <w:rtl w:val="0"/>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3">
    <w:nsid w:val="0DA230C9"/>
    <w:multiLevelType w:val="hybridMultilevel"/>
    <w:tmpl w:val="B53410E6"/>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0F3777"/>
    <w:multiLevelType w:val="hybridMultilevel"/>
    <w:tmpl w:val="1CF40522"/>
    <w:lvl w:ilvl="0">
      <w:start w:val="4"/>
      <w:numFmt w:val="lowerLetter"/>
      <w:lvlText w:val="%1)"/>
      <w:lvlJc w:val="left"/>
      <w:pPr>
        <w:tabs>
          <w:tab w:val="num" w:pos="1128"/>
        </w:tabs>
        <w:ind w:left="1128" w:hanging="360"/>
      </w:pPr>
    </w:lvl>
    <w:lvl w:ilvl="1">
      <w:start w:val="1"/>
      <w:numFmt w:val="lowerLetter"/>
      <w:lvlText w:val="%2."/>
      <w:lvlJc w:val="left"/>
      <w:pPr>
        <w:tabs>
          <w:tab w:val="num" w:pos="1848"/>
        </w:tabs>
        <w:ind w:left="1848" w:hanging="360"/>
      </w:pPr>
    </w:lvl>
    <w:lvl w:ilvl="2">
      <w:start w:val="1"/>
      <w:numFmt w:val="lowerRoman"/>
      <w:lvlText w:val="%3."/>
      <w:lvlJc w:val="right"/>
      <w:pPr>
        <w:tabs>
          <w:tab w:val="num" w:pos="2568"/>
        </w:tabs>
        <w:ind w:left="2568" w:hanging="180"/>
      </w:pPr>
    </w:lvl>
    <w:lvl w:ilvl="3">
      <w:start w:val="1"/>
      <w:numFmt w:val="decimal"/>
      <w:lvlText w:val="%4."/>
      <w:lvlJc w:val="left"/>
      <w:pPr>
        <w:tabs>
          <w:tab w:val="num" w:pos="3288"/>
        </w:tabs>
        <w:ind w:left="3288" w:hanging="360"/>
      </w:pPr>
    </w:lvl>
    <w:lvl w:ilvl="4">
      <w:start w:val="1"/>
      <w:numFmt w:val="lowerLetter"/>
      <w:lvlText w:val="%5."/>
      <w:lvlJc w:val="left"/>
      <w:pPr>
        <w:tabs>
          <w:tab w:val="num" w:pos="4008"/>
        </w:tabs>
        <w:ind w:left="4008" w:hanging="360"/>
      </w:pPr>
    </w:lvl>
    <w:lvl w:ilvl="5">
      <w:start w:val="1"/>
      <w:numFmt w:val="lowerRoman"/>
      <w:lvlText w:val="%6."/>
      <w:lvlJc w:val="right"/>
      <w:pPr>
        <w:tabs>
          <w:tab w:val="num" w:pos="4728"/>
        </w:tabs>
        <w:ind w:left="4728" w:hanging="180"/>
      </w:pPr>
    </w:lvl>
    <w:lvl w:ilvl="6">
      <w:start w:val="1"/>
      <w:numFmt w:val="decimal"/>
      <w:lvlText w:val="%7."/>
      <w:lvlJc w:val="left"/>
      <w:pPr>
        <w:tabs>
          <w:tab w:val="num" w:pos="5448"/>
        </w:tabs>
        <w:ind w:left="5448" w:hanging="360"/>
      </w:pPr>
    </w:lvl>
    <w:lvl w:ilvl="7">
      <w:start w:val="1"/>
      <w:numFmt w:val="lowerLetter"/>
      <w:lvlText w:val="%8."/>
      <w:lvlJc w:val="left"/>
      <w:pPr>
        <w:tabs>
          <w:tab w:val="num" w:pos="6168"/>
        </w:tabs>
        <w:ind w:left="6168" w:hanging="360"/>
      </w:pPr>
    </w:lvl>
    <w:lvl w:ilvl="8">
      <w:start w:val="1"/>
      <w:numFmt w:val="lowerRoman"/>
      <w:lvlText w:val="%9."/>
      <w:lvlJc w:val="right"/>
      <w:pPr>
        <w:tabs>
          <w:tab w:val="num" w:pos="6888"/>
        </w:tabs>
        <w:ind w:left="6888" w:hanging="180"/>
      </w:pPr>
    </w:lvl>
  </w:abstractNum>
  <w:abstractNum w:abstractNumId="5">
    <w:nsid w:val="159F2501"/>
    <w:multiLevelType w:val="multilevel"/>
    <w:tmpl w:val="4C34F84E"/>
    <w:lvl w:ilvl="0">
      <w:start w:val="12"/>
      <w:numFmt w:val="decimal"/>
      <w:lvlText w:val="(%1)"/>
      <w:lvlJc w:val="left"/>
      <w:pPr>
        <w:tabs>
          <w:tab w:val="num" w:pos="712"/>
        </w:tabs>
        <w:ind w:left="712" w:hanging="428"/>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C2A37DC"/>
    <w:multiLevelType w:val="hybridMultilevel"/>
    <w:tmpl w:val="6DA6F4F8"/>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93228A4"/>
    <w:multiLevelType w:val="hybridMultilevel"/>
    <w:tmpl w:val="AA587C62"/>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720"/>
        </w:tabs>
        <w:ind w:left="720" w:hanging="363"/>
      </w:pPr>
      <w:rPr>
        <w:b w:val="0"/>
        <w:bCs w:val="0"/>
        <w:i w:val="0"/>
        <w:iCs w:val="0"/>
        <w:rtl w:val="0"/>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151312"/>
    <w:multiLevelType w:val="hybridMultilevel"/>
    <w:tmpl w:val="55F64692"/>
    <w:lvl w:ilvl="0">
      <w:start w:val="1"/>
      <w:numFmt w:val="decimal"/>
      <w:lvlText w:val="%1."/>
      <w:lvlJc w:val="left"/>
      <w:pPr>
        <w:tabs>
          <w:tab w:val="num" w:pos="720"/>
        </w:tabs>
        <w:ind w:left="720" w:hanging="360"/>
      </w:pPr>
      <w:rPr>
        <w:rFonts w:ascii="Times New Roman" w:hAnsi="Times New Roman" w:cs="Times New Roman"/>
        <w:rtl w:val="0"/>
      </w:rPr>
    </w:lvl>
    <w:lvl w:ilvl="1">
      <w:start w:val="13"/>
      <w:numFmt w:val="decimal"/>
      <w:lvlText w:val="(%2)"/>
      <w:lvlJc w:val="left"/>
      <w:pPr>
        <w:tabs>
          <w:tab w:val="num" w:pos="1500"/>
        </w:tabs>
        <w:ind w:left="1500" w:hanging="420"/>
      </w:pPr>
      <w:rPr>
        <w:rFonts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5E2FF2"/>
    <w:multiLevelType w:val="hybridMultilevel"/>
    <w:tmpl w:val="22B601EA"/>
    <w:lvl w:ilvl="0">
      <w:start w:val="1"/>
      <w:numFmt w:val="decimal"/>
      <w:lvlText w:val="%1."/>
      <w:lvlJc w:val="left"/>
      <w:pPr>
        <w:tabs>
          <w:tab w:val="num" w:pos="285"/>
        </w:tabs>
        <w:ind w:left="285" w:firstLine="283"/>
      </w:pPr>
    </w:lvl>
    <w:lvl w:ilvl="1">
      <w:start w:val="1"/>
      <w:numFmt w:val="lowerLetter"/>
      <w:lvlText w:val="%2)"/>
      <w:lvlJc w:val="left"/>
      <w:pPr>
        <w:tabs>
          <w:tab w:val="num" w:pos="1513"/>
        </w:tabs>
        <w:ind w:left="1513" w:hanging="73"/>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2BC1321"/>
    <w:multiLevelType w:val="hybridMultilevel"/>
    <w:tmpl w:val="9942ED2A"/>
    <w:lvl w:ilvl="0">
      <w:start w:val="1"/>
      <w:numFmt w:val="decimal"/>
      <w:lvlText w:val="(%1)"/>
      <w:lvlJc w:val="left"/>
      <w:pPr>
        <w:tabs>
          <w:tab w:val="num" w:pos="1060"/>
        </w:tabs>
        <w:ind w:left="1060" w:hanging="493"/>
      </w:pPr>
    </w:lvl>
    <w:lvl w:ilvl="1">
      <w:start w:val="1"/>
      <w:numFmt w:val="lowerLetter"/>
      <w:lvlText w:val="%2)"/>
      <w:lvlJc w:val="left"/>
      <w:pPr>
        <w:tabs>
          <w:tab w:val="num" w:pos="363"/>
        </w:tabs>
        <w:ind w:left="363" w:hanging="23"/>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1">
    <w:nsid w:val="36B57AB3"/>
    <w:multiLevelType w:val="hybridMultilevel"/>
    <w:tmpl w:val="EEA4C912"/>
    <w:lvl w:ilvl="0">
      <w:start w:val="1"/>
      <w:numFmt w:val="lowerLetter"/>
      <w:lvlText w:val="%1)"/>
      <w:lvlJc w:val="left"/>
      <w:pPr>
        <w:tabs>
          <w:tab w:val="num" w:pos="363"/>
        </w:tabs>
        <w:ind w:left="363" w:hanging="363"/>
      </w:p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2">
    <w:nsid w:val="3C2C2664"/>
    <w:multiLevelType w:val="multilevel"/>
    <w:tmpl w:val="722CA112"/>
    <w:lvl w:ilvl="0">
      <w:start w:val="1"/>
      <w:numFmt w:val="lowerLetter"/>
      <w:lvlText w:val="%1)"/>
      <w:lvlJc w:val="left"/>
      <w:pPr>
        <w:tabs>
          <w:tab w:val="num" w:pos="363"/>
        </w:tabs>
        <w:ind w:left="363" w:hanging="363"/>
      </w:pPr>
      <w:rPr>
        <w:b w:val="0"/>
        <w:bCs w:val="0"/>
        <w:i w:val="0"/>
        <w:iCs w:val="0"/>
        <w:rtl w:val="0"/>
      </w:rPr>
    </w:lvl>
    <w:lvl w:ilvl="1">
      <w:start w:val="1"/>
      <w:numFmt w:val="decimal"/>
      <w:lvlText w:val="(%2) "/>
      <w:lvlJc w:val="left"/>
      <w:pPr>
        <w:tabs>
          <w:tab w:val="num" w:pos="1440"/>
        </w:tabs>
        <w:ind w:left="740" w:firstLine="340"/>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042BE3"/>
    <w:multiLevelType w:val="multilevel"/>
    <w:tmpl w:val="B21434AA"/>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3AB3713"/>
    <w:multiLevelType w:val="hybridMultilevel"/>
    <w:tmpl w:val="2EB42DCC"/>
    <w:lvl w:ilvl="0">
      <w:start w:val="1"/>
      <w:numFmt w:val="lowerLetter"/>
      <w:lvlText w:val="%1)"/>
      <w:lvlJc w:val="left"/>
      <w:pPr>
        <w:tabs>
          <w:tab w:val="num" w:pos="363"/>
        </w:tabs>
        <w:ind w:left="363" w:hanging="23"/>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9784420"/>
    <w:multiLevelType w:val="multilevel"/>
    <w:tmpl w:val="B9B26FC4"/>
    <w:lvl w:ilvl="0">
      <w:start w:val="13"/>
      <w:numFmt w:val="decimal"/>
      <w:lvlText w:val="%1."/>
      <w:lvlJc w:val="left"/>
      <w:pPr>
        <w:tabs>
          <w:tab w:val="num" w:pos="717"/>
        </w:tabs>
        <w:ind w:left="717" w:hanging="360"/>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9A57D3C"/>
    <w:multiLevelType w:val="hybridMultilevel"/>
    <w:tmpl w:val="B1BE38E8"/>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363"/>
        </w:tabs>
        <w:ind w:left="363" w:hanging="23"/>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1FC685C"/>
    <w:multiLevelType w:val="hybridMultilevel"/>
    <w:tmpl w:val="427C04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42F4634"/>
    <w:multiLevelType w:val="hybridMultilevel"/>
    <w:tmpl w:val="0CB84C76"/>
    <w:lvl w:ilvl="0">
      <w:start w:val="1"/>
      <w:numFmt w:val="lowerLetter"/>
      <w:lvlText w:val="%1)"/>
      <w:lvlJc w:val="left"/>
      <w:pPr>
        <w:tabs>
          <w:tab w:val="num" w:pos="1440"/>
        </w:tabs>
        <w:ind w:left="144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4FB7974"/>
    <w:multiLevelType w:val="hybridMultilevel"/>
    <w:tmpl w:val="BCA2315E"/>
    <w:lvl w:ilvl="0">
      <w:start w:val="1"/>
      <w:numFmt w:val="lowerLetter"/>
      <w:lvlText w:val="%1)"/>
      <w:lvlJc w:val="left"/>
      <w:pPr>
        <w:tabs>
          <w:tab w:val="num" w:pos="1440"/>
        </w:tabs>
        <w:ind w:left="1440" w:hanging="360"/>
      </w:pPr>
    </w:lvl>
    <w:lvl w:ilvl="1">
      <w:start w:val="12"/>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34770E"/>
    <w:multiLevelType w:val="hybridMultilevel"/>
    <w:tmpl w:val="7D9653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5EF6909"/>
    <w:multiLevelType w:val="hybridMultilevel"/>
    <w:tmpl w:val="69509750"/>
    <w:lvl w:ilvl="0">
      <w:start w:val="1"/>
      <w:numFmt w:val="decimal"/>
      <w:lvlText w:val="%1."/>
      <w:lvlJc w:val="left"/>
      <w:pPr>
        <w:tabs>
          <w:tab w:val="num" w:pos="928"/>
        </w:tabs>
        <w:ind w:left="285" w:firstLine="283"/>
      </w:pPr>
      <w:rPr>
        <w:b w:val="0"/>
        <w:i w:val="0"/>
        <w:rtl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0F14F7C"/>
    <w:multiLevelType w:val="hybridMultilevel"/>
    <w:tmpl w:val="4552E844"/>
    <w:lvl w:ilvl="0">
      <w:start w:val="1"/>
      <w:numFmt w:val="lowerLetter"/>
      <w:lvlText w:val="%1)"/>
      <w:lvlJc w:val="left"/>
      <w:pPr>
        <w:tabs>
          <w:tab w:val="num" w:pos="1440"/>
        </w:tabs>
        <w:ind w:left="1440" w:hanging="360"/>
      </w:pPr>
      <w:rPr>
        <w:rFonts w:ascii="Times New Roman" w:hAnsi="Times New Roman" w:cs="Times New Roman"/>
        <w:rtl w:val="0"/>
      </w:rPr>
    </w:lvl>
    <w:lvl w:ilvl="1">
      <w:start w:val="20"/>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58C6F86"/>
    <w:multiLevelType w:val="multilevel"/>
    <w:tmpl w:val="2DCEA43C"/>
    <w:lvl w:ilvl="0">
      <w:start w:val="1"/>
      <w:numFmt w:val="decimal"/>
      <w:lvlText w:val="%1."/>
      <w:lvlJc w:val="left"/>
      <w:pPr>
        <w:tabs>
          <w:tab w:val="num" w:pos="720"/>
        </w:tabs>
        <w:ind w:left="720" w:hanging="360"/>
      </w:pPr>
      <w:rPr>
        <w:b w:val="0"/>
        <w:bCs w:val="0"/>
        <w:i w:val="0"/>
        <w:iCs w:val="0"/>
        <w:rtl w:val="0"/>
      </w:rPr>
    </w:lvl>
    <w:lvl w:ilvl="1">
      <w:start w:val="1"/>
      <w:numFmt w:val="lowerLetter"/>
      <w:lvlText w:val="%2)"/>
      <w:lvlJc w:val="left"/>
      <w:pPr>
        <w:tabs>
          <w:tab w:val="num" w:pos="1380"/>
        </w:tabs>
        <w:ind w:left="1380" w:hanging="360"/>
      </w:pPr>
      <w:rPr>
        <w:rFonts w:ascii="Times New Roman" w:hAnsi="Times New Roman" w:cs="Times New Roman"/>
        <w:rtl w:val="0"/>
      </w:r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rPr>
        <w:rFonts w:ascii="Times New Roman" w:hAnsi="Times New Roman" w:cs="Times New Roman"/>
        <w:rtl w:val="0"/>
      </w:r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4">
    <w:nsid w:val="69E7192E"/>
    <w:multiLevelType w:val="hybridMultilevel"/>
    <w:tmpl w:val="6504E166"/>
    <w:lvl w:ilvl="0">
      <w:start w:val="1"/>
      <w:numFmt w:val="decimal"/>
      <w:lvlText w:val="%1."/>
      <w:lvlJc w:val="left"/>
      <w:pPr>
        <w:tabs>
          <w:tab w:val="num" w:pos="228"/>
        </w:tabs>
        <w:ind w:left="568" w:hanging="284"/>
      </w:pPr>
      <w:rPr>
        <w:rFonts w:ascii="Times New Roman" w:hAnsi="Times New Roman"/>
        <w:b w:val="0"/>
        <w:i w:val="0"/>
        <w:caps w:val="0"/>
        <w:strike w:val="0"/>
        <w:dstrike w:val="0"/>
        <w:outline w:val="0"/>
        <w:shadow w:val="0"/>
        <w:emboss w:val="0"/>
        <w:imprint w:val="0"/>
        <w:vanish w:val="0"/>
        <w:sz w:val="24"/>
        <w:szCs w:val="24"/>
        <w:rtl w:val="0"/>
      </w:rPr>
    </w:lvl>
    <w:lvl w:ilvl="1">
      <w:start w:val="1"/>
      <w:numFmt w:val="lowerLetter"/>
      <w:lvlText w:val="%2."/>
      <w:lvlJc w:val="left"/>
      <w:pPr>
        <w:tabs>
          <w:tab w:val="num" w:pos="1384"/>
        </w:tabs>
        <w:ind w:left="1384" w:hanging="360"/>
      </w:pPr>
    </w:lvl>
    <w:lvl w:ilvl="2">
      <w:start w:val="1"/>
      <w:numFmt w:val="lowerRoman"/>
      <w:lvlText w:val="%3."/>
      <w:lvlJc w:val="right"/>
      <w:pPr>
        <w:tabs>
          <w:tab w:val="num" w:pos="2104"/>
        </w:tabs>
        <w:ind w:left="2104" w:hanging="180"/>
      </w:pPr>
    </w:lvl>
    <w:lvl w:ilvl="3">
      <w:start w:val="1"/>
      <w:numFmt w:val="decimal"/>
      <w:lvlText w:val="%4."/>
      <w:lvlJc w:val="left"/>
      <w:pPr>
        <w:tabs>
          <w:tab w:val="num" w:pos="2824"/>
        </w:tabs>
        <w:ind w:left="2824" w:hanging="360"/>
      </w:pPr>
    </w:lvl>
    <w:lvl w:ilvl="4">
      <w:start w:val="1"/>
      <w:numFmt w:val="lowerLetter"/>
      <w:lvlText w:val="%5."/>
      <w:lvlJc w:val="left"/>
      <w:pPr>
        <w:tabs>
          <w:tab w:val="num" w:pos="3544"/>
        </w:tabs>
        <w:ind w:left="3544" w:hanging="360"/>
      </w:pPr>
    </w:lvl>
    <w:lvl w:ilvl="5">
      <w:start w:val="1"/>
      <w:numFmt w:val="lowerRoman"/>
      <w:lvlText w:val="%6."/>
      <w:lvlJc w:val="right"/>
      <w:pPr>
        <w:tabs>
          <w:tab w:val="num" w:pos="4264"/>
        </w:tabs>
        <w:ind w:left="4264" w:hanging="180"/>
      </w:pPr>
    </w:lvl>
    <w:lvl w:ilvl="6">
      <w:start w:val="1"/>
      <w:numFmt w:val="decimal"/>
      <w:lvlText w:val="%7."/>
      <w:lvlJc w:val="left"/>
      <w:pPr>
        <w:tabs>
          <w:tab w:val="num" w:pos="4984"/>
        </w:tabs>
        <w:ind w:left="4984" w:hanging="360"/>
      </w:pPr>
    </w:lvl>
    <w:lvl w:ilvl="7">
      <w:start w:val="1"/>
      <w:numFmt w:val="lowerLetter"/>
      <w:lvlText w:val="%8."/>
      <w:lvlJc w:val="left"/>
      <w:pPr>
        <w:tabs>
          <w:tab w:val="num" w:pos="5704"/>
        </w:tabs>
        <w:ind w:left="5704" w:hanging="360"/>
      </w:pPr>
    </w:lvl>
    <w:lvl w:ilvl="8">
      <w:start w:val="1"/>
      <w:numFmt w:val="lowerRoman"/>
      <w:lvlText w:val="%9."/>
      <w:lvlJc w:val="right"/>
      <w:pPr>
        <w:tabs>
          <w:tab w:val="num" w:pos="6424"/>
        </w:tabs>
        <w:ind w:left="6424" w:hanging="180"/>
      </w:pPr>
    </w:lvl>
  </w:abstractNum>
  <w:abstractNum w:abstractNumId="25">
    <w:nsid w:val="6B281A98"/>
    <w:multiLevelType w:val="hybridMultilevel"/>
    <w:tmpl w:val="74601A1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lowerLetter"/>
      <w:lvlText w:val="%3)"/>
      <w:lvlJc w:val="left"/>
      <w:pPr>
        <w:tabs>
          <w:tab w:val="num" w:pos="363"/>
        </w:tabs>
        <w:ind w:left="363" w:hanging="23"/>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D7D32AC"/>
    <w:multiLevelType w:val="multilevel"/>
    <w:tmpl w:val="85161D58"/>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363"/>
        </w:tabs>
        <w:ind w:left="363" w:hanging="23"/>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32E75F6"/>
    <w:multiLevelType w:val="hybridMultilevel"/>
    <w:tmpl w:val="317CD7FE"/>
    <w:lvl w:ilvl="0">
      <w:start w:val="1"/>
      <w:numFmt w:val="lowerLetter"/>
      <w:lvlText w:val="%1)"/>
      <w:lvlJc w:val="left"/>
      <w:pPr>
        <w:tabs>
          <w:tab w:val="num" w:pos="363"/>
        </w:tabs>
        <w:ind w:left="363" w:hanging="363"/>
      </w:p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3B025F"/>
    <w:multiLevelType w:val="multilevel"/>
    <w:tmpl w:val="B4FA62CE"/>
    <w:lvl w:ilvl="0">
      <w:start w:val="1"/>
      <w:numFmt w:val="lowerLetter"/>
      <w:lvlText w:val="%1)"/>
      <w:lvlJc w:val="left"/>
      <w:pPr>
        <w:tabs>
          <w:tab w:val="num" w:pos="340"/>
        </w:tabs>
        <w:ind w:left="340" w:hanging="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Times New Roman"/>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F802D2"/>
    <w:multiLevelType w:val="hybridMultilevel"/>
    <w:tmpl w:val="B21434AA"/>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F62319A"/>
    <w:multiLevelType w:val="hybridMultilevel"/>
    <w:tmpl w:val="8C9252B0"/>
    <w:lvl w:ilvl="0">
      <w:start w:val="1"/>
      <w:numFmt w:val="decimal"/>
      <w:lvlText w:val="(%1)"/>
      <w:lvlJc w:val="left"/>
      <w:pPr>
        <w:tabs>
          <w:tab w:val="num" w:pos="1040"/>
        </w:tabs>
        <w:ind w:left="340" w:firstLine="340"/>
      </w:pPr>
      <w:rPr>
        <w:b w:val="0"/>
        <w:bCs w:val="0"/>
        <w:i w:val="0"/>
        <w:iCs w:val="0"/>
        <w:rtl w:val="0"/>
      </w:rPr>
    </w:lvl>
    <w:lvl w:ilvl="1">
      <w:start w:val="1"/>
      <w:numFmt w:val="lowerLetter"/>
      <w:lvlText w:val="%2)"/>
      <w:lvlJc w:val="left"/>
      <w:pPr>
        <w:tabs>
          <w:tab w:val="num" w:pos="703"/>
        </w:tabs>
        <w:ind w:left="703" w:hanging="23"/>
      </w:pPr>
      <w:rPr>
        <w:b w:val="0"/>
        <w:bCs w:val="0"/>
        <w:i w:val="0"/>
        <w:iCs w:val="0"/>
        <w:rtl w:val="0"/>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num w:numId="1">
    <w:abstractNumId w:val="5"/>
  </w:num>
  <w:num w:numId="2">
    <w:abstractNumId w:val="29"/>
  </w:num>
  <w:num w:numId="3">
    <w:abstractNumId w:val="17"/>
  </w:num>
  <w:num w:numId="4">
    <w:abstractNumId w:val="15"/>
  </w:num>
  <w:num w:numId="5">
    <w:abstractNumId w:val="11"/>
  </w:num>
  <w:num w:numId="6">
    <w:abstractNumId w:val="1"/>
  </w:num>
  <w:num w:numId="7">
    <w:abstractNumId w:val="27"/>
  </w:num>
  <w:num w:numId="8">
    <w:abstractNumId w:val="4"/>
  </w:num>
  <w:num w:numId="9">
    <w:abstractNumId w:val="13"/>
  </w:num>
  <w:num w:numId="10">
    <w:abstractNumId w:val="20"/>
  </w:num>
  <w:num w:numId="11">
    <w:abstractNumId w:val="9"/>
  </w:num>
  <w:num w:numId="12">
    <w:abstractNumId w:val="7"/>
  </w:num>
  <w:num w:numId="13">
    <w:abstractNumId w:val="12"/>
  </w:num>
  <w:num w:numId="14">
    <w:abstractNumId w:val="0"/>
  </w:num>
  <w:num w:numId="15">
    <w:abstractNumId w:val="8"/>
  </w:num>
  <w:num w:numId="16">
    <w:abstractNumId w:val="2"/>
  </w:num>
  <w:num w:numId="17">
    <w:abstractNumId w:val="3"/>
  </w:num>
  <w:num w:numId="18">
    <w:abstractNumId w:val="23"/>
  </w:num>
  <w:num w:numId="19">
    <w:abstractNumId w:val="26"/>
  </w:num>
  <w:num w:numId="20">
    <w:abstractNumId w:val="30"/>
  </w:num>
  <w:num w:numId="21">
    <w:abstractNumId w:val="21"/>
  </w:num>
  <w:num w:numId="22">
    <w:abstractNumId w:val="22"/>
  </w:num>
  <w:num w:numId="23">
    <w:abstractNumId w:val="19"/>
  </w:num>
  <w:num w:numId="24">
    <w:abstractNumId w:val="25"/>
  </w:num>
  <w:num w:numId="25">
    <w:abstractNumId w:val="28"/>
  </w:num>
  <w:num w:numId="26">
    <w:abstractNumId w:val="16"/>
  </w:num>
  <w:num w:numId="27">
    <w:abstractNumId w:val="10"/>
  </w:num>
  <w:num w:numId="28">
    <w:abstractNumId w:val="14"/>
  </w:num>
  <w:num w:numId="29">
    <w:abstractNumId w:val="18"/>
  </w:num>
  <w:num w:numId="30">
    <w:abstractNumId w:val="6"/>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340"/>
  <w:autoHyphenation/>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B1428"/>
    <w:rsid w:val="001657EA"/>
    <w:rsid w:val="001C0C2B"/>
    <w:rsid w:val="00415E6F"/>
    <w:rsid w:val="005046CF"/>
    <w:rsid w:val="00584D36"/>
    <w:rsid w:val="00640FA4"/>
    <w:rsid w:val="007549A0"/>
    <w:rsid w:val="007D722C"/>
    <w:rsid w:val="008E7603"/>
    <w:rsid w:val="00993A08"/>
    <w:rsid w:val="00B37F31"/>
    <w:rsid w:val="00BA4500"/>
    <w:rsid w:val="00BF6002"/>
    <w:rsid w:val="00C34213"/>
    <w:rsid w:val="00D8371C"/>
    <w:rsid w:val="00F9167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autoSpaceDN/>
      <w:bidi w:val="0"/>
      <w:adjustRightInd w:val="0"/>
      <w:ind w:left="0" w:right="0"/>
      <w:jc w:val="left"/>
      <w:textAlignment w:val="baseline"/>
    </w:pPr>
    <w:rPr>
      <w:sz w:val="24"/>
      <w:szCs w:val="20"/>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style>
  <w:style w:type="character" w:styleId="LineNumber">
    <w:name w:val="line number"/>
    <w:basedOn w:val="DefaultParagraphFont"/>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pPr>
      <w:overflowPunct/>
      <w:adjustRightInd/>
      <w:spacing w:before="240"/>
      <w:jc w:val="center"/>
      <w:textAlignment w:val="auto"/>
      <w:outlineLvl w:val="5"/>
    </w:pPr>
    <w:rPr>
      <w:szCs w:val="24"/>
      <w:lang w:val="cs-CZ"/>
    </w:rPr>
  </w:style>
  <w:style w:type="paragraph" w:styleId="Title">
    <w:name w:val="Title"/>
    <w:basedOn w:val="Normal"/>
    <w:uiPriority w:val="10"/>
    <w:qFormat/>
    <w:pPr>
      <w:jc w:val="center"/>
    </w:pPr>
    <w:rPr>
      <w:b/>
    </w:rPr>
  </w:style>
  <w:style w:type="paragraph" w:styleId="BodyTextIndent">
    <w:name w:val="Body Text Indent"/>
    <w:basedOn w:val="Normal"/>
    <w:pPr>
      <w:ind w:firstLine="340"/>
      <w:jc w:val="both"/>
    </w:pPr>
    <w:rPr>
      <w:lang w:val="cs-CZ"/>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F9167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1</Pages>
  <Words>3913</Words>
  <Characters>22310</Characters>
  <Application>Microsoft Office Word</Application>
  <DocSecurity>0</DocSecurity>
  <Lines>0</Lines>
  <Paragraphs>0</Paragraphs>
  <ScaleCrop>false</ScaleCrop>
  <Company>MFSR</Company>
  <LinksUpToDate>false</LinksUpToDate>
  <CharactersWithSpaces>26171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dc:title>
  <dc:creator>jingeliova</dc:creator>
  <cp:lastModifiedBy>psubik</cp:lastModifiedBy>
  <cp:revision>2</cp:revision>
  <cp:lastPrinted>2004-08-20T09:45:00Z</cp:lastPrinted>
  <dcterms:created xsi:type="dcterms:W3CDTF">2004-08-20T09:49:00Z</dcterms:created>
  <dcterms:modified xsi:type="dcterms:W3CDTF">2004-08-20T09:49:00Z</dcterms:modified>
</cp:coreProperties>
</file>