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4"/>
        <w:jc w:val="center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>Dôvodová správa</w:t>
      </w:r>
    </w:p>
    <w:p>
      <w:pPr>
        <w:rPr>
          <w:rFonts w:ascii="Times New Roman" w:hAnsi="Times New Roman" w:cs="Times New Roman"/>
        </w:rPr>
      </w:pPr>
    </w:p>
    <w:p>
      <w:pPr>
        <w:pStyle w:val="Heading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Všeobecná časť</w:t>
      </w:r>
    </w:p>
    <w:p>
      <w:pPr>
        <w:jc w:val="both"/>
        <w:rPr>
          <w:rFonts w:ascii="Times New Roman" w:hAnsi="Times New Roman" w:cs="Times New Roman"/>
          <w:b/>
          <w:bCs/>
          <w:u w:val="single"/>
        </w:rPr>
      </w:pPr>
    </w:p>
    <w:p>
      <w:pPr>
        <w:pStyle w:val="BodyTextIndent3"/>
        <w:ind w:firstLine="539"/>
        <w:jc w:val="both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Vládny návrh zákona, ktorým sa mení a dopĺňa zákon č. 19/2002 Z. z., ktorým sa ustanovujú podmienky vydávania aproximačných nariadení vlády Slovenskej republiky v znení zákona č. 207/2002 Z. z. sa predkladá z dôvodu potreby aktualizácie ustanovení zákona č. 19/2002 Z. z. pre obdobie po nadobudnutí platnosti Zmluvy o pristúpení SR k EÚ.</w:t>
      </w:r>
    </w:p>
    <w:p>
      <w:pPr>
        <w:pStyle w:val="BodyTextIndent3"/>
        <w:ind w:firstLine="539"/>
        <w:jc w:val="both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 xml:space="preserve"> </w:t>
      </w:r>
    </w:p>
    <w:p>
      <w:pPr>
        <w:ind w:firstLine="539"/>
        <w:jc w:val="both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V predkladanom vládnom návrhu zákona sa tiež zavádza aproximačný odkaz, ktorý je novým inštitútom v slovenskej legislatívnej praxi.</w:t>
      </w:r>
      <w:r>
        <w:rPr>
          <w:rFonts w:ascii="Times New Roman" w:hAnsi="Times New Roman" w:cs="Times New Roman"/>
        </w:rPr>
        <w:t xml:space="preserve"> Týmto sa umožní predkladateľovi právneho predpisu jednoducho odkázať, v aproximačnom nariadení, na text prílohy právneho aktu Európskych spoločenstiev a Európskej únie a tým prebrať tieto ustanovenia do slovenského právneho poriadku. Vo veľkej väčšine prípadov pôjde o prílohu smernice alebo rozhodnutia.</w:t>
      </w:r>
    </w:p>
    <w:p>
      <w:pPr>
        <w:ind w:firstLine="539"/>
        <w:jc w:val="both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ab/>
        <w:t xml:space="preserve">   </w:t>
      </w:r>
    </w:p>
    <w:p>
      <w:pPr>
        <w:ind w:firstLine="539"/>
        <w:jc w:val="both"/>
        <w:rPr>
          <w:rStyle w:val="PageNumber"/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 xml:space="preserve">Navrhovaná právna úprava je v súlade s Ústavou Slovenskej republiky, s medzinárodnými zmluvami, ktorými je Slovenská republika viazaná ako aj s právom Európskych spoločenstiev a Európskej únie. </w:t>
      </w:r>
    </w:p>
    <w:p>
      <w:pPr>
        <w:ind w:firstLine="539"/>
        <w:jc w:val="both"/>
        <w:rPr>
          <w:rStyle w:val="PageNumber"/>
          <w:rFonts w:ascii="Times New Roman" w:hAnsi="Times New Roman" w:cs="Times New Roman"/>
        </w:rPr>
      </w:pPr>
    </w:p>
    <w:p>
      <w:pPr>
        <w:pStyle w:val="BodyText"/>
        <w:ind w:firstLine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Navrhovaná</w:t>
      </w:r>
      <w:r>
        <w:rPr>
          <w:rFonts w:ascii="Times New Roman" w:hAnsi="Times New Roman" w:cs="Times New Roman"/>
        </w:rPr>
        <w:t xml:space="preserve"> právna úprava nebude mať dopad na štátny rozpočet, rozpočty obcí alebo rozpočty vyšších územných celkov a nezakladá nároky na pracovné sily a organizačné zabezpečenie.</w:t>
      </w:r>
    </w:p>
    <w:p>
      <w:pPr>
        <w:pStyle w:val="BodyText"/>
        <w:ind w:firstLine="539"/>
        <w:rPr>
          <w:rFonts w:ascii="Times New Roman" w:hAnsi="Times New Roman" w:cs="Times New Roman"/>
        </w:rPr>
      </w:pPr>
    </w:p>
    <w:p>
      <w:pPr>
        <w:pStyle w:val="BodyTextIndent"/>
        <w:spacing w:after="0" w:line="240" w:lineRule="auto"/>
        <w:ind w:firstLine="539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>Prerokovanie vládneho návrhu zákona Radou hospodárskej a sociálnej dohody Slovenskej r</w:t>
      </w:r>
      <w:r>
        <w:rPr>
          <w:rFonts w:ascii="Times New Roman" w:hAnsi="Times New Roman" w:cs="Times New Roman"/>
          <w:lang w:eastAsia="cs-CZ"/>
        </w:rPr>
        <w:t>epubliky nie je potrebné.</w:t>
      </w:r>
    </w:p>
    <w:p>
      <w:pPr>
        <w:pStyle w:val="BodyTextIndent"/>
        <w:spacing w:after="0" w:line="240" w:lineRule="auto"/>
        <w:ind w:firstLine="539"/>
        <w:jc w:val="both"/>
        <w:rPr>
          <w:rFonts w:ascii="Times New Roman" w:hAnsi="Times New Roman" w:cs="Times New Roman"/>
          <w:lang w:eastAsia="cs-CZ"/>
        </w:rPr>
      </w:pPr>
    </w:p>
    <w:p>
      <w:pPr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Materiál nemá finančný, ekonomický, environmentálny vplyv, ani vplyv na zamestnanosť.</w:t>
      </w:r>
    </w:p>
    <w:p>
      <w:pPr>
        <w:ind w:firstLine="539"/>
        <w:jc w:val="both"/>
        <w:rPr>
          <w:rStyle w:val="PageNumber"/>
          <w:rFonts w:ascii="Times New Roman" w:hAnsi="Times New Roman" w:cs="Times New Roman"/>
        </w:rPr>
      </w:pPr>
    </w:p>
    <w:p>
      <w:pPr>
        <w:pStyle w:val="BodyText"/>
        <w:ind w:firstLine="540"/>
        <w:rPr>
          <w:rFonts w:ascii="Times New Roman" w:hAnsi="Times New Roman" w:cs="Times New Roman"/>
        </w:rPr>
      </w:pPr>
      <w:r>
        <w:rPr>
          <w:rStyle w:val="PageNumber"/>
          <w:rFonts w:ascii="Times New Roman" w:hAnsi="Times New Roman" w:cs="Times New Roman"/>
        </w:rPr>
        <w:t>Po ukončení medzirezortného pripomienkového konania a schválení vládou Slovenskej republiky bude materiál predložený Národnej rade Slovenskej republiky ako vládny návrh zákona na ďalší legislatívny postup.</w:t>
      </w:r>
      <w:r>
        <w:rPr>
          <w:rFonts w:ascii="Times New Roman" w:hAnsi="Times New Roman" w:cs="Times New Roman"/>
        </w:rPr>
        <w:tab/>
        <w:t xml:space="preserve"> </w:t>
      </w:r>
    </w:p>
    <w:p>
      <w:pPr>
        <w:pStyle w:val="BodyTextIndent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Title"/>
        <w:rPr>
          <w:rFonts w:ascii="Times New Roman" w:hAnsi="Times New Roman" w:cs="Times New Roman"/>
          <w:lang w:val="sk-SK"/>
        </w:rPr>
      </w:pPr>
    </w:p>
    <w:p>
      <w:pPr>
        <w:pStyle w:val="Title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Doložka zlučiteľnosti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návrhu zákona 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 právom Európskych spoločenstiev a právom Európskej únie</w:t>
      </w:r>
    </w:p>
    <w:p>
      <w:pPr>
        <w:jc w:val="center"/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Navrhovateľ zákona:</w:t>
      </w:r>
      <w:r>
        <w:rPr>
          <w:rFonts w:ascii="Times New Roman" w:hAnsi="Times New Roman" w:cs="Times New Roman"/>
        </w:rPr>
        <w:t xml:space="preserve"> Vláda Slovenskej republiky.</w:t>
      </w:r>
    </w:p>
    <w:p>
      <w:pPr>
        <w:pStyle w:val="BodyTextIndent"/>
        <w:spacing w:line="240" w:lineRule="auto"/>
        <w:ind w:left="180" w:hanging="180"/>
        <w:jc w:val="both"/>
        <w:rPr>
          <w:rFonts w:ascii="Times New Roman" w:hAnsi="Times New Roman" w:cs="Times New Roman"/>
          <w:b/>
          <w:bCs/>
          <w:lang w:eastAsia="cs-CZ"/>
        </w:rPr>
      </w:pPr>
    </w:p>
    <w:p>
      <w:pPr>
        <w:pStyle w:val="BodyTextIndent"/>
        <w:spacing w:line="240" w:lineRule="auto"/>
        <w:ind w:left="180" w:hanging="180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bCs/>
          <w:lang w:eastAsia="cs-CZ"/>
        </w:rPr>
        <w:t>2.</w:t>
      </w:r>
      <w:r>
        <w:rPr>
          <w:rFonts w:ascii="Times New Roman" w:hAnsi="Times New Roman" w:cs="Times New Roman"/>
          <w:lang w:eastAsia="cs-CZ"/>
        </w:rPr>
        <w:t xml:space="preserve">  </w:t>
      </w:r>
      <w:r>
        <w:rPr>
          <w:rFonts w:ascii="Times New Roman" w:hAnsi="Times New Roman" w:cs="Times New Roman"/>
          <w:b/>
          <w:bCs/>
          <w:lang w:eastAsia="cs-CZ"/>
        </w:rPr>
        <w:t>Názov návrhu zákona:</w:t>
      </w:r>
      <w:r>
        <w:rPr>
          <w:rFonts w:ascii="Times New Roman" w:hAnsi="Times New Roman" w:cs="Times New Roman"/>
          <w:lang w:eastAsia="cs-CZ"/>
        </w:rPr>
        <w:t xml:space="preserve"> Zákon,</w:t>
      </w:r>
      <w:r>
        <w:rPr>
          <w:rStyle w:val="PageNumber"/>
          <w:rFonts w:ascii="Times New Roman" w:hAnsi="Times New Roman" w:cs="Times New Roman"/>
        </w:rPr>
        <w:t xml:space="preserve"> ktorým sa mení a dopĺňa zákon č. 19/2002 Z. z., ktorým sa ustanovujú podmienky vydávania aproximačných nariadení vlády Slovenskej republiky v znení zákona č. 207/2002 Z. z.</w:t>
      </w:r>
      <w:r>
        <w:rPr>
          <w:rFonts w:ascii="Times New Roman" w:hAnsi="Times New Roman" w:cs="Times New Roman"/>
          <w:lang w:eastAsia="cs-CZ"/>
        </w:rPr>
        <w:t xml:space="preserve">. </w:t>
      </w:r>
    </w:p>
    <w:p>
      <w:pPr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Záväzky Slovenskej republiky vo vzťahu k Európskym spoločenstvám a Európskej únii:</w:t>
      </w:r>
    </w:p>
    <w:p>
      <w:pPr>
        <w:jc w:val="center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Návrh zákona svojou problematikou: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nepatrí </w:t>
      </w:r>
      <w:r>
        <w:rPr>
          <w:rFonts w:ascii="Times New Roman" w:hAnsi="Times New Roman" w:cs="Times New Roman"/>
        </w:rPr>
        <w:t>medzi prioritné oblasti aproximácie práva uvedené v článku 70 Európskej dohody o pridružení,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ind w:left="284" w:hanging="1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nepatrí</w:t>
      </w:r>
      <w:r>
        <w:rPr>
          <w:rFonts w:ascii="Times New Roman" w:hAnsi="Times New Roman" w:cs="Times New Roman"/>
        </w:rPr>
        <w:t xml:space="preserve"> medzi krátkodobé priority Národného programu pre prijatie acquis commmunautaire,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ind w:left="284" w:hanging="1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nepatrí</w:t>
      </w:r>
      <w:r>
        <w:rPr>
          <w:rFonts w:ascii="Times New Roman" w:hAnsi="Times New Roman" w:cs="Times New Roman"/>
        </w:rPr>
        <w:t xml:space="preserve"> medzi priority odporúčané v Príprave asociovaných krajín strednej a východnej Európy na integráciu do vnútorného trhu únie (tzv. Biela kniha), 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nie je prioritou</w:t>
      </w:r>
      <w:r>
        <w:rPr>
          <w:rFonts w:ascii="Times New Roman" w:hAnsi="Times New Roman" w:cs="Times New Roman"/>
        </w:rPr>
        <w:t xml:space="preserve">  aproximácie práva podľa screeningu, 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nepatrí</w:t>
      </w:r>
      <w:r>
        <w:rPr>
          <w:rFonts w:ascii="Times New Roman" w:hAnsi="Times New Roman" w:cs="Times New Roman"/>
        </w:rPr>
        <w:t xml:space="preserve"> medzi úlohy vlády Slovenskej republiky podľa Plánu legislatívnych úloh vlády Slovenskej republiky na rok 2004.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ind w:left="284" w:hanging="284"/>
        <w:rPr>
          <w:rFonts w:ascii="Times New Roman" w:hAnsi="Times New Roman" w:cs="Times New Roman"/>
        </w:rPr>
      </w:pPr>
    </w:p>
    <w:p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Problematika návrhu zákona: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nie je upravená v práve Európskych spoločenstiev:</w:t>
      </w:r>
    </w:p>
    <w:p>
      <w:pPr>
        <w:pStyle w:val="BodyText"/>
        <w:rPr>
          <w:rFonts w:ascii="Times New Roman" w:hAnsi="Times New Roman" w:cs="Times New Roman"/>
        </w:rPr>
      </w:pPr>
    </w:p>
    <w:p>
      <w:pPr>
        <w:pStyle w:val="BodyTextIndent"/>
        <w:spacing w:line="240" w:lineRule="auto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val="cs-CZ" w:eastAsia="cs-CZ"/>
        </w:rPr>
        <w:t>d</w:t>
      </w:r>
      <w:r>
        <w:rPr>
          <w:rFonts w:ascii="Times New Roman" w:hAnsi="Times New Roman" w:cs="Times New Roman"/>
          <w:lang w:eastAsia="cs-CZ"/>
        </w:rPr>
        <w:t>) nie je upravená v práve Európskej únie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BodyTextIndent2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 Stupeň zlučiteľnosti návrhu zákona s právom Európskych spoločenstiev a právom Európskej únie: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Gestor (spolupracujúce rezorty):</w:t>
      </w:r>
    </w:p>
    <w:p>
      <w:pPr>
        <w:jc w:val="both"/>
        <w:rPr>
          <w:rFonts w:ascii="Times New Roman" w:hAnsi="Times New Roman" w:cs="Times New Roman"/>
          <w:b/>
          <w:bCs/>
        </w:rPr>
      </w:pPr>
    </w:p>
    <w:p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bezpredmetné.</w:t>
      </w:r>
    </w:p>
    <w:p>
      <w:pPr>
        <w:jc w:val="both"/>
        <w:rPr>
          <w:rFonts w:ascii="Times New Roman" w:hAnsi="Times New Roman" w:cs="Times New Roman"/>
        </w:rPr>
      </w:pPr>
    </w:p>
    <w:p>
      <w:pPr>
        <w:pStyle w:val="BodyTextIndent2"/>
        <w:spacing w:line="24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Účasť expertov pri príprave návrhu zákona a ich stanovisko k zlučiteľnosti návrhu zákona s právom Európskych spoločenstiev a právom Európskej únie (špecifikácia úrovne a spôsobu expertnej účasti, napr. konzultácie a pod.):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 účasti expertov. </w:t>
      </w:r>
    </w:p>
    <w:p>
      <w:pPr>
        <w:pStyle w:val="BodyTextIndent2"/>
        <w:spacing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rPr>
          <w:rFonts w:ascii="Times New Roman" w:hAnsi="Times New Roman" w:cs="Times New Roman"/>
        </w:rPr>
      </w:pPr>
    </w:p>
    <w:p>
      <w:pPr>
        <w:pStyle w:val="Heading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Osobitná časť</w:t>
      </w:r>
    </w:p>
    <w:p>
      <w:pPr>
        <w:pStyle w:val="Heading6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Čl. I</w:t>
      </w: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 bodu 1 –</w:t>
      </w:r>
      <w:r>
        <w:rPr>
          <w:rFonts w:ascii="Times New Roman" w:hAnsi="Times New Roman" w:cs="Times New Roman"/>
        </w:rPr>
        <w:t>Ustanovuje sa možnosť vlády vydávať aproximačné nariadenia vlády na základe medzinárodných zmlúv podľa čl. 7 ods. 2 Ústavy SR. Nadobudnutím platnosti Zmluvy o pristúpení Slovenskej republiky k Európskej únii zanikol dôvod na vykonávanie Európskej dohody o pridružení.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 bodu 2</w:t>
      </w:r>
      <w:r>
        <w:rPr>
          <w:rFonts w:ascii="Times New Roman" w:hAnsi="Times New Roman" w:cs="Times New Roman"/>
        </w:rPr>
        <w:t xml:space="preserve"> – Rovnako ako v bode 1 sa aktualizuje text tým, že sa vypúšťa textácia týkajúca sa asociačnej dohody.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 bodu 3</w:t>
      </w:r>
      <w:r>
        <w:rPr>
          <w:rFonts w:ascii="Times New Roman" w:hAnsi="Times New Roman" w:cs="Times New Roman"/>
        </w:rPr>
        <w:t xml:space="preserve"> – dopĺňa sa nová oblasť, oblasť životného prostredia, v ktorej bude možné vydávať aproximačné nariadenia, nakoľko aj v tejto oblasti, vzhľadom na charakter aktov, ktoré ju upravujú, je vhodné vydávať aproximačné nariadenia.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 bodu 4</w:t>
      </w:r>
      <w:r>
        <w:rPr>
          <w:rFonts w:ascii="Times New Roman" w:hAnsi="Times New Roman" w:cs="Times New Roman"/>
        </w:rPr>
        <w:t xml:space="preserve"> – Zavádza </w:t>
      </w:r>
      <w:r>
        <w:rPr>
          <w:rStyle w:val="PageNumber"/>
          <w:rFonts w:ascii="Times New Roman" w:hAnsi="Times New Roman" w:cs="Times New Roman"/>
        </w:rPr>
        <w:t>sa aproximačný odkaz, ktorý je novým inštitútom v slovenskej legislatívnej praxi.</w:t>
      </w:r>
      <w:r>
        <w:rPr>
          <w:rFonts w:ascii="Times New Roman" w:hAnsi="Times New Roman" w:cs="Times New Roman"/>
        </w:rPr>
        <w:t xml:space="preserve"> Týmto sa umožní predkladateľovi právneho predpisu jednoducho odkázať na prílohu právneho aktu ES/EÚ, v samotnom aproximačnom nariadení (vo veľkej väčšine prípadov pôjde o prílohu smernice alebo rozhodnutia) a takto prebrať tieto ustanovenia do slovenského právneho poriadku, ktoré by si inak vyžiadali doslovné prekopírovanie týchto ustanovení,</w:t>
      </w:r>
      <w:r>
        <w:rPr>
          <w:rFonts w:ascii="Times New Roman" w:hAnsi="Times New Roman" w:cs="Times New Roman"/>
          <w:color w:val="000000"/>
        </w:rPr>
        <w:t xml:space="preserve"> ak si ich náležité prebratie vyžaduje ich doslovný prepis do aproximačného nariadenia.</w:t>
      </w:r>
      <w:r>
        <w:rPr>
          <w:rFonts w:ascii="Times New Roman" w:hAnsi="Times New Roman" w:cs="Times New Roman"/>
        </w:rPr>
        <w:t xml:space="preserve"> Výhody z t</w:t>
      </w:r>
      <w:r>
        <w:rPr>
          <w:rFonts w:ascii="Times New Roman" w:hAnsi="Times New Roman" w:cs="Times New Roman"/>
        </w:rPr>
        <w:t>akéhoto postupu sú nasledovné:</w:t>
      </w:r>
    </w:p>
    <w:p>
      <w:pPr>
        <w:pStyle w:val="BodyTextIndent"/>
        <w:numPr>
          <w:ilvl w:val="1"/>
          <w:numId w:val="1"/>
        </w:numPr>
        <w:tabs>
          <w:tab w:val="left" w:pos="360"/>
          <w:tab w:val="left" w:pos="720"/>
          <w:tab w:val="left" w:pos="1080"/>
          <w:tab w:val="clear" w:pos="2130"/>
        </w:tabs>
        <w:spacing w:before="120" w:after="0" w:line="240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nebude už potrebné reagovať na vnútroštátnej úrovni na zmeny príloh, ktoré v niektorých prípadoch dosahujú značnú frekvenciu,</w:t>
      </w:r>
    </w:p>
    <w:p>
      <w:pPr>
        <w:numPr>
          <w:ilvl w:val="1"/>
          <w:numId w:val="1"/>
        </w:numPr>
        <w:tabs>
          <w:tab w:val="left" w:pos="360"/>
          <w:tab w:val="left" w:pos="720"/>
          <w:tab w:val="left" w:pos="1080"/>
          <w:tab w:val="clear" w:pos="2130"/>
          <w:tab w:val="left" w:pos="2160"/>
        </w:tabs>
        <w:spacing w:before="12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pretože niekedy sa preberajú až niekoľko stostranové prílohy, nebudú už naďalej viazané personálne kapacity na ústredných orgánoch štátnej správy zbytočnou prácou,</w:t>
      </w:r>
    </w:p>
    <w:p>
      <w:pPr>
        <w:numPr>
          <w:ilvl w:val="1"/>
          <w:numId w:val="1"/>
        </w:numPr>
        <w:tabs>
          <w:tab w:val="left" w:pos="360"/>
          <w:tab w:val="left" w:pos="720"/>
          <w:tab w:val="left" w:pos="1080"/>
          <w:tab w:val="clear" w:pos="2130"/>
          <w:tab w:val="left" w:pos="2160"/>
        </w:tabs>
        <w:spacing w:before="120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nebude naďalej vznikať nebezpečenstvo chýb, ktoré vznikajú mechanickým prepisovaním ustanovení príloh a recipienti právnych noriem budú získavať informácie priamo zo zdroja bez sprostredkovania na vnútroštátnej úrovni.</w:t>
      </w:r>
    </w:p>
    <w:p>
      <w:pPr>
        <w:tabs>
          <w:tab w:val="left" w:pos="2160"/>
        </w:tabs>
        <w:jc w:val="both"/>
        <w:rPr>
          <w:rFonts w:ascii="Times New Roman" w:hAnsi="Times New Roman" w:cs="Times New Roman"/>
        </w:rPr>
      </w:pPr>
    </w:p>
    <w:p>
      <w:pPr>
        <w:tabs>
          <w:tab w:val="left" w:pos="21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 bodu 5</w:t>
      </w:r>
      <w:r>
        <w:rPr>
          <w:rFonts w:ascii="Times New Roman" w:hAnsi="Times New Roman" w:cs="Times New Roman"/>
        </w:rPr>
        <w:t xml:space="preserve"> – Keďže všetky právne akty ES/EÚ budú uverejnené, resp. oznámené v Úradnom vestníku EÚ aj v slovenskom jazyku, naďalej už nie je potrebné poukazovať na preklady, už len z toho dôvodu, že pre recipienta právnych noriem už nie sú relevantné a boli by mätúce. Dopĺňa sa požiadavka odkazu na Úradný vestník EÚ tak, ako sa to už v legislatívnej praxi realizuje. </w:t>
      </w:r>
    </w:p>
    <w:p>
      <w:pPr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Čl. II</w:t>
      </w:r>
    </w:p>
    <w:p>
      <w:pPr>
        <w:rPr>
          <w:rFonts w:ascii="Times New Roman" w:hAnsi="Times New Roman" w:cs="Times New Roman"/>
          <w:b/>
          <w:bCs/>
          <w:u w:val="single"/>
        </w:rPr>
      </w:pPr>
    </w:p>
    <w:p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     Navrhuje sa účinnosť zákona vzhľadom na dĺžku legislatívneho postupu.</w:t>
      </w:r>
    </w:p>
    <w:p>
      <w:pPr>
        <w:rPr>
          <w:rFonts w:ascii="Times New Roman" w:hAnsi="Times New Roman" w:cs="Times New Roman"/>
        </w:rPr>
      </w:pPr>
    </w:p>
    <w:p>
      <w:pPr>
        <w:pStyle w:val="BodyText2"/>
        <w:rPr>
          <w:rFonts w:ascii="Times New Roman" w:hAnsi="Times New Roman" w:cs="Times New Roman"/>
          <w:b/>
          <w:bCs/>
          <w:i/>
          <w:u w:val="none"/>
        </w:rPr>
      </w:pPr>
      <w:r>
        <w:rPr>
          <w:rFonts w:ascii="Times New Roman" w:hAnsi="Times New Roman" w:cs="Times New Roman"/>
          <w:u w:val="none"/>
        </w:rPr>
        <w:t>Bratislava, 30. jún 2004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>
      <w:pPr>
        <w:pStyle w:val="Heading8"/>
        <w:rPr>
          <w:rFonts w:ascii="Times New Roman" w:hAnsi="Times New Roman" w:cs="Times New Roman"/>
          <w:sz w:val="24"/>
        </w:rPr>
      </w:pPr>
    </w:p>
    <w:p>
      <w:pPr>
        <w:pStyle w:val="Heading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</w:t>
      </w:r>
      <w:r>
        <w:rPr>
          <w:rFonts w:ascii="Times New Roman" w:hAnsi="Times New Roman" w:cs="Times New Roman"/>
          <w:sz w:val="24"/>
        </w:rPr>
        <w:t>uláš Dzurinda, v. r.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>
      <w:pPr>
        <w:jc w:val="center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</w:rPr>
        <w:t>Slovenskej republiky</w:t>
      </w:r>
    </w:p>
    <w:p>
      <w:pPr>
        <w:jc w:val="center"/>
        <w:rPr>
          <w:rFonts w:ascii="Times New Roman" w:hAnsi="Times New Roman" w:cs="Times New Roman"/>
          <w:i/>
          <w:iCs/>
          <w:sz w:val="22"/>
        </w:rPr>
      </w:pPr>
    </w:p>
    <w:p>
      <w:pPr>
        <w:jc w:val="center"/>
        <w:rPr>
          <w:rFonts w:ascii="Times New Roman" w:hAnsi="Times New Roman" w:cs="Times New Roman"/>
          <w:i/>
          <w:iCs/>
          <w:sz w:val="22"/>
        </w:rPr>
      </w:pPr>
    </w:p>
    <w:p>
      <w:pPr>
        <w:jc w:val="center"/>
        <w:rPr>
          <w:rFonts w:ascii="Times New Roman" w:hAnsi="Times New Roman" w:cs="Times New Roman"/>
          <w:i/>
          <w:iCs/>
          <w:sz w:val="22"/>
        </w:rPr>
      </w:pPr>
    </w:p>
    <w:p>
      <w:pPr>
        <w:jc w:val="center"/>
        <w:rPr>
          <w:rFonts w:ascii="Times New Roman" w:hAnsi="Times New Roman" w:cs="Times New Roman"/>
          <w:i/>
          <w:iCs/>
          <w:sz w:val="22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 Lipšic, v. r.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podpredseda vlády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minister spravodlivosti</w:t>
      </w:r>
    </w:p>
    <w:p>
      <w:pPr>
        <w:pStyle w:val="BodyTextIndent2"/>
        <w:spacing w:line="240" w:lineRule="auto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</w:r>
    </w:p>
    <w:p>
      <w:pPr>
        <w:rPr>
          <w:rFonts w:ascii="Times New Roman" w:hAnsi="Times New Roman" w:cs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G Times"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26C3C"/>
    <w:multiLevelType w:val="hybridMultilevel"/>
    <w:tmpl w:val="67A0DA6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>
      <w:start w:val="1"/>
      <w:numFmt w:val="bullet"/>
      <w:lvlText w:val="-"/>
      <w:lvlJc w:val="left"/>
      <w:pPr>
        <w:tabs>
          <w:tab w:val="num" w:pos="2130"/>
        </w:tabs>
        <w:ind w:left="2130" w:hanging="1050"/>
      </w:pPr>
      <w:rPr>
        <w:rFonts w:ascii="Times New Roman" w:hAnsi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noProof/>
      <w:sz w:val="24"/>
      <w:szCs w:val="24"/>
      <w:rtl w:val="0"/>
      <w:lang w:bidi="ar-SA"/>
    </w:rPr>
  </w:style>
  <w:style w:type="paragraph" w:styleId="Heading4">
    <w:name w:val="heading 4"/>
    <w:basedOn w:val="Normal"/>
    <w:next w:val="Normal"/>
    <w:uiPriority w:val="9"/>
    <w:qFormat/>
    <w:pPr>
      <w:keepNext/>
      <w:jc w:val="both"/>
      <w:outlineLvl w:val="3"/>
    </w:pPr>
    <w:rPr>
      <w:b/>
      <w:bCs/>
      <w:u w:val="single"/>
    </w:rPr>
  </w:style>
  <w:style w:type="paragraph" w:styleId="Heading6">
    <w:name w:val="heading 6"/>
    <w:basedOn w:val="Normal"/>
    <w:next w:val="Normal"/>
    <w:uiPriority w:val="9"/>
    <w:qFormat/>
    <w:pPr>
      <w:keepNext/>
      <w:jc w:val="both"/>
      <w:outlineLvl w:val="5"/>
    </w:pPr>
    <w:rPr>
      <w:b/>
      <w:bCs/>
      <w:sz w:val="28"/>
      <w:szCs w:val="28"/>
      <w:u w:val="single"/>
    </w:rPr>
  </w:style>
  <w:style w:type="paragraph" w:styleId="Heading8">
    <w:name w:val="heading 8"/>
    <w:basedOn w:val="Normal"/>
    <w:next w:val="Normal"/>
    <w:uiPriority w:val="9"/>
    <w:qFormat/>
    <w:pPr>
      <w:keepNext/>
      <w:jc w:val="center"/>
      <w:outlineLvl w:val="7"/>
    </w:pPr>
    <w:rPr>
      <w:sz w:val="28"/>
      <w:szCs w:val="28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after="120" w:line="480" w:lineRule="auto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  <w:rPr>
      <w:sz w:val="20"/>
      <w:szCs w:val="20"/>
      <w:lang w:val="cs-CZ"/>
    </w:rPr>
  </w:style>
  <w:style w:type="paragraph" w:styleId="Title">
    <w:name w:val="Title"/>
    <w:basedOn w:val="Normal"/>
    <w:uiPriority w:val="10"/>
    <w:qFormat/>
    <w:pPr>
      <w:jc w:val="center"/>
    </w:pPr>
    <w:rPr>
      <w:rFonts w:ascii="CG Times" w:hAnsi="CG Times"/>
      <w:b/>
      <w:bCs/>
      <w:lang w:val="cs-CZ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 w:val="20"/>
      <w:szCs w:val="20"/>
      <w:lang w:val="cs-CZ"/>
    </w:r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autoSpaceDE/>
      <w:autoSpaceDN/>
      <w:ind w:firstLine="540"/>
      <w:jc w:val="left"/>
    </w:pPr>
  </w:style>
  <w:style w:type="paragraph" w:styleId="BodyText2">
    <w:name w:val="Body Text 2"/>
    <w:basedOn w:val="Normal"/>
    <w:pPr>
      <w:jc w:val="both"/>
    </w:pPr>
    <w:rPr>
      <w:rFonts w:ascii="Arial" w:hAnsi="Arial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799</Words>
  <Characters>4555</Characters>
  <Application>Microsoft Office Word</Application>
  <DocSecurity>0</DocSecurity>
  <Lines>0</Lines>
  <Paragraphs>0</Paragraphs>
  <ScaleCrop>false</ScaleCrop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rohal</dc:creator>
  <cp:lastModifiedBy>rohal</cp:lastModifiedBy>
  <cp:revision>2</cp:revision>
  <cp:lastPrinted>2004-06-30T13:32:00Z</cp:lastPrinted>
  <dcterms:created xsi:type="dcterms:W3CDTF">2004-06-30T13:31:00Z</dcterms:created>
  <dcterms:modified xsi:type="dcterms:W3CDTF">2004-06-30T13:58:00Z</dcterms:modified>
</cp:coreProperties>
</file>