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>
      <w:pPr>
        <w:pStyle w:val="Titl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III. volebné obdobie</w:t>
      </w:r>
    </w:p>
    <w:p>
      <w:pPr>
        <w:pStyle w:val="Title"/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7 7 7</w:t>
      </w:r>
    </w:p>
    <w:p>
      <w:pPr>
        <w:pStyle w:val="Title"/>
        <w:rPr>
          <w:rFonts w:ascii="Times New Roman" w:hAnsi="Times New Roman" w:cs="Times New Roman"/>
          <w:sz w:val="20"/>
        </w:rPr>
      </w:pPr>
    </w:p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l á d n y   n á v r h</w:t>
      </w:r>
    </w:p>
    <w:p>
      <w:pPr>
        <w:rPr>
          <w:rFonts w:ascii="Times New Roman" w:hAnsi="Times New Roman" w:cs="Arial"/>
          <w:b/>
        </w:rPr>
      </w:pPr>
    </w:p>
    <w:p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ZÁKON</w:t>
      </w:r>
    </w:p>
    <w:p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zo ..............,</w:t>
      </w:r>
    </w:p>
    <w:p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ktorým sa mení a dopĺňa zákon č. 19/2002 Z.  z.,</w:t>
      </w:r>
    </w:p>
    <w:p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ktorým sa ustanovujú podmienky vydávania aproximačných</w:t>
      </w:r>
    </w:p>
    <w:p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nariadení vlády Slovenskej republiky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v znení zákona č. 207/2002 Z. z.</w:t>
      </w:r>
    </w:p>
    <w:p>
      <w:pPr>
        <w:autoSpaceDE/>
        <w:autoSpaceDN/>
        <w:spacing w:line="240" w:lineRule="atLeast"/>
        <w:rPr>
          <w:rFonts w:ascii="Times New Roman" w:hAnsi="Times New Roman" w:cs="Times New Roman"/>
          <w:color w:val="000000"/>
        </w:rPr>
      </w:pPr>
    </w:p>
    <w:p>
      <w:pPr>
        <w:autoSpaceDE/>
        <w:autoSpaceDN/>
        <w:spacing w:line="2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Národná rada Slovenskej republiky sa uzniesla na tomto zákone:</w:t>
      </w:r>
    </w:p>
    <w:p>
      <w:pPr>
        <w:autoSpaceDE/>
        <w:autoSpaceDN/>
        <w:spacing w:line="240" w:lineRule="atLeast"/>
        <w:rPr>
          <w:rFonts w:ascii="Times New Roman" w:hAnsi="Times New Roman" w:cs="Times New Roman"/>
          <w:color w:val="000000"/>
        </w:rPr>
      </w:pPr>
    </w:p>
    <w:p>
      <w:pPr>
        <w:autoSpaceDE/>
        <w:autoSpaceDN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Čl.  I</w:t>
      </w:r>
    </w:p>
    <w:p>
      <w:pPr>
        <w:autoSpaceDE/>
        <w:autoSpaceDN/>
        <w:spacing w:line="240" w:lineRule="atLeast"/>
        <w:rPr>
          <w:rFonts w:ascii="Times New Roman" w:hAnsi="Times New Roman" w:cs="Times New Roman"/>
          <w:color w:val="000000"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č.19/2002 Z. z., ktorým sa ustanovujú podmienky vydávania aproximačných nariadení vlády Slovenskej republiky v znení zákona č. 207/2002 Z. z. sa mení a dopĺňa takto: </w:t>
      </w:r>
    </w:p>
    <w:p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>
      <w:pPr>
        <w:autoSpaceDE/>
        <w:autoSpaceDN/>
        <w:spacing w:line="2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 </w:t>
        <w:tab/>
        <w:t xml:space="preserve">§ 1 vrátane nadpisu znie:                    </w:t>
      </w:r>
    </w:p>
    <w:p>
      <w:pPr>
        <w:autoSpaceDE/>
        <w:autoSpaceDN/>
        <w:spacing w:line="240" w:lineRule="atLeast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i/>
          <w:iCs/>
          <w:color w:val="000000"/>
        </w:rPr>
        <w:t>§ 1</w:t>
      </w:r>
    </w:p>
    <w:p>
      <w:pPr>
        <w:autoSpaceDE/>
        <w:autoSpaceDN/>
        <w:spacing w:line="240" w:lineRule="atLeast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Úvodné ustanovenie</w:t>
      </w:r>
    </w:p>
    <w:p>
      <w:pPr>
        <w:autoSpaceDE/>
        <w:autoSpaceDN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Vláda Slovenskej republiky je oprávnená vydávať nariadenia vlády Slovenskej republiky (ďalej len „aproximačné nariadenie“) na vykonanie medzinárodných zmlúv podľa článku 7 odsek 2 Ústavy Slovenskej republiky </w:t>
      </w:r>
      <w:r>
        <w:rPr>
          <w:rFonts w:ascii="Times New Roman" w:hAnsi="Times New Roman" w:cs="Times New Roman"/>
          <w:i/>
          <w:iCs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>.</w:t>
      </w:r>
    </w:p>
    <w:p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Poznámka pod čiarou k odkazu 1 znie:</w:t>
      </w:r>
    </w:p>
    <w:p>
      <w:pPr>
        <w:autoSpaceDE/>
        <w:autoSpaceDN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„1) </w:t>
      </w:r>
      <w:r>
        <w:rPr>
          <w:rFonts w:ascii="Times New Roman" w:hAnsi="Times New Roman" w:cs="Times New Roman"/>
          <w:i/>
          <w:iCs/>
          <w:color w:val="000000"/>
        </w:rPr>
        <w:t>Ústava Slovenskej republiky č. 460/1992 Z. z. v znení neskorších predpisov.“</w:t>
      </w:r>
    </w:p>
    <w:p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Poznámka pod čiarou k odkazu 2 sa vypúšťa.</w:t>
      </w:r>
    </w:p>
    <w:p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>
      <w:pPr>
        <w:numPr>
          <w:ilvl w:val="0"/>
          <w:numId w:val="1"/>
        </w:numPr>
        <w:tabs>
          <w:tab w:val="left" w:pos="0"/>
          <w:tab w:val="clear" w:pos="720"/>
        </w:tabs>
        <w:autoSpaceDE/>
        <w:autoSpaceDN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§ 2  ods. 1 sa vypúšťajú slová: „</w:t>
      </w:r>
      <w:r>
        <w:rPr>
          <w:rFonts w:ascii="Times New Roman" w:hAnsi="Times New Roman" w:cs="Times New Roman"/>
          <w:i/>
          <w:iCs/>
          <w:color w:val="000000"/>
        </w:rPr>
        <w:t>podľa Európskej dohody o pridružení uzatvorenej medzi Európskymi spoločenstvami a ich členskými štátmi na strane jednej a Slovenskou republikou na strane druhej</w:t>
      </w:r>
      <w:r>
        <w:rPr>
          <w:rFonts w:ascii="Times New Roman" w:hAnsi="Times New Roman" w:cs="Times New Roman"/>
          <w:color w:val="000000"/>
        </w:rPr>
        <w:t>“.</w:t>
      </w:r>
    </w:p>
    <w:p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>
      <w:pPr>
        <w:numPr>
          <w:ilvl w:val="0"/>
          <w:numId w:val="1"/>
        </w:numPr>
        <w:tabs>
          <w:tab w:val="left" w:pos="0"/>
          <w:tab w:val="clear" w:pos="720"/>
        </w:tabs>
        <w:autoSpaceDE/>
        <w:autoSpaceDN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 § 2 ods. 1 sa dopĺňa písmenom l), ktoré znie: </w:t>
      </w:r>
      <w:r>
        <w:rPr>
          <w:rFonts w:ascii="Times New Roman" w:hAnsi="Times New Roman" w:cs="Times New Roman"/>
          <w:i/>
          <w:iCs/>
          <w:color w:val="000000"/>
        </w:rPr>
        <w:t>„l) životného prostredia.“</w:t>
      </w:r>
    </w:p>
    <w:p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>V § 3 ods. 3 sa na konci ustanovenia dopĺňa nová veta: „</w:t>
      </w:r>
      <w:r>
        <w:rPr>
          <w:rFonts w:ascii="Times New Roman" w:hAnsi="Times New Roman" w:cs="Times New Roman"/>
          <w:i/>
          <w:iCs/>
          <w:color w:val="000000"/>
        </w:rPr>
        <w:t xml:space="preserve">Aproximačným nariadením možno prevziať texty príloh právne </w:t>
      </w:r>
      <w:r>
        <w:rPr>
          <w:rFonts w:ascii="Times New Roman" w:hAnsi="Times New Roman" w:cs="Times New Roman"/>
          <w:i/>
          <w:iCs/>
        </w:rPr>
        <w:t>záväzných</w:t>
      </w:r>
      <w:r>
        <w:rPr>
          <w:rFonts w:ascii="Times New Roman" w:hAnsi="Times New Roman" w:cs="Times New Roman"/>
          <w:i/>
          <w:iCs/>
          <w:color w:val="000000"/>
        </w:rPr>
        <w:t xml:space="preserve"> aktov Európskych spoločenstiev a Európskej únie odkazom na právne záväzné akty, najmä ak tieto texty príloh obsahujú vzory tlačív, zoznamy inštitúcií alebo technické údaje.</w:t>
      </w:r>
      <w:r>
        <w:rPr>
          <w:rFonts w:ascii="Times New Roman" w:hAnsi="Times New Roman" w:cs="Times New Roman"/>
          <w:color w:val="000000"/>
        </w:rPr>
        <w:t>“</w:t>
      </w:r>
    </w:p>
    <w:p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>
      <w:pPr>
        <w:autoSpaceDE/>
        <w:autoSpaceDN/>
        <w:spacing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ab/>
        <w:t>V § 3 odsek 4 sa slová „</w:t>
      </w:r>
      <w:r>
        <w:rPr>
          <w:rFonts w:ascii="Times New Roman" w:hAnsi="Times New Roman" w:cs="Times New Roman"/>
          <w:i/>
          <w:iCs/>
          <w:color w:val="000000"/>
        </w:rPr>
        <w:t>či je a kde sa nachádza ich preklad</w:t>
      </w:r>
      <w:r>
        <w:rPr>
          <w:rFonts w:ascii="Times New Roman" w:hAnsi="Times New Roman" w:cs="Times New Roman"/>
          <w:color w:val="000000"/>
        </w:rPr>
        <w:t>“ nahrádzajú slovami „</w:t>
      </w:r>
      <w:r>
        <w:rPr>
          <w:rFonts w:ascii="Times New Roman" w:hAnsi="Times New Roman" w:cs="Times New Roman"/>
          <w:i/>
          <w:iCs/>
          <w:color w:val="000000"/>
        </w:rPr>
        <w:t>kde sú tieto právne akty uverejnené alebo kde boli oznámené</w:t>
      </w:r>
      <w:r>
        <w:rPr>
          <w:rFonts w:ascii="Times New Roman" w:hAnsi="Times New Roman" w:cs="Times New Roman"/>
          <w:color w:val="000000"/>
        </w:rPr>
        <w:t>“.</w:t>
      </w:r>
    </w:p>
    <w:p>
      <w:pPr>
        <w:autoSpaceDE/>
        <w:autoSpaceDN/>
        <w:spacing w:line="240" w:lineRule="atLeast"/>
        <w:rPr>
          <w:rFonts w:ascii="Times New Roman" w:hAnsi="Times New Roman" w:cs="Times New Roman"/>
          <w:color w:val="000000"/>
        </w:rPr>
      </w:pPr>
    </w:p>
    <w:p>
      <w:pPr>
        <w:autoSpaceDE/>
        <w:autoSpaceDN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Čl.  II</w:t>
      </w:r>
    </w:p>
    <w:p>
      <w:pPr>
        <w:autoSpaceDE/>
        <w:autoSpaceDN/>
        <w:spacing w:line="240" w:lineRule="atLeast"/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Tento zákon nadobúda účinnosť 1. decembra 2004.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C5C92"/>
    <w:multiLevelType w:val="hybridMultilevel"/>
    <w:tmpl w:val="40742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noProof/>
      <w:sz w:val="24"/>
      <w:szCs w:val="24"/>
      <w:rtl w:val="0"/>
      <w:lang w:bidi="ar-SA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autoSpaceDE/>
      <w:autoSpaceDN/>
      <w:spacing w:line="240" w:lineRule="atLeast"/>
      <w:jc w:val="left"/>
    </w:pPr>
    <w:rPr>
      <w:color w:val="000000"/>
    </w:rPr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255</Words>
  <Characters>1457</Characters>
  <Application>Microsoft Office Word</Application>
  <DocSecurity>0</DocSecurity>
  <Lines>0</Lines>
  <Paragraphs>0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rohal</dc:creator>
  <cp:lastModifiedBy>rohal</cp:lastModifiedBy>
  <cp:revision>1</cp:revision>
  <dcterms:created xsi:type="dcterms:W3CDTF">2004-06-30T13:28:00Z</dcterms:created>
  <dcterms:modified xsi:type="dcterms:W3CDTF">2004-06-30T13:28:00Z</dcterms:modified>
</cp:coreProperties>
</file>