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>
      <w:pPr>
        <w:pStyle w:val="BodyText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 xml:space="preserve">Doložka </w:t>
      </w:r>
    </w:p>
    <w:p>
      <w:pPr>
        <w:pStyle w:val="BodyText"/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pStyle w:val="BodyText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k návrhu zákona o jeho finančných a ekonomických vplyvoch,</w:t>
      </w:r>
    </w:p>
    <w:p>
      <w:pPr>
        <w:pStyle w:val="BodyTex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environmentálnych vplyvoch a vplyvoch na zamestnanosť</w:t>
      </w:r>
      <w:r>
        <w:rPr>
          <w:rFonts w:ascii="Times New Roman" w:hAnsi="Times New Roman" w:cs="Times New Roman"/>
          <w:u w:val="single"/>
        </w:rPr>
        <w:t> </w:t>
      </w:r>
    </w:p>
    <w:p>
      <w:pPr>
        <w:pStyle w:val="BodyText"/>
        <w:ind w:left="705"/>
        <w:jc w:val="both"/>
        <w:rPr>
          <w:rFonts w:ascii="Times New Roman" w:hAnsi="Times New Roman" w:cs="Times New Roman"/>
          <w:b/>
          <w:bCs/>
        </w:rPr>
      </w:pPr>
    </w:p>
    <w:p>
      <w:pPr>
        <w:pStyle w:val="BodyText"/>
        <w:ind w:left="705"/>
        <w:jc w:val="both"/>
        <w:rPr>
          <w:rFonts w:ascii="Times New Roman" w:hAnsi="Times New Roman" w:cs="Times New Roman"/>
          <w:b/>
          <w:bCs/>
        </w:rPr>
      </w:pPr>
    </w:p>
    <w:p>
      <w:pPr>
        <w:pStyle w:val="BodyText"/>
        <w:ind w:left="705"/>
        <w:jc w:val="both"/>
        <w:rPr>
          <w:rFonts w:ascii="Times New Roman" w:hAnsi="Times New Roman" w:cs="Times New Roman"/>
          <w:b/>
          <w:bCs/>
        </w:rPr>
      </w:pPr>
    </w:p>
    <w:p>
      <w:pPr>
        <w:pStyle w:val="BodyText"/>
        <w:jc w:val="both"/>
        <w:rPr>
          <w:rFonts w:ascii="Times New Roman" w:hAnsi="Times New Roman" w:cs="Times New Roman"/>
          <w:b/>
          <w:bCs/>
        </w:rPr>
      </w:pPr>
    </w:p>
    <w:p>
      <w:pPr>
        <w:pStyle w:val="Body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Odhad dopadov na verejné financie</w:t>
      </w:r>
    </w:p>
    <w:p>
      <w:pPr>
        <w:pStyle w:val="BodyText"/>
        <w:jc w:val="both"/>
        <w:rPr>
          <w:rFonts w:ascii="Times New Roman" w:hAnsi="Times New Roman" w:cs="Times New Roman"/>
          <w:b/>
          <w:bCs/>
        </w:rPr>
      </w:pPr>
    </w:p>
    <w:p>
      <w:pPr>
        <w:pStyle w:val="BodyText2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Prijatím predloženého zákona, ktorým sa mení a dopĺňa zákon č. 95/2002 Z. z. o poisťovníctve a o zmene a doplnení niektorých zákonov v znení neskorších predpisov a ktorým sa dopĺňa zákon č. 381/2001 Z. z. o povinnom zmluvnom poistení zodpovednosti za škodu spôsobenú prevádzkou motorového vozidla a o zmene a doplnení niektorých zákonov v znení neskorších predpisov  sa v súčasnosti nepredpokladá negatívny vplyv na štátny rozpočet, na rozpočty obcí ani na rozpočty vyšších územných celkov (samosprávnych krajov).</w:t>
      </w: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 Odhad dopadov na obyvateľov, hospodárenie podnikateľskej sféry a iných právnic</w:t>
      </w:r>
      <w:r>
        <w:rPr>
          <w:rFonts w:ascii="Times New Roman" w:hAnsi="Times New Roman" w:cs="Times New Roman"/>
          <w:b/>
          <w:bCs/>
        </w:rPr>
        <w:t>kých osôb</w:t>
      </w: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pStyle w:val="BodyTextIndent2"/>
        <w:ind w:left="7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Realizáciou predloženého návrhu zákona sa nepredpokladá negatívny vplyv na    obyvateľov ani na hospodárenie podnikateľskej sféry a iných právnických osôb. </w:t>
      </w:r>
    </w:p>
    <w:p>
      <w:pPr>
        <w:jc w:val="both"/>
        <w:rPr>
          <w:rFonts w:ascii="Times New Roman" w:hAnsi="Times New Roman" w:cs="Times New Roman"/>
        </w:rPr>
      </w:pP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Odhad dopadov na životné prostredie</w:t>
      </w: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pStyle w:val="Body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Realizáciou predloženého návrhu zákona sa nepredpokladá žiadny vplyv na životné prostredie.   </w:t>
      </w:r>
      <w:r>
        <w:rPr>
          <w:rFonts w:ascii="Times New Roman" w:hAnsi="Times New Roman" w:cs="Times New Roman"/>
          <w:b/>
          <w:bCs/>
        </w:rPr>
        <w:tab/>
      </w:r>
    </w:p>
    <w:p>
      <w:pPr>
        <w:pStyle w:val="BodyText"/>
        <w:ind w:firstLine="708"/>
        <w:jc w:val="both"/>
        <w:rPr>
          <w:rFonts w:ascii="Times New Roman" w:hAnsi="Times New Roman" w:cs="Times New Roman"/>
          <w:b/>
          <w:bCs/>
        </w:rPr>
      </w:pPr>
    </w:p>
    <w:p>
      <w:pPr>
        <w:pStyle w:val="Body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Odhad dopadov na zamestnanosť</w:t>
      </w:r>
    </w:p>
    <w:p>
      <w:pPr>
        <w:pStyle w:val="BodyText"/>
        <w:ind w:firstLine="708"/>
        <w:jc w:val="both"/>
        <w:rPr>
          <w:rFonts w:ascii="Times New Roman" w:hAnsi="Times New Roman" w:cs="Times New Roman"/>
          <w:b/>
          <w:bCs/>
        </w:rPr>
      </w:pP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Realizáciou predloženého návrhu zákona sa nepredpokladá žiadny vplyv na nezamestnanosť ani na zamestnanosť občanov Slovenskej republiky. </w:t>
      </w: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>
      <w:pPr>
        <w:pStyle w:val="BodyText"/>
        <w:jc w:val="both"/>
        <w:rPr>
          <w:rFonts w:ascii="Times New Roman" w:hAnsi="Times New Roman" w:cs="Times New Roman"/>
        </w:rPr>
      </w:pP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rPr>
          <w:rFonts w:ascii="Times New Roman" w:hAnsi="Times New Roman" w:cs="Times New Roman"/>
        </w:rPr>
      </w:pPr>
    </w:p>
    <w:sectPr>
      <w:pgSz w:w="11907" w:h="16840" w:code="9"/>
      <w:pgMar w:top="1417" w:right="1417" w:bottom="1417" w:left="1417" w:header="709" w:footer="709" w:gutter="0"/>
      <w:cols w:space="708"/>
      <w:titlePg/>
      <w:bidi w:val="0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955"/>
    <w:multiLevelType w:val="singleLevel"/>
    <w:tmpl w:val="4780640C"/>
    <w:lvl w:ilvl="0">
      <w:start w:val="3859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/>
        <w:sz w:val="16"/>
        <w:rtl w:val="0"/>
      </w:rPr>
    </w:lvl>
  </w:abstractNum>
  <w:abstractNum w:abstractNumId="1">
    <w:nsid w:val="3299619E"/>
    <w:multiLevelType w:val="singleLevel"/>
    <w:tmpl w:val="4780640C"/>
    <w:lvl w:ilvl="0">
      <w:start w:val="3859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/>
        <w:sz w:val="16"/>
        <w:rtl w:val="0"/>
      </w:rPr>
    </w:lvl>
  </w:abstractNum>
  <w:abstractNum w:abstractNumId="2">
    <w:nsid w:val="41923FB8"/>
    <w:multiLevelType w:val="hybridMultilevel"/>
    <w:tmpl w:val="490EFD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78F5BB8"/>
    <w:multiLevelType w:val="singleLevel"/>
    <w:tmpl w:val="4780640C"/>
    <w:lvl w:ilvl="0">
      <w:start w:val="3859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/>
        <w:sz w:val="16"/>
        <w:rtl w:val="0"/>
      </w:rPr>
    </w:lvl>
  </w:abstractNum>
  <w:abstractNum w:abstractNumId="4">
    <w:nsid w:val="65716365"/>
    <w:multiLevelType w:val="hybridMultilevel"/>
    <w:tmpl w:val="E012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autoSpaceDE/>
      <w:autoSpaceDN/>
      <w:jc w:val="left"/>
    </w:pPr>
    <w:rPr>
      <w:color w:val="000000"/>
    </w:rPr>
  </w:style>
  <w:style w:type="paragraph" w:customStyle="1" w:styleId="Vlada">
    <w:name w:val="Vlada"/>
    <w:basedOn w:val="Normal"/>
    <w:pPr>
      <w:autoSpaceDE/>
      <w:autoSpaceDN/>
      <w:spacing w:before="480" w:after="120"/>
      <w:jc w:val="left"/>
    </w:pPr>
    <w:rPr>
      <w:b/>
      <w:bCs/>
      <w:sz w:val="32"/>
      <w:szCs w:val="32"/>
    </w:rPr>
  </w:style>
  <w:style w:type="paragraph" w:styleId="BodyTextIndent">
    <w:name w:val="Body Text Indent"/>
    <w:basedOn w:val="Normal"/>
    <w:pPr>
      <w:tabs>
        <w:tab w:val="left" w:pos="567"/>
      </w:tabs>
      <w:ind w:left="360"/>
      <w:jc w:val="both"/>
    </w:pPr>
  </w:style>
  <w:style w:type="paragraph" w:styleId="BodyTextIndent2">
    <w:name w:val="Body Text Indent 2"/>
    <w:basedOn w:val="Normal"/>
    <w:pPr>
      <w:tabs>
        <w:tab w:val="left" w:pos="567"/>
      </w:tabs>
      <w:ind w:left="675" w:hanging="75"/>
      <w:jc w:val="both"/>
    </w:pPr>
  </w:style>
  <w:style w:type="paragraph" w:styleId="BodyText2">
    <w:name w:val="Body Text 2"/>
    <w:basedOn w:val="Normal"/>
    <w:pPr>
      <w:jc w:val="left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183</Words>
  <Characters>1044</Characters>
  <Application>Microsoft Office Word</Application>
  <DocSecurity>0</DocSecurity>
  <Lines>0</Lines>
  <Paragraphs>0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</dc:title>
  <dc:creator>Darina Caplanova</dc:creator>
  <cp:lastModifiedBy>Daša Kučerová</cp:lastModifiedBy>
  <cp:revision>2</cp:revision>
  <cp:lastPrinted>2003-02-04T14:16:00Z</cp:lastPrinted>
  <dcterms:created xsi:type="dcterms:W3CDTF">2004-06-24T10:22:00Z</dcterms:created>
  <dcterms:modified xsi:type="dcterms:W3CDTF">2004-06-24T10:22:00Z</dcterms:modified>
</cp:coreProperties>
</file>