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pPr>
        <w:jc w:val="center"/>
        <w:rPr>
          <w:rFonts w:ascii="Times New Roman" w:hAnsi="Times New Roman" w:cs="Times New Roman"/>
          <w:b/>
          <w:szCs w:val="24"/>
          <w:lang w:val="sk-SK"/>
        </w:rPr>
      </w:pPr>
      <w:r>
        <w:rPr>
          <w:rFonts w:ascii="Times New Roman" w:hAnsi="Times New Roman" w:cs="Times New Roman"/>
          <w:b/>
          <w:szCs w:val="24"/>
          <w:lang w:val="sk-SK"/>
        </w:rPr>
        <w:t>TABUĽKA ZHODY</w:t>
      </w:r>
    </w:p>
    <w:p>
      <w:pPr>
        <w:pStyle w:val="Heading1"/>
        <w:jc w:val="center"/>
        <w:rPr>
          <w:rFonts w:ascii="Times New Roman" w:hAnsi="Times New Roman" w:cs="Times New Roman"/>
          <w:szCs w:val="24"/>
        </w:rPr>
      </w:pPr>
      <w:r>
        <w:rPr>
          <w:rFonts w:ascii="Times New Roman" w:hAnsi="Times New Roman" w:cs="Times New Roman"/>
        </w:rPr>
        <w:t>Návrhu zákona, ktorým sa mení a dopĺňa zákon č. 431/2002 Z.z. o účtovníctve v znení zákona č. 562/2003 Z.z. s právom Európskeho spoločenstva a právom Európskej únie</w:t>
      </w:r>
    </w:p>
    <w:tbl>
      <w:tblPr>
        <w:tblW w:w="15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354"/>
        <w:gridCol w:w="4536"/>
        <w:gridCol w:w="425"/>
        <w:gridCol w:w="709"/>
        <w:gridCol w:w="709"/>
        <w:gridCol w:w="5244"/>
        <w:gridCol w:w="567"/>
        <w:gridCol w:w="851"/>
        <w:gridCol w:w="1134"/>
        <w:gridCol w:w="992"/>
      </w:tblGrid>
      <w:tr>
        <w:tblPrEx>
          <w:tblW w:w="155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Height w:val="724"/>
        </w:trPr>
        <w:tc>
          <w:tcPr>
            <w:tcW w:w="5315" w:type="dxa"/>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szCs w:val="24"/>
              </w:rPr>
            </w:pPr>
            <w:r>
              <w:rPr>
                <w:rFonts w:ascii="Times New Roman" w:hAnsi="Times New Roman" w:cs="Times New Roman"/>
                <w:szCs w:val="24"/>
              </w:rPr>
              <w:t>Právny akt EÚ</w:t>
            </w:r>
          </w:p>
          <w:p>
            <w:pPr>
              <w:pStyle w:val="Heading3"/>
              <w:rPr>
                <w:rFonts w:ascii="Times New Roman" w:hAnsi="Times New Roman" w:cs="Times New Roman"/>
                <w:sz w:val="24"/>
                <w:szCs w:val="24"/>
              </w:rPr>
            </w:pPr>
            <w:r>
              <w:rPr>
                <w:rFonts w:ascii="Times New Roman" w:hAnsi="Times New Roman" w:cs="Times New Roman"/>
                <w:sz w:val="24"/>
                <w:szCs w:val="24"/>
              </w:rPr>
              <w:t>Smernica č. 91/674/EHS o ročnom vyúčtovaní a združených účtoch poisťovní</w:t>
            </w:r>
          </w:p>
        </w:tc>
        <w:tc>
          <w:tcPr>
            <w:tcW w:w="10206" w:type="dxa"/>
            <w:gridSpan w:val="7"/>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1"/>
              <w:rPr>
                <w:rFonts w:ascii="Times New Roman" w:hAnsi="Times New Roman" w:cs="Times New Roman"/>
                <w:szCs w:val="24"/>
              </w:rPr>
            </w:pPr>
            <w:r>
              <w:rPr>
                <w:rFonts w:ascii="Times New Roman" w:hAnsi="Times New Roman" w:cs="Times New Roman"/>
                <w:szCs w:val="24"/>
              </w:rPr>
              <w:t>Všeobecne záväzné právne predpisy SR</w:t>
            </w:r>
          </w:p>
          <w:p>
            <w:pPr>
              <w:rPr>
                <w:rFonts w:ascii="Times New Roman" w:hAnsi="Times New Roman" w:cs="Times New Roman"/>
                <w:b/>
                <w:szCs w:val="24"/>
                <w:lang w:val="sk-SK"/>
              </w:rPr>
            </w:pPr>
            <w:r>
              <w:rPr>
                <w:rFonts w:ascii="Times New Roman" w:hAnsi="Times New Roman" w:cs="Times New Roman"/>
                <w:b/>
                <w:szCs w:val="24"/>
                <w:lang w:val="sk-SK"/>
              </w:rPr>
              <w:t xml:space="preserve">Návrh zákona, ktorým sa mení a dopĺňa zákon č. 431/2002 Z.z. o účtovníctve v znení zákona č. 562/2003 Z.z. </w:t>
            </w:r>
          </w:p>
        </w:tc>
      </w:tr>
      <w:tr>
        <w:tblPrEx>
          <w:tblW w:w="15521" w:type="dxa"/>
          <w:tblLayout w:type="fixed"/>
          <w:tblCellMar>
            <w:top w:w="0" w:type="dxa"/>
            <w:left w:w="70" w:type="dxa"/>
            <w:bottom w:w="0" w:type="dxa"/>
            <w:right w:w="70" w:type="dxa"/>
          </w:tblCellMar>
        </w:tblPrEx>
        <w:trPr>
          <w:trHeight w:hRule="auto" w:val="0"/>
        </w:trPr>
        <w:tc>
          <w:tcPr>
            <w:tcW w:w="35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szCs w:val="24"/>
                <w:lang w:val="sk-SK"/>
              </w:rPr>
              <w:t xml:space="preserve">   </w:t>
            </w:r>
            <w:r>
              <w:rPr>
                <w:rFonts w:ascii="Times New Roman" w:hAnsi="Times New Roman" w:cs="Times New Roman"/>
                <w:b/>
                <w:szCs w:val="24"/>
                <w:lang w:val="sk-SK"/>
              </w:rPr>
              <w:t>č.</w:t>
            </w:r>
          </w:p>
        </w:tc>
        <w:tc>
          <w:tcPr>
            <w:tcW w:w="4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Heading2"/>
              <w:rPr>
                <w:rFonts w:ascii="Times New Roman" w:hAnsi="Times New Roman" w:cs="Times New Roman"/>
                <w:szCs w:val="24"/>
              </w:rPr>
            </w:pPr>
            <w:r>
              <w:rPr>
                <w:rFonts w:ascii="Times New Roman" w:hAnsi="Times New Roman" w:cs="Times New Roman"/>
                <w:szCs w:val="24"/>
              </w:rPr>
              <w:t>Text</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Spôsob trans-pozície</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Číslo</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Článok</w:t>
            </w:r>
          </w:p>
        </w:tc>
        <w:tc>
          <w:tcPr>
            <w:tcW w:w="52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Text</w:t>
            </w: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Zhoda</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Administratívna infraštru-ktúra</w:t>
            </w: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Pozná</w:t>
            </w:r>
          </w:p>
          <w:p>
            <w:pPr>
              <w:rPr>
                <w:rFonts w:ascii="Times New Roman" w:hAnsi="Times New Roman" w:cs="Times New Roman"/>
                <w:b/>
                <w:szCs w:val="24"/>
                <w:lang w:val="sk-SK"/>
              </w:rPr>
            </w:pPr>
            <w:r>
              <w:rPr>
                <w:rFonts w:ascii="Times New Roman" w:hAnsi="Times New Roman" w:cs="Times New Roman"/>
                <w:b/>
                <w:szCs w:val="24"/>
                <w:lang w:val="sk-SK"/>
              </w:rPr>
              <w:t>mky</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b/>
                <w:szCs w:val="24"/>
                <w:lang w:val="sk-SK"/>
              </w:rPr>
              <w:t>Štádium legislatívneho procesu</w:t>
            </w:r>
          </w:p>
        </w:tc>
      </w:tr>
      <w:tr>
        <w:tblPrEx>
          <w:tblW w:w="15521" w:type="dxa"/>
          <w:tblLayout w:type="fixed"/>
          <w:tblCellMar>
            <w:top w:w="0" w:type="dxa"/>
            <w:left w:w="70" w:type="dxa"/>
            <w:bottom w:w="0" w:type="dxa"/>
            <w:right w:w="70" w:type="dxa"/>
          </w:tblCellMar>
        </w:tblPrEx>
        <w:trPr>
          <w:trHeight w:hRule="auto" w:val="0"/>
        </w:trPr>
        <w:tc>
          <w:tcPr>
            <w:tcW w:w="35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Čl.6</w:t>
            </w:r>
          </w:p>
        </w:tc>
        <w:tc>
          <w:tcPr>
            <w:tcW w:w="4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Členské štáty môžu predpísať nasledovnú štruktúru súvahy</w:t>
            </w:r>
          </w:p>
          <w:p>
            <w:pPr>
              <w:jc w:val="both"/>
              <w:rPr>
                <w:rFonts w:ascii="Times New Roman" w:hAnsi="Times New Roman" w:cs="Times New Roman"/>
                <w:szCs w:val="24"/>
                <w:lang w:val="sk-SK"/>
              </w:rPr>
            </w:pPr>
            <w:r>
              <w:rPr>
                <w:rFonts w:ascii="Times New Roman" w:hAnsi="Times New Roman" w:cs="Times New Roman"/>
                <w:szCs w:val="24"/>
                <w:lang w:val="sk-SK"/>
              </w:rPr>
              <w:t xml:space="preserve">Aktíva </w:t>
            </w:r>
          </w:p>
          <w:p>
            <w:pPr>
              <w:jc w:val="both"/>
              <w:rPr>
                <w:rFonts w:ascii="Times New Roman" w:hAnsi="Times New Roman" w:cs="Times New Roman"/>
                <w:szCs w:val="24"/>
                <w:lang w:val="sk-SK"/>
              </w:rPr>
            </w:pPr>
            <w:r>
              <w:rPr>
                <w:rFonts w:ascii="Times New Roman" w:hAnsi="Times New Roman" w:cs="Times New Roman"/>
                <w:szCs w:val="24"/>
                <w:lang w:val="sk-SK"/>
              </w:rPr>
              <w:t>A. Kapitál upísaný neuhradený</w:t>
            </w:r>
          </w:p>
          <w:p>
            <w:pPr>
              <w:jc w:val="both"/>
              <w:rPr>
                <w:rFonts w:ascii="Times New Roman" w:hAnsi="Times New Roman" w:cs="Times New Roman"/>
                <w:szCs w:val="24"/>
                <w:lang w:val="sk-SK"/>
              </w:rPr>
            </w:pPr>
            <w:r>
              <w:rPr>
                <w:rFonts w:ascii="Times New Roman" w:hAnsi="Times New Roman" w:cs="Times New Roman"/>
                <w:szCs w:val="24"/>
                <w:lang w:val="sk-SK"/>
              </w:rPr>
              <w:t>z toho s výzvou na úhradu</w:t>
            </w:r>
          </w:p>
          <w:p>
            <w:pPr>
              <w:jc w:val="both"/>
              <w:rPr>
                <w:rFonts w:ascii="Times New Roman" w:hAnsi="Times New Roman" w:cs="Times New Roman"/>
                <w:szCs w:val="24"/>
                <w:lang w:val="sk-SK"/>
              </w:rPr>
            </w:pPr>
            <w:r>
              <w:rPr>
                <w:rFonts w:ascii="Times New Roman" w:hAnsi="Times New Roman" w:cs="Times New Roman"/>
                <w:szCs w:val="24"/>
                <w:lang w:val="sk-SK"/>
              </w:rPr>
              <w:t>(pokiaľ však národná legislatíva neukladá zapísanie kapitálu s výzvou na úhradu (splatného) do pasív. V takom prípade časť splatného, ale dosiaľ neuhradeného kapitálu, musí byť uvedená v aktívach  v položke A alebo v položke E IV).</w:t>
            </w:r>
          </w:p>
          <w:p>
            <w:pPr>
              <w:jc w:val="both"/>
              <w:rPr>
                <w:rFonts w:ascii="Times New Roman" w:hAnsi="Times New Roman" w:cs="Times New Roman"/>
                <w:szCs w:val="24"/>
                <w:lang w:val="sk-SK"/>
              </w:rPr>
            </w:pPr>
            <w:r>
              <w:rPr>
                <w:rFonts w:ascii="Times New Roman" w:hAnsi="Times New Roman" w:cs="Times New Roman"/>
                <w:szCs w:val="24"/>
                <w:lang w:val="sk-SK"/>
              </w:rPr>
              <w:t xml:space="preserve">B. Nehmotné aktíva </w:t>
            </w:r>
          </w:p>
          <w:p>
            <w:pPr>
              <w:jc w:val="both"/>
              <w:rPr>
                <w:rFonts w:ascii="Times New Roman" w:hAnsi="Times New Roman" w:cs="Times New Roman"/>
                <w:szCs w:val="24"/>
                <w:lang w:val="sk-SK"/>
              </w:rPr>
            </w:pPr>
            <w:r>
              <w:rPr>
                <w:rFonts w:ascii="Times New Roman" w:hAnsi="Times New Roman" w:cs="Times New Roman"/>
                <w:szCs w:val="24"/>
                <w:lang w:val="sk-SK"/>
              </w:rPr>
              <w:t>tie, ktoré sú uvedené v položkách B a C 1 v článku 9 smernice 78/660/EHS, z toho:</w:t>
            </w:r>
          </w:p>
          <w:p>
            <w:pPr>
              <w:jc w:val="both"/>
              <w:rPr>
                <w:rFonts w:ascii="Times New Roman" w:hAnsi="Times New Roman" w:cs="Times New Roman"/>
                <w:szCs w:val="24"/>
                <w:lang w:val="sk-SK"/>
              </w:rPr>
            </w:pPr>
            <w:r>
              <w:rPr>
                <w:rFonts w:ascii="Times New Roman" w:hAnsi="Times New Roman" w:cs="Times New Roman"/>
                <w:szCs w:val="24"/>
                <w:lang w:val="sk-SK"/>
              </w:rPr>
              <w:t>- zriaďovacie výdavky tak, ako sú definované národnou legislatívou a v prípade, že táto umožňuje ich uvedenie v aktívach (pokiaľ národná legislatíva neukladá ich uvádzanie v prílohe),</w:t>
            </w:r>
          </w:p>
          <w:p>
            <w:pPr>
              <w:jc w:val="both"/>
              <w:rPr>
                <w:rFonts w:ascii="Times New Roman" w:hAnsi="Times New Roman" w:cs="Times New Roman"/>
                <w:szCs w:val="24"/>
                <w:lang w:val="sk-SK"/>
              </w:rPr>
            </w:pPr>
            <w:r>
              <w:rPr>
                <w:rFonts w:ascii="Times New Roman" w:hAnsi="Times New Roman" w:cs="Times New Roman"/>
                <w:szCs w:val="24"/>
                <w:lang w:val="sk-SK"/>
              </w:rPr>
              <w:t>- goodwill, pokiaľ bol nadobudnutý za úplatu (pokiaľ národná legislatíva neukladá jeho uved</w:t>
            </w:r>
            <w:r>
              <w:rPr>
                <w:rFonts w:ascii="Times New Roman" w:hAnsi="Times New Roman" w:cs="Times New Roman"/>
                <w:szCs w:val="24"/>
                <w:lang w:val="sk-SK"/>
              </w:rPr>
              <w:t>enie v prílohe).</w:t>
            </w: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r>
              <w:rPr>
                <w:rFonts w:ascii="Times New Roman" w:hAnsi="Times New Roman" w:cs="Times New Roman"/>
                <w:szCs w:val="24"/>
                <w:lang w:val="sk-SK"/>
              </w:rPr>
              <w:t>C. Finančné investície</w:t>
            </w:r>
          </w:p>
          <w:p>
            <w:pPr>
              <w:jc w:val="both"/>
              <w:rPr>
                <w:rFonts w:ascii="Times New Roman" w:hAnsi="Times New Roman" w:cs="Times New Roman"/>
                <w:szCs w:val="24"/>
                <w:lang w:val="sk-SK"/>
              </w:rPr>
            </w:pPr>
            <w:r>
              <w:rPr>
                <w:rFonts w:ascii="Times New Roman" w:hAnsi="Times New Roman" w:cs="Times New Roman"/>
                <w:szCs w:val="24"/>
                <w:lang w:val="sk-SK"/>
              </w:rPr>
              <w:t>I. Pozemky a stavby</w:t>
            </w:r>
          </w:p>
          <w:p>
            <w:pPr>
              <w:jc w:val="both"/>
              <w:rPr>
                <w:rFonts w:ascii="Times New Roman" w:hAnsi="Times New Roman" w:cs="Times New Roman"/>
                <w:szCs w:val="24"/>
                <w:lang w:val="sk-SK"/>
              </w:rPr>
            </w:pPr>
            <w:r>
              <w:rPr>
                <w:rFonts w:ascii="Times New Roman" w:hAnsi="Times New Roman" w:cs="Times New Roman"/>
                <w:szCs w:val="24"/>
                <w:lang w:val="sk-SK"/>
              </w:rPr>
              <w:t>z toho pozemky a stavby využívané poisťovacím podnikom v rámci jeho vlastnej činnosti (pokiaľ národná legislatíva neukladá ich uvádzanie v prílohe).</w:t>
            </w:r>
          </w:p>
          <w:p>
            <w:pPr>
              <w:jc w:val="both"/>
              <w:rPr>
                <w:rFonts w:ascii="Times New Roman" w:hAnsi="Times New Roman" w:cs="Times New Roman"/>
                <w:szCs w:val="24"/>
                <w:lang w:val="sk-SK"/>
              </w:rPr>
            </w:pPr>
            <w:r>
              <w:rPr>
                <w:rFonts w:ascii="Times New Roman" w:hAnsi="Times New Roman" w:cs="Times New Roman"/>
                <w:szCs w:val="24"/>
                <w:lang w:val="sk-SK"/>
              </w:rPr>
              <w:t>II. Finančné investície v sesterských podnikoch a účasti</w:t>
            </w:r>
          </w:p>
          <w:p>
            <w:pPr>
              <w:jc w:val="both"/>
              <w:rPr>
                <w:rFonts w:ascii="Times New Roman" w:hAnsi="Times New Roman" w:cs="Times New Roman"/>
                <w:szCs w:val="24"/>
                <w:lang w:val="sk-SK"/>
              </w:rPr>
            </w:pPr>
            <w:r>
              <w:rPr>
                <w:rFonts w:ascii="Times New Roman" w:hAnsi="Times New Roman" w:cs="Times New Roman"/>
                <w:szCs w:val="24"/>
                <w:lang w:val="sk-SK"/>
              </w:rPr>
              <w:t>1. Podiely v sesterských podnikoch</w:t>
            </w:r>
          </w:p>
          <w:p>
            <w:pPr>
              <w:jc w:val="both"/>
              <w:rPr>
                <w:rFonts w:ascii="Times New Roman" w:hAnsi="Times New Roman" w:cs="Times New Roman"/>
                <w:szCs w:val="24"/>
                <w:lang w:val="sk-SK"/>
              </w:rPr>
            </w:pPr>
            <w:r>
              <w:rPr>
                <w:rFonts w:ascii="Times New Roman" w:hAnsi="Times New Roman" w:cs="Times New Roman"/>
                <w:szCs w:val="24"/>
                <w:lang w:val="sk-SK"/>
              </w:rPr>
              <w:t>2. Poukážky a obligácie vydané sesterskými podnikmi a pohľadávky  týchto podnikov</w:t>
            </w:r>
          </w:p>
          <w:p>
            <w:pPr>
              <w:jc w:val="both"/>
              <w:rPr>
                <w:rFonts w:ascii="Times New Roman" w:hAnsi="Times New Roman" w:cs="Times New Roman"/>
                <w:szCs w:val="24"/>
                <w:lang w:val="sk-SK"/>
              </w:rPr>
            </w:pPr>
            <w:r>
              <w:rPr>
                <w:rFonts w:ascii="Times New Roman" w:hAnsi="Times New Roman" w:cs="Times New Roman"/>
                <w:szCs w:val="24"/>
                <w:lang w:val="sk-SK"/>
              </w:rPr>
              <w:t>3. Účasti</w:t>
            </w:r>
          </w:p>
          <w:p>
            <w:pPr>
              <w:jc w:val="both"/>
              <w:rPr>
                <w:rFonts w:ascii="Times New Roman" w:hAnsi="Times New Roman" w:cs="Times New Roman"/>
                <w:szCs w:val="24"/>
                <w:lang w:val="sk-SK"/>
              </w:rPr>
            </w:pPr>
            <w:r>
              <w:rPr>
                <w:rFonts w:ascii="Times New Roman" w:hAnsi="Times New Roman" w:cs="Times New Roman"/>
                <w:szCs w:val="24"/>
                <w:lang w:val="sk-SK"/>
              </w:rPr>
              <w:t>4. Poukážky a obligácie vydané podnikmi, s ktorými má poisťovací podnik účastnícky vzťah a   pohľadá</w:t>
            </w:r>
            <w:r>
              <w:rPr>
                <w:rFonts w:ascii="Times New Roman" w:hAnsi="Times New Roman" w:cs="Times New Roman"/>
                <w:szCs w:val="24"/>
                <w:lang w:val="sk-SK"/>
              </w:rPr>
              <w:t>vky týchto podnikov</w:t>
            </w:r>
          </w:p>
          <w:p>
            <w:pPr>
              <w:jc w:val="both"/>
              <w:rPr>
                <w:rFonts w:ascii="Times New Roman" w:hAnsi="Times New Roman" w:cs="Times New Roman"/>
                <w:szCs w:val="24"/>
                <w:lang w:val="sk-SK"/>
              </w:rPr>
            </w:pPr>
            <w:r>
              <w:rPr>
                <w:rFonts w:ascii="Times New Roman" w:hAnsi="Times New Roman" w:cs="Times New Roman"/>
                <w:szCs w:val="24"/>
                <w:lang w:val="sk-SK"/>
              </w:rPr>
              <w:t>III. Ostatné finančné investície</w:t>
            </w:r>
          </w:p>
          <w:p>
            <w:pPr>
              <w:jc w:val="both"/>
              <w:rPr>
                <w:rFonts w:ascii="Times New Roman" w:hAnsi="Times New Roman" w:cs="Times New Roman"/>
                <w:szCs w:val="24"/>
                <w:lang w:val="sk-SK"/>
              </w:rPr>
            </w:pPr>
            <w:r>
              <w:rPr>
                <w:rFonts w:ascii="Times New Roman" w:hAnsi="Times New Roman" w:cs="Times New Roman"/>
                <w:szCs w:val="24"/>
                <w:lang w:val="sk-SK"/>
              </w:rPr>
              <w:t>1. Akcie, ostatné cenné papiere s variabilným výnosom a podiely v "FCP" ( Investičné    spoločnosti)</w:t>
            </w:r>
          </w:p>
          <w:p>
            <w:pPr>
              <w:jc w:val="both"/>
              <w:rPr>
                <w:rFonts w:ascii="Times New Roman" w:hAnsi="Times New Roman" w:cs="Times New Roman"/>
                <w:szCs w:val="24"/>
                <w:lang w:val="sk-SK"/>
              </w:rPr>
            </w:pPr>
            <w:r>
              <w:rPr>
                <w:rFonts w:ascii="Times New Roman" w:hAnsi="Times New Roman" w:cs="Times New Roman"/>
                <w:szCs w:val="24"/>
                <w:lang w:val="sk-SK"/>
              </w:rPr>
              <w:t>2. Obligácie a ostatné cenné papiere s pevným výnosom</w:t>
            </w:r>
          </w:p>
          <w:p>
            <w:pPr>
              <w:jc w:val="both"/>
              <w:rPr>
                <w:rFonts w:ascii="Times New Roman" w:hAnsi="Times New Roman" w:cs="Times New Roman"/>
                <w:szCs w:val="24"/>
                <w:lang w:val="sk-SK"/>
              </w:rPr>
            </w:pPr>
            <w:r>
              <w:rPr>
                <w:rFonts w:ascii="Times New Roman" w:hAnsi="Times New Roman" w:cs="Times New Roman"/>
                <w:szCs w:val="24"/>
                <w:lang w:val="sk-SK"/>
              </w:rPr>
              <w:t>3. Podiely v investičných združeniach</w:t>
            </w:r>
          </w:p>
          <w:p>
            <w:pPr>
              <w:jc w:val="both"/>
              <w:rPr>
                <w:rFonts w:ascii="Times New Roman" w:hAnsi="Times New Roman" w:cs="Times New Roman"/>
                <w:szCs w:val="24"/>
                <w:lang w:val="sk-SK"/>
              </w:rPr>
            </w:pPr>
            <w:r>
              <w:rPr>
                <w:rFonts w:ascii="Times New Roman" w:hAnsi="Times New Roman" w:cs="Times New Roman"/>
                <w:szCs w:val="24"/>
                <w:lang w:val="sk-SK"/>
              </w:rPr>
              <w:t>4. Hypotekárne pôžičky</w:t>
            </w:r>
          </w:p>
          <w:p>
            <w:pPr>
              <w:jc w:val="both"/>
              <w:rPr>
                <w:rFonts w:ascii="Times New Roman" w:hAnsi="Times New Roman" w:cs="Times New Roman"/>
                <w:szCs w:val="24"/>
                <w:lang w:val="sk-SK"/>
              </w:rPr>
            </w:pPr>
            <w:r>
              <w:rPr>
                <w:rFonts w:ascii="Times New Roman" w:hAnsi="Times New Roman" w:cs="Times New Roman"/>
                <w:szCs w:val="24"/>
                <w:lang w:val="sk-SK"/>
              </w:rPr>
              <w:t>5. Ostatné pôžičky</w:t>
            </w:r>
          </w:p>
          <w:p>
            <w:pPr>
              <w:jc w:val="both"/>
              <w:rPr>
                <w:rFonts w:ascii="Times New Roman" w:hAnsi="Times New Roman" w:cs="Times New Roman"/>
                <w:szCs w:val="24"/>
                <w:lang w:val="sk-SK"/>
              </w:rPr>
            </w:pPr>
            <w:r>
              <w:rPr>
                <w:rFonts w:ascii="Times New Roman" w:hAnsi="Times New Roman" w:cs="Times New Roman"/>
                <w:szCs w:val="24"/>
                <w:lang w:val="sk-SK"/>
              </w:rPr>
              <w:t>6. Depozity v úverových ústavov</w:t>
            </w:r>
          </w:p>
          <w:p>
            <w:pPr>
              <w:jc w:val="both"/>
              <w:rPr>
                <w:rFonts w:ascii="Times New Roman" w:hAnsi="Times New Roman" w:cs="Times New Roman"/>
                <w:szCs w:val="24"/>
                <w:lang w:val="sk-SK"/>
              </w:rPr>
            </w:pPr>
            <w:r>
              <w:rPr>
                <w:rFonts w:ascii="Times New Roman" w:hAnsi="Times New Roman" w:cs="Times New Roman"/>
                <w:szCs w:val="24"/>
                <w:lang w:val="sk-SK"/>
              </w:rPr>
              <w:t>7. Ostatné</w:t>
            </w:r>
          </w:p>
          <w:p>
            <w:pPr>
              <w:jc w:val="both"/>
              <w:rPr>
                <w:rFonts w:ascii="Times New Roman" w:hAnsi="Times New Roman" w:cs="Times New Roman"/>
                <w:szCs w:val="24"/>
                <w:lang w:val="sk-SK"/>
              </w:rPr>
            </w:pPr>
            <w:r>
              <w:rPr>
                <w:rFonts w:ascii="Times New Roman" w:hAnsi="Times New Roman" w:cs="Times New Roman"/>
                <w:szCs w:val="24"/>
                <w:lang w:val="sk-SK"/>
              </w:rPr>
              <w:t xml:space="preserve">IV. Depozity  postupiteľských podnikov </w:t>
            </w:r>
          </w:p>
          <w:p>
            <w:pPr>
              <w:jc w:val="both"/>
              <w:rPr>
                <w:rFonts w:ascii="Times New Roman" w:hAnsi="Times New Roman" w:cs="Times New Roman"/>
                <w:szCs w:val="24"/>
                <w:lang w:val="sk-SK"/>
              </w:rPr>
            </w:pPr>
            <w:r>
              <w:rPr>
                <w:rFonts w:ascii="Times New Roman" w:hAnsi="Times New Roman" w:cs="Times New Roman"/>
                <w:szCs w:val="24"/>
                <w:lang w:val="sk-SK"/>
              </w:rPr>
              <w:t>D. Investície v prospech držiteľov životnej poistky, ktorí sú  sami nositeľmi investičného rizika</w:t>
            </w:r>
          </w:p>
          <w:p>
            <w:pPr>
              <w:jc w:val="both"/>
              <w:rPr>
                <w:rFonts w:ascii="Times New Roman" w:hAnsi="Times New Roman" w:cs="Times New Roman"/>
                <w:szCs w:val="24"/>
                <w:lang w:val="sk-SK"/>
              </w:rPr>
            </w:pPr>
            <w:r>
              <w:rPr>
                <w:rFonts w:ascii="Times New Roman" w:hAnsi="Times New Roman" w:cs="Times New Roman"/>
                <w:szCs w:val="24"/>
                <w:lang w:val="sk-SK"/>
              </w:rPr>
              <w:t>E. Pohľadávky</w:t>
            </w:r>
          </w:p>
          <w:p>
            <w:pPr>
              <w:jc w:val="both"/>
              <w:rPr>
                <w:rFonts w:ascii="Times New Roman" w:hAnsi="Times New Roman" w:cs="Times New Roman"/>
                <w:szCs w:val="24"/>
                <w:lang w:val="sk-SK"/>
              </w:rPr>
            </w:pPr>
            <w:r>
              <w:rPr>
                <w:rFonts w:ascii="Times New Roman" w:hAnsi="Times New Roman" w:cs="Times New Roman"/>
                <w:szCs w:val="24"/>
                <w:lang w:val="sk-SK"/>
              </w:rPr>
              <w:t xml:space="preserve">   (Čiastky, ktoré dĺžia:</w:t>
            </w:r>
          </w:p>
          <w:p>
            <w:pPr>
              <w:jc w:val="both"/>
              <w:rPr>
                <w:rFonts w:ascii="Times New Roman" w:hAnsi="Times New Roman" w:cs="Times New Roman"/>
                <w:szCs w:val="24"/>
                <w:lang w:val="sk-SK"/>
              </w:rPr>
            </w:pPr>
            <w:r>
              <w:rPr>
                <w:rFonts w:ascii="Times New Roman" w:hAnsi="Times New Roman" w:cs="Times New Roman"/>
                <w:szCs w:val="24"/>
                <w:lang w:val="sk-SK"/>
              </w:rPr>
              <w:t xml:space="preserve">-  </w:t>
            </w:r>
            <w:r>
              <w:rPr>
                <w:rFonts w:ascii="Times New Roman" w:hAnsi="Times New Roman" w:cs="Times New Roman"/>
                <w:szCs w:val="24"/>
                <w:lang w:val="sk-SK"/>
              </w:rPr>
              <w:t xml:space="preserve">   sesterské podniky,</w:t>
            </w:r>
          </w:p>
          <w:p>
            <w:pPr>
              <w:jc w:val="both"/>
              <w:rPr>
                <w:rFonts w:ascii="Times New Roman" w:hAnsi="Times New Roman" w:cs="Times New Roman"/>
                <w:szCs w:val="24"/>
                <w:lang w:val="sk-SK"/>
              </w:rPr>
            </w:pPr>
            <w:r>
              <w:rPr>
                <w:rFonts w:ascii="Times New Roman" w:hAnsi="Times New Roman" w:cs="Times New Roman"/>
                <w:szCs w:val="24"/>
                <w:lang w:val="sk-SK"/>
              </w:rPr>
              <w:t>- podniky, s ktorými má poisťovací podnik účastnícky vzťah</w:t>
            </w:r>
          </w:p>
          <w:p>
            <w:pPr>
              <w:jc w:val="both"/>
              <w:rPr>
                <w:rFonts w:ascii="Times New Roman" w:hAnsi="Times New Roman" w:cs="Times New Roman"/>
                <w:szCs w:val="24"/>
                <w:lang w:val="sk-SK"/>
              </w:rPr>
            </w:pPr>
            <w:r>
              <w:rPr>
                <w:rFonts w:ascii="Times New Roman" w:hAnsi="Times New Roman" w:cs="Times New Roman"/>
                <w:szCs w:val="24"/>
                <w:lang w:val="sk-SK"/>
              </w:rPr>
              <w:t>- sa uvádzajú osobitne ako podpoložky položiek I, II a III.)</w:t>
            </w:r>
          </w:p>
          <w:p>
            <w:pPr>
              <w:jc w:val="both"/>
              <w:rPr>
                <w:rFonts w:ascii="Times New Roman" w:hAnsi="Times New Roman" w:cs="Times New Roman"/>
                <w:szCs w:val="24"/>
                <w:lang w:val="sk-SK"/>
              </w:rPr>
            </w:pPr>
            <w:r>
              <w:rPr>
                <w:rFonts w:ascii="Times New Roman" w:hAnsi="Times New Roman" w:cs="Times New Roman"/>
                <w:szCs w:val="24"/>
                <w:lang w:val="sk-SK"/>
              </w:rPr>
              <w:t>I. Pohľadávky vzniknuté pri operáciách priameho poistenia:</w:t>
            </w:r>
          </w:p>
          <w:p>
            <w:pPr>
              <w:jc w:val="both"/>
              <w:rPr>
                <w:rFonts w:ascii="Times New Roman" w:hAnsi="Times New Roman" w:cs="Times New Roman"/>
                <w:szCs w:val="24"/>
                <w:lang w:val="sk-SK"/>
              </w:rPr>
            </w:pPr>
            <w:r>
              <w:rPr>
                <w:rFonts w:ascii="Times New Roman" w:hAnsi="Times New Roman" w:cs="Times New Roman"/>
                <w:szCs w:val="24"/>
                <w:lang w:val="sk-SK"/>
              </w:rPr>
              <w:t>1) poistencov,</w:t>
            </w:r>
          </w:p>
          <w:p>
            <w:pPr>
              <w:jc w:val="both"/>
              <w:rPr>
                <w:rFonts w:ascii="Times New Roman" w:hAnsi="Times New Roman" w:cs="Times New Roman"/>
                <w:szCs w:val="24"/>
                <w:lang w:val="sk-SK"/>
              </w:rPr>
            </w:pPr>
            <w:r>
              <w:rPr>
                <w:rFonts w:ascii="Times New Roman" w:hAnsi="Times New Roman" w:cs="Times New Roman"/>
                <w:szCs w:val="24"/>
                <w:lang w:val="sk-SK"/>
              </w:rPr>
              <w:t>2) poisťovacích sprostredkovateľov.</w:t>
            </w:r>
          </w:p>
          <w:p>
            <w:pPr>
              <w:jc w:val="both"/>
              <w:rPr>
                <w:rFonts w:ascii="Times New Roman" w:hAnsi="Times New Roman" w:cs="Times New Roman"/>
                <w:szCs w:val="24"/>
                <w:lang w:val="sk-SK"/>
              </w:rPr>
            </w:pPr>
            <w:r>
              <w:rPr>
                <w:rFonts w:ascii="Times New Roman" w:hAnsi="Times New Roman" w:cs="Times New Roman"/>
                <w:szCs w:val="24"/>
                <w:lang w:val="sk-SK"/>
              </w:rPr>
              <w:t>II. Pohľadávky vzniknuté pri operáciách zaistenia</w:t>
            </w:r>
          </w:p>
          <w:p>
            <w:pPr>
              <w:jc w:val="both"/>
              <w:rPr>
                <w:rFonts w:ascii="Times New Roman" w:hAnsi="Times New Roman" w:cs="Times New Roman"/>
                <w:szCs w:val="24"/>
                <w:lang w:val="sk-SK"/>
              </w:rPr>
            </w:pPr>
            <w:r>
              <w:rPr>
                <w:rFonts w:ascii="Times New Roman" w:hAnsi="Times New Roman" w:cs="Times New Roman"/>
                <w:szCs w:val="24"/>
                <w:lang w:val="sk-SK"/>
              </w:rPr>
              <w:t>III. Ostatné pohľadávky</w:t>
            </w:r>
          </w:p>
          <w:p>
            <w:pPr>
              <w:jc w:val="both"/>
              <w:rPr>
                <w:rFonts w:ascii="Times New Roman" w:hAnsi="Times New Roman" w:cs="Times New Roman"/>
                <w:szCs w:val="24"/>
                <w:lang w:val="sk-SK"/>
              </w:rPr>
            </w:pPr>
            <w:r>
              <w:rPr>
                <w:rFonts w:ascii="Times New Roman" w:hAnsi="Times New Roman" w:cs="Times New Roman"/>
                <w:szCs w:val="24"/>
                <w:lang w:val="sk-SK"/>
              </w:rPr>
              <w:t>IV. Kapitál upísaný, splatný ale neuhradený</w:t>
            </w:r>
          </w:p>
          <w:p>
            <w:pPr>
              <w:jc w:val="both"/>
              <w:rPr>
                <w:rFonts w:ascii="Times New Roman" w:hAnsi="Times New Roman" w:cs="Times New Roman"/>
                <w:szCs w:val="24"/>
                <w:lang w:val="sk-SK"/>
              </w:rPr>
            </w:pPr>
            <w:r>
              <w:rPr>
                <w:rFonts w:ascii="Times New Roman" w:hAnsi="Times New Roman" w:cs="Times New Roman"/>
                <w:szCs w:val="24"/>
                <w:lang w:val="sk-SK"/>
              </w:rPr>
              <w:t>(pokiaľ národná legislatíva neukladá uvedenie splatného, ale neuhradeného kapitálu v položke   A aktív).</w:t>
            </w:r>
          </w:p>
          <w:p>
            <w:pPr>
              <w:jc w:val="both"/>
              <w:rPr>
                <w:rFonts w:ascii="Times New Roman" w:hAnsi="Times New Roman" w:cs="Times New Roman"/>
                <w:szCs w:val="24"/>
                <w:lang w:val="sk-SK"/>
              </w:rPr>
            </w:pPr>
            <w:r>
              <w:rPr>
                <w:rFonts w:ascii="Times New Roman" w:hAnsi="Times New Roman" w:cs="Times New Roman"/>
                <w:szCs w:val="24"/>
                <w:lang w:val="sk-SK"/>
              </w:rPr>
              <w:t>F. Ostatné aktíva</w:t>
            </w:r>
          </w:p>
          <w:p>
            <w:pPr>
              <w:jc w:val="both"/>
              <w:rPr>
                <w:rFonts w:ascii="Times New Roman" w:hAnsi="Times New Roman" w:cs="Times New Roman"/>
                <w:szCs w:val="24"/>
                <w:lang w:val="sk-SK"/>
              </w:rPr>
            </w:pPr>
            <w:r>
              <w:rPr>
                <w:rFonts w:ascii="Times New Roman" w:hAnsi="Times New Roman" w:cs="Times New Roman"/>
                <w:szCs w:val="24"/>
                <w:lang w:val="sk-SK"/>
              </w:rPr>
              <w:t>I. Hmotné aktíva a zásoby, uvedené v článku 9 smernice 78/660/EHS v položkách C (II) a D (I), iné než pozemky a stavby, nedokončené stavby a preddavky vyplatené na pozemky a stavby.</w:t>
            </w:r>
          </w:p>
          <w:p>
            <w:pPr>
              <w:jc w:val="both"/>
              <w:rPr>
                <w:rFonts w:ascii="Times New Roman" w:hAnsi="Times New Roman" w:cs="Times New Roman"/>
                <w:szCs w:val="24"/>
                <w:lang w:val="sk-SK"/>
              </w:rPr>
            </w:pPr>
            <w:r>
              <w:rPr>
                <w:rFonts w:ascii="Times New Roman" w:hAnsi="Times New Roman" w:cs="Times New Roman"/>
                <w:szCs w:val="24"/>
                <w:lang w:val="sk-SK"/>
              </w:rPr>
              <w:t>II. Banková a pokladničná hotovosť.</w:t>
            </w:r>
          </w:p>
          <w:p>
            <w:pPr>
              <w:jc w:val="both"/>
              <w:rPr>
                <w:rFonts w:ascii="Times New Roman" w:hAnsi="Times New Roman" w:cs="Times New Roman"/>
                <w:szCs w:val="24"/>
                <w:lang w:val="sk-SK"/>
              </w:rPr>
            </w:pPr>
            <w:r>
              <w:rPr>
                <w:rFonts w:ascii="Times New Roman" w:hAnsi="Times New Roman" w:cs="Times New Roman"/>
                <w:szCs w:val="24"/>
                <w:lang w:val="sk-SK"/>
              </w:rPr>
              <w:t>III. Vlastné akcie, alebo vlastné podiely (s uvedením ich nominálnej hodnoty, alebo v prípade jej absencie účtovná paritná hodnota), pokiaľ národná legislatíva umožňuje ich uvedenie v súvahe.</w:t>
            </w:r>
          </w:p>
          <w:p>
            <w:pPr>
              <w:jc w:val="both"/>
              <w:rPr>
                <w:rFonts w:ascii="Times New Roman" w:hAnsi="Times New Roman" w:cs="Times New Roman"/>
                <w:szCs w:val="24"/>
                <w:lang w:val="sk-SK"/>
              </w:rPr>
            </w:pPr>
            <w:r>
              <w:rPr>
                <w:rFonts w:ascii="Times New Roman" w:hAnsi="Times New Roman" w:cs="Times New Roman"/>
                <w:szCs w:val="24"/>
                <w:lang w:val="sk-SK"/>
              </w:rPr>
              <w:t>IV. Ostatné.</w:t>
            </w:r>
          </w:p>
          <w:p>
            <w:pPr>
              <w:jc w:val="both"/>
              <w:rPr>
                <w:rFonts w:ascii="Times New Roman" w:hAnsi="Times New Roman" w:cs="Times New Roman"/>
                <w:szCs w:val="24"/>
                <w:lang w:val="sk-SK"/>
              </w:rPr>
            </w:pPr>
            <w:r>
              <w:rPr>
                <w:rFonts w:ascii="Times New Roman" w:hAnsi="Times New Roman" w:cs="Times New Roman"/>
                <w:szCs w:val="24"/>
                <w:lang w:val="sk-SK"/>
              </w:rPr>
              <w:t>G. Účty časového rozlíšenia</w:t>
            </w:r>
          </w:p>
          <w:p>
            <w:pPr>
              <w:jc w:val="both"/>
              <w:rPr>
                <w:rFonts w:ascii="Times New Roman" w:hAnsi="Times New Roman" w:cs="Times New Roman"/>
                <w:szCs w:val="24"/>
                <w:lang w:val="sk-SK"/>
              </w:rPr>
            </w:pPr>
            <w:r>
              <w:rPr>
                <w:rFonts w:ascii="Times New Roman" w:hAnsi="Times New Roman" w:cs="Times New Roman"/>
                <w:szCs w:val="24"/>
                <w:lang w:val="sk-SK"/>
              </w:rPr>
              <w:t>I. Splatné, ale neuhradené úroky a nájomné</w:t>
            </w:r>
          </w:p>
          <w:p>
            <w:pPr>
              <w:jc w:val="both"/>
              <w:rPr>
                <w:rFonts w:ascii="Times New Roman" w:hAnsi="Times New Roman" w:cs="Times New Roman"/>
                <w:szCs w:val="24"/>
                <w:lang w:val="sk-SK"/>
              </w:rPr>
            </w:pPr>
            <w:r>
              <w:rPr>
                <w:rFonts w:ascii="Times New Roman" w:hAnsi="Times New Roman" w:cs="Times New Roman"/>
                <w:szCs w:val="24"/>
                <w:lang w:val="sk-SK"/>
              </w:rPr>
              <w:t>II. Obstarávacie výdavky prevedené do ďalšieho obdobia (s rozlíšením poisťovacích operácií v oblasti neživotného a životného poistenia).</w:t>
            </w:r>
          </w:p>
          <w:p>
            <w:pPr>
              <w:jc w:val="both"/>
              <w:rPr>
                <w:rFonts w:ascii="Times New Roman" w:hAnsi="Times New Roman" w:cs="Times New Roman"/>
                <w:szCs w:val="24"/>
                <w:lang w:val="sk-SK"/>
              </w:rPr>
            </w:pPr>
            <w:r>
              <w:rPr>
                <w:rFonts w:ascii="Times New Roman" w:hAnsi="Times New Roman" w:cs="Times New Roman"/>
                <w:szCs w:val="24"/>
                <w:lang w:val="sk-SK"/>
              </w:rPr>
              <w:t>III. Ostatné účty časového rozlíšenia.</w:t>
            </w:r>
          </w:p>
          <w:p>
            <w:pPr>
              <w:jc w:val="both"/>
              <w:rPr>
                <w:rFonts w:ascii="Times New Roman" w:hAnsi="Times New Roman" w:cs="Times New Roman"/>
                <w:szCs w:val="24"/>
                <w:lang w:val="sk-SK"/>
              </w:rPr>
            </w:pPr>
            <w:r>
              <w:rPr>
                <w:rFonts w:ascii="Times New Roman" w:hAnsi="Times New Roman" w:cs="Times New Roman"/>
                <w:szCs w:val="24"/>
                <w:lang w:val="sk-SK"/>
              </w:rPr>
              <w:t>H. Strata za bežné účtovné obdobie (pokiaľ národná legislatíva neukladá ich uvedenie v položke A VI pasív).</w:t>
            </w:r>
          </w:p>
          <w:p>
            <w:pPr>
              <w:jc w:val="both"/>
              <w:rPr>
                <w:rFonts w:ascii="Times New Roman" w:hAnsi="Times New Roman" w:cs="Times New Roman"/>
                <w:szCs w:val="24"/>
                <w:lang w:val="sk-SK"/>
              </w:rPr>
            </w:pPr>
            <w:r>
              <w:rPr>
                <w:rFonts w:ascii="Times New Roman" w:hAnsi="Times New Roman" w:cs="Times New Roman"/>
                <w:szCs w:val="24"/>
                <w:lang w:val="sk-SK"/>
              </w:rPr>
              <w:t xml:space="preserve">Pasíva </w:t>
            </w:r>
          </w:p>
          <w:p>
            <w:pPr>
              <w:jc w:val="both"/>
              <w:rPr>
                <w:rFonts w:ascii="Times New Roman" w:hAnsi="Times New Roman" w:cs="Times New Roman"/>
                <w:szCs w:val="24"/>
                <w:lang w:val="sk-SK"/>
              </w:rPr>
            </w:pPr>
            <w:r>
              <w:rPr>
                <w:rFonts w:ascii="Times New Roman" w:hAnsi="Times New Roman" w:cs="Times New Roman"/>
                <w:szCs w:val="24"/>
                <w:lang w:val="sk-SK"/>
              </w:rPr>
              <w:t>A</w:t>
            </w:r>
            <w:r>
              <w:rPr>
                <w:rFonts w:ascii="Times New Roman" w:hAnsi="Times New Roman" w:cs="Times New Roman"/>
                <w:szCs w:val="24"/>
                <w:lang w:val="sk-SK"/>
              </w:rPr>
              <w:t>. Vlastný kapitál a rezervy</w:t>
            </w:r>
          </w:p>
          <w:p>
            <w:pPr>
              <w:jc w:val="both"/>
              <w:rPr>
                <w:rFonts w:ascii="Times New Roman" w:hAnsi="Times New Roman" w:cs="Times New Roman"/>
                <w:szCs w:val="24"/>
                <w:lang w:val="sk-SK"/>
              </w:rPr>
            </w:pPr>
            <w:r>
              <w:rPr>
                <w:rFonts w:ascii="Times New Roman" w:hAnsi="Times New Roman" w:cs="Times New Roman"/>
                <w:szCs w:val="24"/>
                <w:lang w:val="sk-SK"/>
              </w:rPr>
              <w:t>I. Kapitál upísaný alebo ekvivalentné fondy</w:t>
            </w:r>
          </w:p>
          <w:p>
            <w:pPr>
              <w:jc w:val="both"/>
              <w:rPr>
                <w:rFonts w:ascii="Times New Roman" w:hAnsi="Times New Roman" w:cs="Times New Roman"/>
                <w:szCs w:val="24"/>
                <w:lang w:val="sk-SK"/>
              </w:rPr>
            </w:pPr>
            <w:r>
              <w:rPr>
                <w:rFonts w:ascii="Times New Roman" w:hAnsi="Times New Roman" w:cs="Times New Roman"/>
                <w:szCs w:val="24"/>
                <w:lang w:val="sk-SK"/>
              </w:rPr>
              <w:t>(pokiaľ národná legislatíva neukladá uvedenie splatného kapitálu v tejto položke. V takom prípade musia byť jednotlivé čiastky vyššie upísaného a uhradeného kapitálu uvedené zvlášť).</w:t>
            </w:r>
          </w:p>
          <w:p>
            <w:pPr>
              <w:jc w:val="both"/>
              <w:rPr>
                <w:rFonts w:ascii="Times New Roman" w:hAnsi="Times New Roman" w:cs="Times New Roman"/>
                <w:szCs w:val="24"/>
                <w:lang w:val="sk-SK"/>
              </w:rPr>
            </w:pPr>
            <w:r>
              <w:rPr>
                <w:rFonts w:ascii="Times New Roman" w:hAnsi="Times New Roman" w:cs="Times New Roman"/>
                <w:szCs w:val="24"/>
                <w:lang w:val="sk-SK"/>
              </w:rPr>
              <w:t>II. Emisné ážio</w:t>
            </w:r>
          </w:p>
          <w:p>
            <w:pPr>
              <w:jc w:val="both"/>
              <w:rPr>
                <w:rFonts w:ascii="Times New Roman" w:hAnsi="Times New Roman" w:cs="Times New Roman"/>
                <w:szCs w:val="24"/>
                <w:lang w:val="sk-SK"/>
              </w:rPr>
            </w:pPr>
            <w:r>
              <w:rPr>
                <w:rFonts w:ascii="Times New Roman" w:hAnsi="Times New Roman" w:cs="Times New Roman"/>
                <w:szCs w:val="24"/>
                <w:lang w:val="sk-SK"/>
              </w:rPr>
              <w:t xml:space="preserve">III. Rezervný fond na nové ocenenie </w:t>
            </w:r>
          </w:p>
          <w:p>
            <w:pPr>
              <w:jc w:val="both"/>
              <w:rPr>
                <w:rFonts w:ascii="Times New Roman" w:hAnsi="Times New Roman" w:cs="Times New Roman"/>
                <w:szCs w:val="24"/>
                <w:lang w:val="sk-SK"/>
              </w:rPr>
            </w:pPr>
            <w:r>
              <w:rPr>
                <w:rFonts w:ascii="Times New Roman" w:hAnsi="Times New Roman" w:cs="Times New Roman"/>
                <w:szCs w:val="24"/>
                <w:lang w:val="sk-SK"/>
              </w:rPr>
              <w:t>IV. Rezervné fondy</w:t>
            </w:r>
          </w:p>
          <w:p>
            <w:pPr>
              <w:jc w:val="both"/>
              <w:rPr>
                <w:rFonts w:ascii="Times New Roman" w:hAnsi="Times New Roman" w:cs="Times New Roman"/>
                <w:szCs w:val="24"/>
                <w:lang w:val="sk-SK"/>
              </w:rPr>
            </w:pPr>
            <w:r>
              <w:rPr>
                <w:rFonts w:ascii="Times New Roman" w:hAnsi="Times New Roman" w:cs="Times New Roman"/>
                <w:szCs w:val="24"/>
                <w:lang w:val="sk-SK"/>
              </w:rPr>
              <w:t>V. Zisk alebo strata predchádzajúcich účtovných období.</w:t>
            </w:r>
          </w:p>
          <w:p>
            <w:pPr>
              <w:jc w:val="both"/>
              <w:rPr>
                <w:rFonts w:ascii="Times New Roman" w:hAnsi="Times New Roman" w:cs="Times New Roman"/>
                <w:szCs w:val="24"/>
                <w:lang w:val="sk-SK"/>
              </w:rPr>
            </w:pPr>
            <w:r>
              <w:rPr>
                <w:rFonts w:ascii="Times New Roman" w:hAnsi="Times New Roman" w:cs="Times New Roman"/>
                <w:szCs w:val="24"/>
                <w:lang w:val="sk-SK"/>
              </w:rPr>
              <w:t>VI. Zisk alebo strata za bežné  finančné obdobie (ak však národná legislatíva neukladá ich vedenie v položke H aktív alebo I pasí</w:t>
            </w:r>
            <w:r>
              <w:rPr>
                <w:rFonts w:ascii="Times New Roman" w:hAnsi="Times New Roman" w:cs="Times New Roman"/>
                <w:szCs w:val="24"/>
                <w:lang w:val="sk-SK"/>
              </w:rPr>
              <w:t>v).</w:t>
            </w:r>
          </w:p>
          <w:p>
            <w:pPr>
              <w:jc w:val="both"/>
              <w:rPr>
                <w:rFonts w:ascii="Times New Roman" w:hAnsi="Times New Roman" w:cs="Times New Roman"/>
                <w:szCs w:val="24"/>
                <w:lang w:val="sk-SK"/>
              </w:rPr>
            </w:pPr>
            <w:r>
              <w:rPr>
                <w:rFonts w:ascii="Times New Roman" w:hAnsi="Times New Roman" w:cs="Times New Roman"/>
                <w:szCs w:val="24"/>
                <w:lang w:val="sk-SK"/>
              </w:rPr>
              <w:t>B. Podriadené záväzky</w:t>
            </w:r>
          </w:p>
          <w:p>
            <w:pPr>
              <w:jc w:val="both"/>
              <w:rPr>
                <w:rFonts w:ascii="Times New Roman" w:hAnsi="Times New Roman" w:cs="Times New Roman"/>
                <w:szCs w:val="24"/>
                <w:lang w:val="sk-SK"/>
              </w:rPr>
            </w:pPr>
            <w:r>
              <w:rPr>
                <w:rFonts w:ascii="Times New Roman" w:hAnsi="Times New Roman" w:cs="Times New Roman"/>
                <w:szCs w:val="24"/>
                <w:lang w:val="sk-SK"/>
              </w:rPr>
              <w:t xml:space="preserve"> C. Technické rezervy</w:t>
            </w:r>
          </w:p>
          <w:p>
            <w:pPr>
              <w:jc w:val="both"/>
              <w:rPr>
                <w:rFonts w:ascii="Times New Roman" w:hAnsi="Times New Roman" w:cs="Times New Roman"/>
                <w:szCs w:val="24"/>
                <w:lang w:val="sk-SK"/>
              </w:rPr>
            </w:pPr>
            <w:r>
              <w:rPr>
                <w:rFonts w:ascii="Times New Roman" w:hAnsi="Times New Roman" w:cs="Times New Roman"/>
                <w:szCs w:val="24"/>
                <w:lang w:val="sk-SK"/>
              </w:rPr>
              <w:t>1. Rezervy na poistné iných období:</w:t>
            </w:r>
          </w:p>
          <w:p>
            <w:pPr>
              <w:jc w:val="both"/>
              <w:rPr>
                <w:rFonts w:ascii="Times New Roman" w:hAnsi="Times New Roman" w:cs="Times New Roman"/>
                <w:szCs w:val="24"/>
                <w:lang w:val="sk-SK"/>
              </w:rPr>
            </w:pPr>
            <w:r>
              <w:rPr>
                <w:rFonts w:ascii="Times New Roman" w:hAnsi="Times New Roman" w:cs="Times New Roman"/>
                <w:szCs w:val="24"/>
                <w:lang w:val="sk-SK"/>
              </w:rPr>
              <w:t xml:space="preserve">a) hrubá výška      </w:t>
            </w:r>
          </w:p>
          <w:p>
            <w:pPr>
              <w:jc w:val="both"/>
              <w:rPr>
                <w:rFonts w:ascii="Times New Roman" w:hAnsi="Times New Roman" w:cs="Times New Roman"/>
                <w:szCs w:val="24"/>
                <w:lang w:val="sk-SK"/>
              </w:rPr>
            </w:pPr>
            <w:r>
              <w:rPr>
                <w:rFonts w:ascii="Times New Roman" w:hAnsi="Times New Roman" w:cs="Times New Roman"/>
                <w:szCs w:val="24"/>
                <w:lang w:val="sk-SK"/>
              </w:rPr>
              <w:t>b) výška zaistenia (-)</w:t>
            </w:r>
          </w:p>
          <w:p>
            <w:pPr>
              <w:jc w:val="both"/>
              <w:rPr>
                <w:rFonts w:ascii="Times New Roman" w:hAnsi="Times New Roman" w:cs="Times New Roman"/>
                <w:szCs w:val="24"/>
                <w:lang w:val="sk-SK"/>
              </w:rPr>
            </w:pPr>
            <w:r>
              <w:rPr>
                <w:rFonts w:ascii="Times New Roman" w:hAnsi="Times New Roman" w:cs="Times New Roman"/>
                <w:szCs w:val="24"/>
                <w:lang w:val="sk-SK"/>
              </w:rPr>
              <w:t>2. Rezerva na životné poistenie:</w:t>
            </w:r>
          </w:p>
          <w:p>
            <w:pPr>
              <w:jc w:val="both"/>
              <w:rPr>
                <w:rFonts w:ascii="Times New Roman" w:hAnsi="Times New Roman" w:cs="Times New Roman"/>
                <w:szCs w:val="24"/>
                <w:lang w:val="sk-SK"/>
              </w:rPr>
            </w:pPr>
            <w:r>
              <w:rPr>
                <w:rFonts w:ascii="Times New Roman" w:hAnsi="Times New Roman" w:cs="Times New Roman"/>
                <w:szCs w:val="24"/>
                <w:lang w:val="sk-SK"/>
              </w:rPr>
              <w:t xml:space="preserve">a) hrubá výška      </w:t>
            </w:r>
          </w:p>
          <w:p>
            <w:pPr>
              <w:jc w:val="both"/>
              <w:rPr>
                <w:rFonts w:ascii="Times New Roman" w:hAnsi="Times New Roman" w:cs="Times New Roman"/>
                <w:szCs w:val="24"/>
                <w:lang w:val="sk-SK"/>
              </w:rPr>
            </w:pPr>
            <w:r>
              <w:rPr>
                <w:rFonts w:ascii="Times New Roman" w:hAnsi="Times New Roman" w:cs="Times New Roman"/>
                <w:szCs w:val="24"/>
                <w:lang w:val="sk-SK"/>
              </w:rPr>
              <w:t>b) výška zaistenia (-)</w:t>
            </w:r>
          </w:p>
          <w:p>
            <w:pPr>
              <w:jc w:val="both"/>
              <w:rPr>
                <w:rFonts w:ascii="Times New Roman" w:hAnsi="Times New Roman" w:cs="Times New Roman"/>
                <w:szCs w:val="24"/>
                <w:lang w:val="sk-SK"/>
              </w:rPr>
            </w:pPr>
            <w:r>
              <w:rPr>
                <w:rFonts w:ascii="Times New Roman" w:hAnsi="Times New Roman" w:cs="Times New Roman"/>
                <w:szCs w:val="24"/>
                <w:lang w:val="sk-SK"/>
              </w:rPr>
              <w:t>3. Rezerva na poistné plnenie:</w:t>
            </w:r>
          </w:p>
          <w:p>
            <w:pPr>
              <w:jc w:val="both"/>
              <w:rPr>
                <w:rFonts w:ascii="Times New Roman" w:hAnsi="Times New Roman" w:cs="Times New Roman"/>
                <w:szCs w:val="24"/>
                <w:lang w:val="sk-SK"/>
              </w:rPr>
            </w:pPr>
            <w:r>
              <w:rPr>
                <w:rFonts w:ascii="Times New Roman" w:hAnsi="Times New Roman" w:cs="Times New Roman"/>
                <w:szCs w:val="24"/>
                <w:lang w:val="sk-SK"/>
              </w:rPr>
              <w:t xml:space="preserve">a) hrubá výška      </w:t>
            </w:r>
          </w:p>
          <w:p>
            <w:pPr>
              <w:jc w:val="both"/>
              <w:rPr>
                <w:rFonts w:ascii="Times New Roman" w:hAnsi="Times New Roman" w:cs="Times New Roman"/>
                <w:szCs w:val="24"/>
                <w:lang w:val="sk-SK"/>
              </w:rPr>
            </w:pPr>
            <w:r>
              <w:rPr>
                <w:rFonts w:ascii="Times New Roman" w:hAnsi="Times New Roman" w:cs="Times New Roman"/>
                <w:szCs w:val="24"/>
                <w:lang w:val="sk-SK"/>
              </w:rPr>
              <w:t>b) výška zaistenia (-)</w:t>
            </w:r>
          </w:p>
          <w:p>
            <w:pPr>
              <w:jc w:val="both"/>
              <w:rPr>
                <w:rFonts w:ascii="Times New Roman" w:hAnsi="Times New Roman" w:cs="Times New Roman"/>
                <w:szCs w:val="24"/>
                <w:lang w:val="sk-SK"/>
              </w:rPr>
            </w:pPr>
            <w:r>
              <w:rPr>
                <w:rFonts w:ascii="Times New Roman" w:hAnsi="Times New Roman" w:cs="Times New Roman"/>
                <w:szCs w:val="24"/>
                <w:lang w:val="sk-SK"/>
              </w:rPr>
              <w:t>4. Rezerva na poistné prémie a zľavy (pokiaľ nie je uvedená v položke 2);</w:t>
            </w:r>
          </w:p>
          <w:p>
            <w:pPr>
              <w:jc w:val="both"/>
              <w:rPr>
                <w:rFonts w:ascii="Times New Roman" w:hAnsi="Times New Roman" w:cs="Times New Roman"/>
                <w:szCs w:val="24"/>
                <w:lang w:val="sk-SK"/>
              </w:rPr>
            </w:pPr>
            <w:r>
              <w:rPr>
                <w:rFonts w:ascii="Times New Roman" w:hAnsi="Times New Roman" w:cs="Times New Roman"/>
                <w:szCs w:val="24"/>
                <w:lang w:val="sk-SK"/>
              </w:rPr>
              <w:t xml:space="preserve">a) hrubá výška      </w:t>
            </w:r>
          </w:p>
          <w:p>
            <w:pPr>
              <w:jc w:val="both"/>
              <w:rPr>
                <w:rFonts w:ascii="Times New Roman" w:hAnsi="Times New Roman" w:cs="Times New Roman"/>
                <w:szCs w:val="24"/>
                <w:lang w:val="sk-SK"/>
              </w:rPr>
            </w:pPr>
            <w:r>
              <w:rPr>
                <w:rFonts w:ascii="Times New Roman" w:hAnsi="Times New Roman" w:cs="Times New Roman"/>
                <w:szCs w:val="24"/>
                <w:lang w:val="sk-SK"/>
              </w:rPr>
              <w:t>b) výška zaistenia (-)</w:t>
            </w:r>
          </w:p>
          <w:p>
            <w:pPr>
              <w:jc w:val="both"/>
              <w:rPr>
                <w:rFonts w:ascii="Times New Roman" w:hAnsi="Times New Roman" w:cs="Times New Roman"/>
                <w:szCs w:val="24"/>
                <w:lang w:val="sk-SK"/>
              </w:rPr>
            </w:pPr>
            <w:r>
              <w:rPr>
                <w:rFonts w:ascii="Times New Roman" w:hAnsi="Times New Roman" w:cs="Times New Roman"/>
                <w:szCs w:val="24"/>
                <w:lang w:val="sk-SK"/>
              </w:rPr>
              <w:t>5. Rezerva na vyrovnanie mimoriadnych rizík</w:t>
            </w:r>
          </w:p>
          <w:p>
            <w:pPr>
              <w:jc w:val="both"/>
              <w:rPr>
                <w:rFonts w:ascii="Times New Roman" w:hAnsi="Times New Roman" w:cs="Times New Roman"/>
                <w:szCs w:val="24"/>
                <w:lang w:val="sk-SK"/>
              </w:rPr>
            </w:pPr>
            <w:r>
              <w:rPr>
                <w:rFonts w:ascii="Times New Roman" w:hAnsi="Times New Roman" w:cs="Times New Roman"/>
                <w:szCs w:val="24"/>
                <w:lang w:val="sk-SK"/>
              </w:rPr>
              <w:t>6. Ostatné technické rezervy</w:t>
            </w:r>
          </w:p>
          <w:p>
            <w:pPr>
              <w:jc w:val="both"/>
              <w:rPr>
                <w:rFonts w:ascii="Times New Roman" w:hAnsi="Times New Roman" w:cs="Times New Roman"/>
                <w:szCs w:val="24"/>
                <w:lang w:val="sk-SK"/>
              </w:rPr>
            </w:pPr>
            <w:r>
              <w:rPr>
                <w:rFonts w:ascii="Times New Roman" w:hAnsi="Times New Roman" w:cs="Times New Roman"/>
                <w:szCs w:val="24"/>
                <w:lang w:val="sk-SK"/>
              </w:rPr>
              <w:t xml:space="preserve">a) hrubá výška      </w:t>
            </w:r>
          </w:p>
          <w:p>
            <w:pPr>
              <w:jc w:val="both"/>
              <w:rPr>
                <w:rFonts w:ascii="Times New Roman" w:hAnsi="Times New Roman" w:cs="Times New Roman"/>
                <w:szCs w:val="24"/>
                <w:lang w:val="sk-SK"/>
              </w:rPr>
            </w:pPr>
            <w:r>
              <w:rPr>
                <w:rFonts w:ascii="Times New Roman" w:hAnsi="Times New Roman" w:cs="Times New Roman"/>
                <w:szCs w:val="24"/>
                <w:lang w:val="sk-SK"/>
              </w:rPr>
              <w:t>b) výška zaistenia (</w:t>
            </w:r>
            <w:r>
              <w:rPr>
                <w:rFonts w:ascii="Times New Roman" w:hAnsi="Times New Roman" w:cs="Times New Roman"/>
                <w:szCs w:val="24"/>
                <w:lang w:val="sk-SK"/>
              </w:rPr>
              <w:t>-)</w:t>
            </w:r>
          </w:p>
          <w:p>
            <w:pPr>
              <w:jc w:val="both"/>
              <w:rPr>
                <w:rFonts w:ascii="Times New Roman" w:hAnsi="Times New Roman" w:cs="Times New Roman"/>
                <w:szCs w:val="24"/>
                <w:lang w:val="sk-SK"/>
              </w:rPr>
            </w:pPr>
            <w:r>
              <w:rPr>
                <w:rFonts w:ascii="Times New Roman" w:hAnsi="Times New Roman" w:cs="Times New Roman"/>
                <w:szCs w:val="24"/>
                <w:lang w:val="sk-SK"/>
              </w:rPr>
              <w:t>D. Technické rezervy na poistenie v oblasti  životného poistenia,  investičný risk ktorého znáša poistenec :</w:t>
            </w:r>
          </w:p>
          <w:p>
            <w:pPr>
              <w:jc w:val="both"/>
              <w:rPr>
                <w:rFonts w:ascii="Times New Roman" w:hAnsi="Times New Roman" w:cs="Times New Roman"/>
                <w:szCs w:val="24"/>
                <w:lang w:val="sk-SK"/>
              </w:rPr>
            </w:pPr>
            <w:r>
              <w:rPr>
                <w:rFonts w:ascii="Times New Roman" w:hAnsi="Times New Roman" w:cs="Times New Roman"/>
                <w:szCs w:val="24"/>
                <w:lang w:val="sk-SK"/>
              </w:rPr>
              <w:t xml:space="preserve">a) hrubá výška      </w:t>
            </w:r>
          </w:p>
          <w:p>
            <w:pPr>
              <w:jc w:val="both"/>
              <w:rPr>
                <w:rFonts w:ascii="Times New Roman" w:hAnsi="Times New Roman" w:cs="Times New Roman"/>
                <w:szCs w:val="24"/>
                <w:lang w:val="sk-SK"/>
              </w:rPr>
            </w:pPr>
            <w:r>
              <w:rPr>
                <w:rFonts w:ascii="Times New Roman" w:hAnsi="Times New Roman" w:cs="Times New Roman"/>
                <w:szCs w:val="24"/>
                <w:lang w:val="sk-SK"/>
              </w:rPr>
              <w:t>b) výška zaistenia (-)</w:t>
            </w:r>
          </w:p>
          <w:p>
            <w:pPr>
              <w:jc w:val="both"/>
              <w:rPr>
                <w:rFonts w:ascii="Times New Roman" w:hAnsi="Times New Roman" w:cs="Times New Roman"/>
                <w:szCs w:val="24"/>
                <w:lang w:val="sk-SK"/>
              </w:rPr>
            </w:pPr>
            <w:r>
              <w:rPr>
                <w:rFonts w:ascii="Times New Roman" w:hAnsi="Times New Roman" w:cs="Times New Roman"/>
                <w:szCs w:val="24"/>
                <w:lang w:val="sk-SK"/>
              </w:rPr>
              <w:t>E. Rezervy na ostatné riziká a náklady</w:t>
            </w:r>
          </w:p>
          <w:p>
            <w:pPr>
              <w:jc w:val="both"/>
              <w:rPr>
                <w:rFonts w:ascii="Times New Roman" w:hAnsi="Times New Roman" w:cs="Times New Roman"/>
                <w:szCs w:val="24"/>
                <w:lang w:val="sk-SK"/>
              </w:rPr>
            </w:pPr>
            <w:r>
              <w:rPr>
                <w:rFonts w:ascii="Times New Roman" w:hAnsi="Times New Roman" w:cs="Times New Roman"/>
                <w:szCs w:val="24"/>
                <w:lang w:val="sk-SK"/>
              </w:rPr>
              <w:t>1. Rezerva na dôchodky a  podobné záväzky</w:t>
            </w:r>
          </w:p>
          <w:p>
            <w:pPr>
              <w:jc w:val="both"/>
              <w:rPr>
                <w:rFonts w:ascii="Times New Roman" w:hAnsi="Times New Roman" w:cs="Times New Roman"/>
                <w:szCs w:val="24"/>
                <w:lang w:val="sk-SK"/>
              </w:rPr>
            </w:pPr>
            <w:r>
              <w:rPr>
                <w:rFonts w:ascii="Times New Roman" w:hAnsi="Times New Roman" w:cs="Times New Roman"/>
                <w:szCs w:val="24"/>
                <w:lang w:val="sk-SK"/>
              </w:rPr>
              <w:t>2. Rezerva na dane</w:t>
            </w:r>
          </w:p>
          <w:p>
            <w:pPr>
              <w:jc w:val="both"/>
              <w:rPr>
                <w:rFonts w:ascii="Times New Roman" w:hAnsi="Times New Roman" w:cs="Times New Roman"/>
                <w:szCs w:val="24"/>
                <w:lang w:val="sk-SK"/>
              </w:rPr>
            </w:pPr>
            <w:r>
              <w:rPr>
                <w:rFonts w:ascii="Times New Roman" w:hAnsi="Times New Roman" w:cs="Times New Roman"/>
                <w:szCs w:val="24"/>
                <w:lang w:val="sk-SK"/>
              </w:rPr>
              <w:t>3. Ostatné rezervy</w:t>
            </w:r>
          </w:p>
          <w:p>
            <w:pPr>
              <w:jc w:val="both"/>
              <w:rPr>
                <w:rFonts w:ascii="Times New Roman" w:hAnsi="Times New Roman" w:cs="Times New Roman"/>
                <w:szCs w:val="24"/>
                <w:lang w:val="sk-SK"/>
              </w:rPr>
            </w:pPr>
            <w:r>
              <w:rPr>
                <w:rFonts w:ascii="Times New Roman" w:hAnsi="Times New Roman" w:cs="Times New Roman"/>
                <w:szCs w:val="24"/>
                <w:lang w:val="sk-SK"/>
              </w:rPr>
              <w:t xml:space="preserve">F. Depozity získané od zaisťovateľov </w:t>
            </w:r>
          </w:p>
          <w:p>
            <w:pPr>
              <w:jc w:val="both"/>
              <w:rPr>
                <w:rFonts w:ascii="Times New Roman" w:hAnsi="Times New Roman" w:cs="Times New Roman"/>
                <w:szCs w:val="24"/>
                <w:lang w:val="sk-SK"/>
              </w:rPr>
            </w:pPr>
            <w:r>
              <w:rPr>
                <w:rFonts w:ascii="Times New Roman" w:hAnsi="Times New Roman" w:cs="Times New Roman"/>
                <w:szCs w:val="24"/>
                <w:lang w:val="sk-SK"/>
              </w:rPr>
              <w:t>G. Veritelia</w:t>
            </w:r>
          </w:p>
          <w:p>
            <w:pPr>
              <w:jc w:val="both"/>
              <w:rPr>
                <w:rFonts w:ascii="Times New Roman" w:hAnsi="Times New Roman" w:cs="Times New Roman"/>
                <w:szCs w:val="24"/>
                <w:lang w:val="sk-SK"/>
              </w:rPr>
            </w:pPr>
            <w:r>
              <w:rPr>
                <w:rFonts w:ascii="Times New Roman" w:hAnsi="Times New Roman" w:cs="Times New Roman"/>
                <w:szCs w:val="24"/>
                <w:lang w:val="sk-SK"/>
              </w:rPr>
              <w:t>(Dlžné čiastky:</w:t>
            </w:r>
          </w:p>
          <w:p>
            <w:pPr>
              <w:jc w:val="both"/>
              <w:rPr>
                <w:rFonts w:ascii="Times New Roman" w:hAnsi="Times New Roman" w:cs="Times New Roman"/>
                <w:szCs w:val="24"/>
                <w:lang w:val="sk-SK"/>
              </w:rPr>
            </w:pPr>
            <w:r>
              <w:rPr>
                <w:rFonts w:ascii="Times New Roman" w:hAnsi="Times New Roman" w:cs="Times New Roman"/>
                <w:szCs w:val="24"/>
                <w:lang w:val="sk-SK"/>
              </w:rPr>
              <w:t>- sesterským podnikom,</w:t>
            </w:r>
          </w:p>
          <w:p>
            <w:pPr>
              <w:jc w:val="both"/>
              <w:rPr>
                <w:rFonts w:ascii="Times New Roman" w:hAnsi="Times New Roman" w:cs="Times New Roman"/>
                <w:szCs w:val="24"/>
                <w:lang w:val="sk-SK"/>
              </w:rPr>
            </w:pPr>
            <w:r>
              <w:rPr>
                <w:rFonts w:ascii="Times New Roman" w:hAnsi="Times New Roman" w:cs="Times New Roman"/>
                <w:szCs w:val="24"/>
                <w:lang w:val="sk-SK"/>
              </w:rPr>
              <w:t xml:space="preserve">- podnikom, s ktorými má poisťovací podnik účastnícky záväzok, </w:t>
            </w:r>
          </w:p>
          <w:p>
            <w:pPr>
              <w:jc w:val="both"/>
              <w:rPr>
                <w:rFonts w:ascii="Times New Roman" w:hAnsi="Times New Roman" w:cs="Times New Roman"/>
                <w:szCs w:val="24"/>
                <w:lang w:val="sk-SK"/>
              </w:rPr>
            </w:pPr>
            <w:r>
              <w:rPr>
                <w:rFonts w:ascii="Times New Roman" w:hAnsi="Times New Roman" w:cs="Times New Roman"/>
                <w:szCs w:val="24"/>
                <w:lang w:val="sk-SK"/>
              </w:rPr>
              <w:t xml:space="preserve">  sa uvedú osobitne ako  podpoložky.) </w:t>
            </w:r>
          </w:p>
          <w:p>
            <w:pPr>
              <w:jc w:val="both"/>
              <w:rPr>
                <w:rFonts w:ascii="Times New Roman" w:hAnsi="Times New Roman" w:cs="Times New Roman"/>
                <w:szCs w:val="24"/>
                <w:lang w:val="sk-SK"/>
              </w:rPr>
            </w:pPr>
            <w:r>
              <w:rPr>
                <w:rFonts w:ascii="Times New Roman" w:hAnsi="Times New Roman" w:cs="Times New Roman"/>
                <w:szCs w:val="24"/>
                <w:lang w:val="sk-SK"/>
              </w:rPr>
              <w:t>I. Záväzky vzniknuté z operácií pri priamom poisťovaní</w:t>
            </w:r>
          </w:p>
          <w:p>
            <w:pPr>
              <w:jc w:val="both"/>
              <w:rPr>
                <w:rFonts w:ascii="Times New Roman" w:hAnsi="Times New Roman" w:cs="Times New Roman"/>
                <w:szCs w:val="24"/>
                <w:lang w:val="sk-SK"/>
              </w:rPr>
            </w:pPr>
            <w:r>
              <w:rPr>
                <w:rFonts w:ascii="Times New Roman" w:hAnsi="Times New Roman" w:cs="Times New Roman"/>
                <w:szCs w:val="24"/>
                <w:lang w:val="sk-SK"/>
              </w:rPr>
              <w:t>II.  Záväzky vzniknuté z operácií pri zaisťovaní</w:t>
            </w:r>
          </w:p>
          <w:p>
            <w:pPr>
              <w:jc w:val="both"/>
              <w:rPr>
                <w:rFonts w:ascii="Times New Roman" w:hAnsi="Times New Roman" w:cs="Times New Roman"/>
                <w:szCs w:val="24"/>
                <w:lang w:val="sk-SK"/>
              </w:rPr>
            </w:pPr>
            <w:r>
              <w:rPr>
                <w:rFonts w:ascii="Times New Roman" w:hAnsi="Times New Roman" w:cs="Times New Roman"/>
                <w:szCs w:val="24"/>
                <w:lang w:val="sk-SK"/>
              </w:rPr>
              <w:t xml:space="preserve">III. Pôžičky zaručené dlhopisom s osobitným uvedením konvertibilných dlžných  </w:t>
            </w:r>
          </w:p>
          <w:p>
            <w:pPr>
              <w:jc w:val="both"/>
              <w:rPr>
                <w:rFonts w:ascii="Times New Roman" w:hAnsi="Times New Roman" w:cs="Times New Roman"/>
                <w:szCs w:val="24"/>
                <w:lang w:val="sk-SK"/>
              </w:rPr>
            </w:pPr>
            <w:r>
              <w:rPr>
                <w:rFonts w:ascii="Times New Roman" w:hAnsi="Times New Roman" w:cs="Times New Roman"/>
                <w:szCs w:val="24"/>
                <w:lang w:val="sk-SK"/>
              </w:rPr>
              <w:t xml:space="preserve">      úpisov</w:t>
            </w:r>
          </w:p>
          <w:p>
            <w:pPr>
              <w:jc w:val="both"/>
              <w:rPr>
                <w:rFonts w:ascii="Times New Roman" w:hAnsi="Times New Roman" w:cs="Times New Roman"/>
                <w:szCs w:val="24"/>
                <w:lang w:val="sk-SK"/>
              </w:rPr>
            </w:pPr>
            <w:r>
              <w:rPr>
                <w:rFonts w:ascii="Times New Roman" w:hAnsi="Times New Roman" w:cs="Times New Roman"/>
                <w:szCs w:val="24"/>
                <w:lang w:val="sk-SK"/>
              </w:rPr>
              <w:t xml:space="preserve">IV. Záväzky voči úverovým ústavom </w:t>
            </w:r>
          </w:p>
          <w:p>
            <w:pPr>
              <w:jc w:val="both"/>
              <w:rPr>
                <w:rFonts w:ascii="Times New Roman" w:hAnsi="Times New Roman" w:cs="Times New Roman"/>
                <w:szCs w:val="24"/>
                <w:lang w:val="sk-SK"/>
              </w:rPr>
            </w:pPr>
            <w:r>
              <w:rPr>
                <w:rFonts w:ascii="Times New Roman" w:hAnsi="Times New Roman" w:cs="Times New Roman"/>
                <w:szCs w:val="24"/>
                <w:lang w:val="sk-SK"/>
              </w:rPr>
              <w:t xml:space="preserve"> V. Ostatné záväzky, z toho záväzky daňové a záväzky vzniknuté z titu</w:t>
            </w:r>
            <w:r>
              <w:rPr>
                <w:rFonts w:ascii="Times New Roman" w:hAnsi="Times New Roman" w:cs="Times New Roman"/>
                <w:szCs w:val="24"/>
                <w:lang w:val="sk-SK"/>
              </w:rPr>
              <w:t xml:space="preserve">lu sociálneho   </w:t>
            </w:r>
          </w:p>
          <w:p>
            <w:pPr>
              <w:jc w:val="both"/>
              <w:rPr>
                <w:rFonts w:ascii="Times New Roman" w:hAnsi="Times New Roman" w:cs="Times New Roman"/>
                <w:szCs w:val="24"/>
                <w:lang w:val="sk-SK"/>
              </w:rPr>
            </w:pPr>
            <w:r>
              <w:rPr>
                <w:rFonts w:ascii="Times New Roman" w:hAnsi="Times New Roman" w:cs="Times New Roman"/>
                <w:szCs w:val="24"/>
                <w:lang w:val="sk-SK"/>
              </w:rPr>
              <w:t xml:space="preserve">     zabezpečenia</w:t>
            </w:r>
          </w:p>
          <w:p>
            <w:pPr>
              <w:jc w:val="both"/>
              <w:rPr>
                <w:rFonts w:ascii="Times New Roman" w:hAnsi="Times New Roman" w:cs="Times New Roman"/>
                <w:szCs w:val="24"/>
                <w:lang w:val="sk-SK"/>
              </w:rPr>
            </w:pPr>
            <w:r>
              <w:rPr>
                <w:rFonts w:ascii="Times New Roman" w:hAnsi="Times New Roman" w:cs="Times New Roman"/>
                <w:szCs w:val="24"/>
                <w:lang w:val="sk-SK"/>
              </w:rPr>
              <w:t xml:space="preserve">H. Účty časového rozlíšenia </w:t>
            </w:r>
          </w:p>
          <w:p>
            <w:pPr>
              <w:jc w:val="both"/>
              <w:rPr>
                <w:rFonts w:ascii="Times New Roman" w:hAnsi="Times New Roman" w:cs="Times New Roman"/>
                <w:szCs w:val="24"/>
                <w:lang w:val="sk-SK"/>
              </w:rPr>
            </w:pPr>
            <w:r>
              <w:rPr>
                <w:rFonts w:ascii="Times New Roman" w:hAnsi="Times New Roman" w:cs="Times New Roman"/>
                <w:szCs w:val="24"/>
                <w:lang w:val="sk-SK"/>
              </w:rPr>
              <w:t>I. Zisk za bežné účtovne obdobie</w:t>
            </w:r>
          </w:p>
          <w:p>
            <w:pPr>
              <w:rPr>
                <w:rFonts w:ascii="Times New Roman" w:hAnsi="Times New Roman" w:cs="Times New Roman"/>
                <w:szCs w:val="24"/>
                <w:lang w:val="sk-SK"/>
              </w:rPr>
            </w:pPr>
            <w:r>
              <w:rPr>
                <w:rFonts w:ascii="Times New Roman" w:hAnsi="Times New Roman" w:cs="Times New Roman"/>
                <w:szCs w:val="24"/>
                <w:lang w:val="sk-SK"/>
              </w:rPr>
              <w:t xml:space="preserve">(pokiaľ národná legislatíva neukladá ich vedenie v položke A VI pasív), </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Zákon č. 431/ 2002 Z.z</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Zákon č. 431/2002 Z.z.</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§4 ods.2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§18 ods.3</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ods.4</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52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rPr>
                <w:rFonts w:ascii="Times New Roman" w:hAnsi="Times New Roman" w:cs="Times New Roman"/>
                <w:szCs w:val="24"/>
              </w:rPr>
            </w:pPr>
          </w:p>
          <w:p>
            <w:pPr>
              <w:pStyle w:val="FootnoteText"/>
              <w:rPr>
                <w:rFonts w:ascii="Times New Roman" w:hAnsi="Times New Roman" w:cs="Times New Roman"/>
                <w:sz w:val="24"/>
                <w:szCs w:val="24"/>
                <w:lang w:val="en-US"/>
              </w:rPr>
            </w:pPr>
          </w:p>
          <w:p>
            <w:pPr>
              <w:pStyle w:val="FootnoteText"/>
              <w:rPr>
                <w:rFonts w:ascii="Times New Roman" w:hAnsi="Times New Roman" w:cs="Times New Roman"/>
                <w:sz w:val="24"/>
                <w:szCs w:val="24"/>
                <w:lang w:val="en-US"/>
              </w:rPr>
            </w:pPr>
          </w:p>
          <w:p>
            <w:pPr>
              <w:pStyle w:val="FootnoteText"/>
              <w:rPr>
                <w:rFonts w:ascii="Times New Roman" w:hAnsi="Times New Roman" w:cs="Times New Roman"/>
                <w:sz w:val="24"/>
                <w:szCs w:val="24"/>
                <w:lang w:val="en-US"/>
              </w:rPr>
            </w:pPr>
          </w:p>
          <w:p>
            <w:pPr>
              <w:pStyle w:val="FootnoteText"/>
              <w:rPr>
                <w:rFonts w:ascii="Times New Roman" w:hAnsi="Times New Roman" w:cs="Times New Roman"/>
                <w:sz w:val="24"/>
                <w:szCs w:val="24"/>
                <w:lang w:val="en-US"/>
              </w:rPr>
            </w:pPr>
          </w:p>
          <w:p>
            <w:pPr>
              <w:pStyle w:val="FootnoteText"/>
              <w:rPr>
                <w:rFonts w:ascii="Times New Roman" w:hAnsi="Times New Roman" w:cs="Times New Roman"/>
                <w:sz w:val="24"/>
                <w:szCs w:val="24"/>
                <w:lang w:val="en-US"/>
              </w:rPr>
            </w:pPr>
          </w:p>
          <w:p>
            <w:pPr>
              <w:pStyle w:val="FootnoteText"/>
              <w:rPr>
                <w:rFonts w:ascii="Times New Roman" w:hAnsi="Times New Roman" w:cs="Times New Roman"/>
                <w:sz w:val="24"/>
                <w:szCs w:val="24"/>
                <w:lang w:val="en-US"/>
              </w:rPr>
            </w:pPr>
          </w:p>
          <w:p>
            <w:pPr>
              <w:pStyle w:val="FootnoteText"/>
              <w:rPr>
                <w:rFonts w:ascii="Times New Roman" w:hAnsi="Times New Roman" w:cs="Times New Roman"/>
                <w:sz w:val="24"/>
                <w:szCs w:val="24"/>
                <w:lang w:val="en-US"/>
              </w:rPr>
            </w:pPr>
          </w:p>
          <w:p>
            <w:pPr>
              <w:pStyle w:val="FootnoteText"/>
              <w:rPr>
                <w:rFonts w:ascii="Times New Roman" w:hAnsi="Times New Roman" w:cs="Times New Roman"/>
                <w:sz w:val="24"/>
                <w:szCs w:val="24"/>
                <w:lang w:val="en-US"/>
              </w:rPr>
            </w:pPr>
          </w:p>
          <w:p>
            <w:pPr>
              <w:pStyle w:val="FootnoteText"/>
              <w:rPr>
                <w:rFonts w:ascii="Times New Roman" w:hAnsi="Times New Roman" w:cs="Times New Roman"/>
                <w:sz w:val="24"/>
                <w:szCs w:val="24"/>
                <w:lang w:val="en-US"/>
              </w:rPr>
            </w:pPr>
          </w:p>
          <w:p>
            <w:pPr>
              <w:pStyle w:val="FootnoteText"/>
              <w:rPr>
                <w:rFonts w:ascii="Times New Roman" w:hAnsi="Times New Roman" w:cs="Times New Roman"/>
                <w:sz w:val="24"/>
                <w:szCs w:val="24"/>
                <w:lang w:val="en-US"/>
              </w:rPr>
            </w:pPr>
          </w:p>
          <w:p>
            <w:pPr>
              <w:pStyle w:val="FootnoteText"/>
              <w:rPr>
                <w:rFonts w:ascii="Times New Roman" w:hAnsi="Times New Roman" w:cs="Times New Roman"/>
                <w:i/>
                <w:sz w:val="24"/>
                <w:szCs w:val="24"/>
              </w:rPr>
            </w:pPr>
            <w:r>
              <w:rPr>
                <w:rFonts w:ascii="MS Sans Serif" w:hAnsi="MS Sans Serif" w:cs="Times New Roman"/>
                <w:i/>
                <w:color w:val="000000"/>
                <w:sz w:val="24"/>
                <w:szCs w:val="24"/>
              </w:rPr>
              <w:t xml:space="preserve">Podrobnosti o rámcových účtových osnovách (§ 13) pre jednotlivé skupiny účtovných jednotiek účtujúcich v sústave podvojného účtovníctva, dni uskutočnenia účtovného prípadu, postupoch účtovania, usporiadaní a označovaní položiek individuálnej účtovnej závierky a konsolidovanej účtovnej závierky a o obsahovom vymedzení týchto položiek, rozsahu údajov určených z účtovnej závierky na zverejnenie, termínoch, spôsoboch a mieste predkladania účtovnej závierky a výročnej správy, obsahovom vymedzení účtovných kníh v sústave jednoduchého účtovníctva a v sústave podvojného účtovníctva a tiež o účtovných zásadách a účtovných metódach určujúcich spôsoby oceňovania a ich použitia, o zásadách pre tvorbu a zúčtovanie opravných položiek, odpisovaní, zásadách pre tvorbu a použitie rezerv, zásadách pre členenie majetku a záväzkov, zásadách pre vytváranie analytických účtov </w:t>
            </w:r>
            <w:r>
              <w:rPr>
                <w:rFonts w:ascii="MS Sans Serif" w:hAnsi="MS Sans Serif" w:cs="Times New Roman"/>
                <w:b/>
                <w:color w:val="000000"/>
                <w:sz w:val="24"/>
                <w:szCs w:val="24"/>
              </w:rPr>
              <w:t>a</w:t>
            </w:r>
            <w:r>
              <w:rPr>
                <w:rFonts w:ascii="MS Sans Serif" w:hAnsi="MS Sans Serif" w:cs="Times New Roman"/>
                <w:b/>
                <w:color w:val="000000"/>
                <w:sz w:val="24"/>
                <w:szCs w:val="24"/>
              </w:rPr>
              <w:t> </w:t>
            </w:r>
            <w:r>
              <w:rPr>
                <w:rFonts w:ascii="MS Sans Serif" w:hAnsi="MS Sans Serif" w:cs="Times New Roman"/>
                <w:b/>
                <w:color w:val="000000"/>
                <w:sz w:val="24"/>
                <w:szCs w:val="24"/>
              </w:rPr>
              <w:t>ananlytickej evidencie</w:t>
            </w:r>
            <w:r>
              <w:rPr>
                <w:rFonts w:ascii="MS Sans Serif" w:hAnsi="MS Sans Serif" w:cs="Times New Roman"/>
                <w:i/>
                <w:color w:val="000000"/>
                <w:sz w:val="24"/>
                <w:szCs w:val="24"/>
              </w:rPr>
              <w:t xml:space="preserve">, metódach a postupoch konsolidácie a účtovných sústavách ustanoví </w:t>
            </w:r>
            <w:r>
              <w:rPr>
                <w:rFonts w:ascii="Times New Roman" w:hAnsi="Times New Roman" w:cs="Times New Roman"/>
                <w:b/>
                <w:sz w:val="24"/>
                <w:szCs w:val="24"/>
              </w:rPr>
              <w:t>Ministerstvo financií Slovenskej republiky (ďalej len „ministerstvo“)</w:t>
            </w:r>
            <w:r>
              <w:rPr>
                <w:rFonts w:ascii="MS Sans Serif" w:hAnsi="MS Sans Serif" w:cs="Times New Roman"/>
                <w:i/>
                <w:color w:val="000000"/>
                <w:sz w:val="24"/>
                <w:szCs w:val="24"/>
              </w:rPr>
              <w:t xml:space="preserve"> opatrením. Opatrenie vyhlasuje ministerstvo oznámením o jeho vydaní v Zbierke zákonov Slovenskej republiky8) a účtovná jednotka je povinná ho dodržiavať.</w:t>
            </w:r>
          </w:p>
          <w:p>
            <w:pPr>
              <w:pStyle w:val="FootnoteText"/>
              <w:rPr>
                <w:rFonts w:ascii="Times New Roman" w:hAnsi="Times New Roman" w:cs="Times New Roman"/>
                <w:sz w:val="24"/>
                <w:szCs w:val="24"/>
              </w:rPr>
            </w:pPr>
          </w:p>
          <w:p>
            <w:pPr>
              <w:pStyle w:val="FootnoteText"/>
              <w:rPr>
                <w:rFonts w:ascii="Times New Roman" w:hAnsi="Times New Roman" w:cs="Times New Roman"/>
                <w:i/>
                <w:sz w:val="24"/>
                <w:szCs w:val="24"/>
              </w:rPr>
            </w:pPr>
            <w:r>
              <w:rPr>
                <w:rFonts w:ascii="MS Sans Serif" w:hAnsi="MS Sans Serif" w:cs="Times New Roman"/>
                <w:i/>
                <w:color w:val="000000"/>
                <w:sz w:val="24"/>
                <w:szCs w:val="24"/>
              </w:rPr>
              <w:t>V súvahe riadnej účtovnej závierky a mimoriadnej účtovnej závierky sa vykazujú informácie o majetku, záväzkoch a o rozdiele majetku a záväzkov účtovnej jednotky za účtovné obdobie a bezprostredne predchádzajúce účtovné obdobie. V súvahe priebežnej účtovnej závierky sa tieto informácie vykazujú za vykazované účtovné obdobie a porovnateľné obdobie bezprostredne predchádzajúceho účtovného obdobia.</w:t>
              <w:br/>
              <w:br/>
              <w:t xml:space="preserve"> Vo výkaze ziskov a strát riadnej účtovnej závierky a mimoriadnej účtovnej závierky sa vykazujú náklady, výnosy a výsledok hospodárenia za účtovné obdobie a bezprostredne predchádzajúce účtovné obdobie. Vo výkaze ziskov a strát priebežnej účtovnej závierky sa tieto informácie vykazujú za vykazované účtovné obdobie a porovnateľné obdobie bezprostredne predchádzajúceho účtovného obdobia.</w:t>
            </w: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pStyle w:val="FootnoteText"/>
              <w:rPr>
                <w:rFonts w:ascii="Times New Roman" w:hAnsi="Times New Roman" w:cs="Times New Roman"/>
                <w:sz w:val="24"/>
                <w:szCs w:val="24"/>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pStyle w:val="FootnoteTex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MF SR</w:t>
            </w: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Opatrenie MF SR č. 22 212/ 2002-92</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Opatrenie MF SR č. 22 213/ 2002-92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Zákon č. 595/</w:t>
            </w:r>
          </w:p>
          <w:p>
            <w:pPr>
              <w:rPr>
                <w:rFonts w:ascii="Times New Roman" w:hAnsi="Times New Roman" w:cs="Times New Roman"/>
                <w:szCs w:val="24"/>
                <w:lang w:val="sk-SK"/>
              </w:rPr>
            </w:pPr>
            <w:r>
              <w:rPr>
                <w:rFonts w:ascii="Times New Roman" w:hAnsi="Times New Roman" w:cs="Times New Roman"/>
                <w:szCs w:val="24"/>
                <w:lang w:val="sk-SK"/>
              </w:rPr>
              <w:t>2003 Z.z.</w:t>
            </w:r>
          </w:p>
          <w:p>
            <w:pPr>
              <w:rPr>
                <w:rFonts w:ascii="Times New Roman" w:hAnsi="Times New Roman" w:cs="Times New Roman"/>
                <w:szCs w:val="24"/>
                <w:lang w:val="sk-SK"/>
              </w:rPr>
            </w:pPr>
            <w:r>
              <w:rPr>
                <w:rFonts w:ascii="Times New Roman" w:hAnsi="Times New Roman" w:cs="Times New Roman"/>
                <w:szCs w:val="24"/>
                <w:lang w:val="sk-SK"/>
              </w:rPr>
              <w:t>o daniach z príjmov</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Návrh zákona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Opatrenie MF SR č. 22 213/ 2002-92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521" w:type="dxa"/>
          <w:tblLayout w:type="fixed"/>
          <w:tblCellMar>
            <w:top w:w="0" w:type="dxa"/>
            <w:left w:w="70" w:type="dxa"/>
            <w:bottom w:w="0" w:type="dxa"/>
            <w:right w:w="70" w:type="dxa"/>
          </w:tblCellMar>
        </w:tblPrEx>
        <w:trPr>
          <w:trHeight w:hRule="auto" w:val="0"/>
        </w:trPr>
        <w:tc>
          <w:tcPr>
            <w:tcW w:w="35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70"/>
              <w:rPr>
                <w:rFonts w:ascii="Times New Roman" w:hAnsi="Times New Roman" w:cs="Times New Roman"/>
                <w:szCs w:val="24"/>
                <w:lang w:val="sk-SK"/>
              </w:rPr>
            </w:pPr>
            <w:r>
              <w:rPr>
                <w:rFonts w:ascii="Times New Roman" w:hAnsi="Times New Roman" w:cs="Times New Roman"/>
                <w:szCs w:val="24"/>
                <w:lang w:val="sk-SK"/>
              </w:rPr>
              <w:t>Č</w:t>
            </w:r>
            <w:r>
              <w:rPr>
                <w:rFonts w:ascii="Times New Roman" w:hAnsi="Times New Roman" w:cs="Times New Roman"/>
                <w:szCs w:val="24"/>
                <w:lang w:val="sk-SK"/>
              </w:rPr>
              <w:t xml:space="preserve">l. 34 </w:t>
            </w:r>
          </w:p>
        </w:tc>
        <w:tc>
          <w:tcPr>
            <w:tcW w:w="4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Výkaz  ziskov a strát</w:t>
            </w:r>
          </w:p>
          <w:p>
            <w:pPr>
              <w:jc w:val="both"/>
              <w:rPr>
                <w:rFonts w:ascii="Times New Roman" w:hAnsi="Times New Roman" w:cs="Times New Roman"/>
                <w:szCs w:val="24"/>
                <w:lang w:val="sk-SK"/>
              </w:rPr>
            </w:pPr>
            <w:r>
              <w:rPr>
                <w:rFonts w:ascii="Times New Roman" w:hAnsi="Times New Roman" w:cs="Times New Roman"/>
                <w:szCs w:val="24"/>
                <w:lang w:val="sk-SK"/>
              </w:rPr>
              <w:t>I. Technický účet - neživotné poistenie</w:t>
            </w:r>
          </w:p>
          <w:p>
            <w:pPr>
              <w:jc w:val="both"/>
              <w:rPr>
                <w:rFonts w:ascii="Times New Roman" w:hAnsi="Times New Roman" w:cs="Times New Roman"/>
                <w:szCs w:val="24"/>
                <w:lang w:val="sk-SK"/>
              </w:rPr>
            </w:pPr>
            <w:r>
              <w:rPr>
                <w:rFonts w:ascii="Times New Roman" w:hAnsi="Times New Roman" w:cs="Times New Roman"/>
                <w:szCs w:val="24"/>
                <w:lang w:val="sk-SK"/>
              </w:rPr>
              <w:t>1. získané poistné čisté, bez zaistenia:</w:t>
            </w:r>
          </w:p>
          <w:p>
            <w:pPr>
              <w:jc w:val="both"/>
              <w:rPr>
                <w:rFonts w:ascii="Times New Roman" w:hAnsi="Times New Roman" w:cs="Times New Roman"/>
                <w:szCs w:val="24"/>
                <w:lang w:val="sk-SK"/>
              </w:rPr>
            </w:pPr>
            <w:r>
              <w:rPr>
                <w:rFonts w:ascii="Times New Roman" w:hAnsi="Times New Roman" w:cs="Times New Roman"/>
                <w:szCs w:val="24"/>
                <w:lang w:val="sk-SK"/>
              </w:rPr>
              <w:t>a) hrubá výška dohodnutého poistného</w:t>
            </w:r>
          </w:p>
          <w:p>
            <w:pPr>
              <w:jc w:val="both"/>
              <w:rPr>
                <w:rFonts w:ascii="Times New Roman" w:hAnsi="Times New Roman" w:cs="Times New Roman"/>
                <w:szCs w:val="24"/>
                <w:lang w:val="sk-SK"/>
              </w:rPr>
            </w:pPr>
            <w:r>
              <w:rPr>
                <w:rFonts w:ascii="Times New Roman" w:hAnsi="Times New Roman" w:cs="Times New Roman"/>
                <w:szCs w:val="24"/>
                <w:lang w:val="sk-SK"/>
              </w:rPr>
              <w:t>b) poistné postúpené zaisťovateľom (-)</w:t>
            </w:r>
          </w:p>
          <w:p>
            <w:pPr>
              <w:jc w:val="both"/>
              <w:rPr>
                <w:rFonts w:ascii="Times New Roman" w:hAnsi="Times New Roman" w:cs="Times New Roman"/>
                <w:szCs w:val="24"/>
                <w:lang w:val="sk-SK"/>
              </w:rPr>
            </w:pPr>
            <w:r>
              <w:rPr>
                <w:rFonts w:ascii="Times New Roman" w:hAnsi="Times New Roman" w:cs="Times New Roman"/>
                <w:szCs w:val="24"/>
                <w:lang w:val="sk-SK"/>
              </w:rPr>
              <w:t>c) zmena stavu hrubej výšky rezervy na poistné iných období a pokiaľ národná legislatíva umožňuje vedenie tejto rezervy v položke C (1) pasív, potom aj rezervy na prebiehajúce riziká (+/ -)</w:t>
            </w:r>
          </w:p>
          <w:p>
            <w:pPr>
              <w:jc w:val="both"/>
              <w:rPr>
                <w:rFonts w:ascii="Times New Roman" w:hAnsi="Times New Roman" w:cs="Times New Roman"/>
                <w:szCs w:val="24"/>
                <w:lang w:val="sk-SK"/>
              </w:rPr>
            </w:pPr>
            <w:r>
              <w:rPr>
                <w:rFonts w:ascii="Times New Roman" w:hAnsi="Times New Roman" w:cs="Times New Roman"/>
                <w:szCs w:val="24"/>
                <w:lang w:val="sk-SK"/>
              </w:rPr>
              <w:t>d) zmena stavu rezervy na poistné iných období, podiel pripadajúci zaisťovateľom (+/  -)</w:t>
            </w:r>
          </w:p>
          <w:p>
            <w:pPr>
              <w:jc w:val="both"/>
              <w:rPr>
                <w:rFonts w:ascii="Times New Roman" w:hAnsi="Times New Roman" w:cs="Times New Roman"/>
                <w:szCs w:val="24"/>
                <w:lang w:val="sk-SK"/>
              </w:rPr>
            </w:pPr>
            <w:r>
              <w:rPr>
                <w:rFonts w:ascii="Times New Roman" w:hAnsi="Times New Roman" w:cs="Times New Roman"/>
                <w:szCs w:val="24"/>
                <w:lang w:val="sk-SK"/>
              </w:rPr>
              <w:t>2. Prevedené výnosy z finančnej investície z netechnického účtu (položka III (6))</w:t>
            </w:r>
          </w:p>
          <w:p>
            <w:pPr>
              <w:jc w:val="both"/>
              <w:rPr>
                <w:rFonts w:ascii="Times New Roman" w:hAnsi="Times New Roman" w:cs="Times New Roman"/>
                <w:szCs w:val="24"/>
                <w:lang w:val="sk-SK"/>
              </w:rPr>
            </w:pPr>
            <w:r>
              <w:rPr>
                <w:rFonts w:ascii="Times New Roman" w:hAnsi="Times New Roman" w:cs="Times New Roman"/>
                <w:szCs w:val="24"/>
                <w:lang w:val="sk-SK"/>
              </w:rPr>
              <w:t>3. Ostatné technické výnosy, čisté bez zaistenia</w:t>
            </w:r>
          </w:p>
          <w:p>
            <w:pPr>
              <w:jc w:val="both"/>
              <w:rPr>
                <w:rFonts w:ascii="Times New Roman" w:hAnsi="Times New Roman" w:cs="Times New Roman"/>
                <w:szCs w:val="24"/>
                <w:lang w:val="sk-SK"/>
              </w:rPr>
            </w:pPr>
            <w:r>
              <w:rPr>
                <w:rFonts w:ascii="Times New Roman" w:hAnsi="Times New Roman" w:cs="Times New Roman"/>
                <w:szCs w:val="24"/>
                <w:lang w:val="sk-SK"/>
              </w:rPr>
              <w:t>4. Náklady na poistné plnenie, čisté bez zaistenia:</w:t>
            </w:r>
          </w:p>
          <w:p>
            <w:pPr>
              <w:jc w:val="both"/>
              <w:rPr>
                <w:rFonts w:ascii="Times New Roman" w:hAnsi="Times New Roman" w:cs="Times New Roman"/>
                <w:szCs w:val="24"/>
                <w:lang w:val="sk-SK"/>
              </w:rPr>
            </w:pPr>
            <w:r>
              <w:rPr>
                <w:rFonts w:ascii="Times New Roman" w:hAnsi="Times New Roman" w:cs="Times New Roman"/>
                <w:szCs w:val="24"/>
                <w:lang w:val="sk-SK"/>
              </w:rPr>
              <w:t>a) vyplatené čiastky:</w:t>
            </w:r>
          </w:p>
          <w:p>
            <w:pPr>
              <w:jc w:val="both"/>
              <w:rPr>
                <w:rFonts w:ascii="Times New Roman" w:hAnsi="Times New Roman" w:cs="Times New Roman"/>
                <w:szCs w:val="24"/>
                <w:lang w:val="sk-SK"/>
              </w:rPr>
            </w:pPr>
            <w:r>
              <w:rPr>
                <w:rFonts w:ascii="Times New Roman" w:hAnsi="Times New Roman" w:cs="Times New Roman"/>
                <w:szCs w:val="24"/>
                <w:lang w:val="sk-SK"/>
              </w:rPr>
              <w:t xml:space="preserve">   aa) hrubá výška </w:t>
            </w:r>
          </w:p>
          <w:p>
            <w:pPr>
              <w:jc w:val="both"/>
              <w:rPr>
                <w:rFonts w:ascii="Times New Roman" w:hAnsi="Times New Roman" w:cs="Times New Roman"/>
                <w:szCs w:val="24"/>
                <w:lang w:val="sk-SK"/>
              </w:rPr>
            </w:pPr>
            <w:r>
              <w:rPr>
                <w:rFonts w:ascii="Times New Roman" w:hAnsi="Times New Roman" w:cs="Times New Roman"/>
                <w:szCs w:val="24"/>
                <w:lang w:val="sk-SK"/>
              </w:rPr>
              <w:t xml:space="preserve">   bb) podiel zaisťovateľov (-)</w:t>
            </w:r>
          </w:p>
          <w:p>
            <w:pPr>
              <w:jc w:val="both"/>
              <w:rPr>
                <w:rFonts w:ascii="Times New Roman" w:hAnsi="Times New Roman" w:cs="Times New Roman"/>
                <w:szCs w:val="24"/>
                <w:lang w:val="sk-SK"/>
              </w:rPr>
            </w:pPr>
            <w:r>
              <w:rPr>
                <w:rFonts w:ascii="Times New Roman" w:hAnsi="Times New Roman" w:cs="Times New Roman"/>
                <w:szCs w:val="24"/>
                <w:lang w:val="sk-SK"/>
              </w:rPr>
              <w:t>b) zmena stavu rezervy na poistné plnenie;</w:t>
            </w:r>
          </w:p>
          <w:p>
            <w:pPr>
              <w:jc w:val="both"/>
              <w:rPr>
                <w:rFonts w:ascii="Times New Roman" w:hAnsi="Times New Roman" w:cs="Times New Roman"/>
                <w:szCs w:val="24"/>
                <w:lang w:val="sk-SK"/>
              </w:rPr>
            </w:pPr>
            <w:r>
              <w:rPr>
                <w:rFonts w:ascii="Times New Roman" w:hAnsi="Times New Roman" w:cs="Times New Roman"/>
                <w:szCs w:val="24"/>
                <w:lang w:val="sk-SK"/>
              </w:rPr>
              <w:t xml:space="preserve">   </w:t>
            </w:r>
            <w:r>
              <w:rPr>
                <w:rFonts w:ascii="Times New Roman" w:hAnsi="Times New Roman" w:cs="Times New Roman"/>
                <w:szCs w:val="24"/>
                <w:lang w:val="sk-SK"/>
              </w:rPr>
              <w:t xml:space="preserve"> aa) hrubá výška        </w:t>
            </w:r>
          </w:p>
          <w:p>
            <w:pPr>
              <w:jc w:val="both"/>
              <w:rPr>
                <w:rFonts w:ascii="Times New Roman" w:hAnsi="Times New Roman" w:cs="Times New Roman"/>
                <w:szCs w:val="24"/>
                <w:lang w:val="sk-SK"/>
              </w:rPr>
            </w:pPr>
            <w:r>
              <w:rPr>
                <w:rFonts w:ascii="Times New Roman" w:hAnsi="Times New Roman" w:cs="Times New Roman"/>
                <w:szCs w:val="24"/>
                <w:lang w:val="sk-SK"/>
              </w:rPr>
              <w:t xml:space="preserve">    bb) podiel zaisťovateľov (-)   </w:t>
            </w:r>
          </w:p>
          <w:p>
            <w:pPr>
              <w:jc w:val="both"/>
              <w:rPr>
                <w:rFonts w:ascii="Times New Roman" w:hAnsi="Times New Roman" w:cs="Times New Roman"/>
                <w:szCs w:val="24"/>
                <w:lang w:val="sk-SK"/>
              </w:rPr>
            </w:pPr>
            <w:r>
              <w:rPr>
                <w:rFonts w:ascii="Times New Roman" w:hAnsi="Times New Roman" w:cs="Times New Roman"/>
                <w:szCs w:val="24"/>
                <w:lang w:val="sk-SK"/>
              </w:rPr>
              <w:t>5. Zmena stavu ostatných technických rezerv, čisté bez zaistenia, pokiaľ nie sú uvedené v inej položke (+/-)</w:t>
            </w:r>
          </w:p>
          <w:p>
            <w:pPr>
              <w:jc w:val="both"/>
              <w:rPr>
                <w:rFonts w:ascii="Times New Roman" w:hAnsi="Times New Roman" w:cs="Times New Roman"/>
                <w:szCs w:val="24"/>
                <w:lang w:val="sk-SK"/>
              </w:rPr>
            </w:pPr>
            <w:r>
              <w:rPr>
                <w:rFonts w:ascii="Times New Roman" w:hAnsi="Times New Roman" w:cs="Times New Roman"/>
                <w:szCs w:val="24"/>
                <w:lang w:val="sk-SK"/>
              </w:rPr>
              <w:t>6. Prémie a zľavy, čisté bez zaistenia</w:t>
            </w:r>
          </w:p>
          <w:p>
            <w:pPr>
              <w:jc w:val="both"/>
              <w:rPr>
                <w:rFonts w:ascii="Times New Roman" w:hAnsi="Times New Roman" w:cs="Times New Roman"/>
                <w:szCs w:val="24"/>
                <w:lang w:val="sk-SK"/>
              </w:rPr>
            </w:pPr>
            <w:r>
              <w:rPr>
                <w:rFonts w:ascii="Times New Roman" w:hAnsi="Times New Roman" w:cs="Times New Roman"/>
                <w:szCs w:val="24"/>
                <w:lang w:val="sk-SK"/>
              </w:rPr>
              <w:t>7. Čistá výška prevádzkových výdavkov:</w:t>
            </w:r>
          </w:p>
          <w:p>
            <w:pPr>
              <w:jc w:val="both"/>
              <w:rPr>
                <w:rFonts w:ascii="Times New Roman" w:hAnsi="Times New Roman" w:cs="Times New Roman"/>
                <w:szCs w:val="24"/>
                <w:lang w:val="sk-SK"/>
              </w:rPr>
            </w:pPr>
            <w:r>
              <w:rPr>
                <w:rFonts w:ascii="Times New Roman" w:hAnsi="Times New Roman" w:cs="Times New Roman"/>
                <w:szCs w:val="24"/>
                <w:lang w:val="sk-SK"/>
              </w:rPr>
              <w:t>a) obsta</w:t>
            </w:r>
            <w:r>
              <w:rPr>
                <w:rFonts w:ascii="Times New Roman" w:hAnsi="Times New Roman" w:cs="Times New Roman"/>
                <w:szCs w:val="24"/>
                <w:lang w:val="sk-SK"/>
              </w:rPr>
              <w:t>rávacie výdavky</w:t>
            </w:r>
          </w:p>
          <w:p>
            <w:pPr>
              <w:jc w:val="both"/>
              <w:rPr>
                <w:rFonts w:ascii="Times New Roman" w:hAnsi="Times New Roman" w:cs="Times New Roman"/>
                <w:szCs w:val="24"/>
                <w:lang w:val="sk-SK"/>
              </w:rPr>
            </w:pPr>
            <w:r>
              <w:rPr>
                <w:rFonts w:ascii="Times New Roman" w:hAnsi="Times New Roman" w:cs="Times New Roman"/>
                <w:szCs w:val="24"/>
                <w:lang w:val="sk-SK"/>
              </w:rPr>
              <w:t>b) zmena stavu výšky uvedených obstarávacích výdavkov (+ / -)</w:t>
            </w:r>
          </w:p>
          <w:p>
            <w:pPr>
              <w:jc w:val="both"/>
              <w:rPr>
                <w:rFonts w:ascii="Times New Roman" w:hAnsi="Times New Roman" w:cs="Times New Roman"/>
                <w:szCs w:val="24"/>
                <w:lang w:val="sk-SK"/>
              </w:rPr>
            </w:pPr>
            <w:r>
              <w:rPr>
                <w:rFonts w:ascii="Times New Roman" w:hAnsi="Times New Roman" w:cs="Times New Roman"/>
                <w:szCs w:val="24"/>
                <w:lang w:val="sk-SK"/>
              </w:rPr>
              <w:t>c) správna réžia</w:t>
            </w:r>
          </w:p>
          <w:p>
            <w:pPr>
              <w:jc w:val="both"/>
              <w:rPr>
                <w:rFonts w:ascii="Times New Roman" w:hAnsi="Times New Roman" w:cs="Times New Roman"/>
                <w:szCs w:val="24"/>
                <w:lang w:val="sk-SK"/>
              </w:rPr>
            </w:pPr>
            <w:r>
              <w:rPr>
                <w:rFonts w:ascii="Times New Roman" w:hAnsi="Times New Roman" w:cs="Times New Roman"/>
                <w:szCs w:val="24"/>
                <w:lang w:val="sk-SK"/>
              </w:rPr>
              <w:t>d) provízie obdržané od zaisťovateľov a podiely na ziskoch (-)</w:t>
            </w:r>
          </w:p>
          <w:p>
            <w:pPr>
              <w:jc w:val="both"/>
              <w:rPr>
                <w:rFonts w:ascii="Times New Roman" w:hAnsi="Times New Roman" w:cs="Times New Roman"/>
                <w:szCs w:val="24"/>
                <w:lang w:val="sk-SK"/>
              </w:rPr>
            </w:pPr>
            <w:r>
              <w:rPr>
                <w:rFonts w:ascii="Times New Roman" w:hAnsi="Times New Roman" w:cs="Times New Roman"/>
                <w:szCs w:val="24"/>
                <w:lang w:val="sk-SK"/>
              </w:rPr>
              <w:t>8. Ostatné technické náklady, čisté bez zaistenia</w:t>
            </w:r>
          </w:p>
          <w:p>
            <w:pPr>
              <w:jc w:val="both"/>
              <w:rPr>
                <w:rFonts w:ascii="Times New Roman" w:hAnsi="Times New Roman" w:cs="Times New Roman"/>
                <w:szCs w:val="24"/>
                <w:lang w:val="sk-SK"/>
              </w:rPr>
            </w:pPr>
            <w:r>
              <w:rPr>
                <w:rFonts w:ascii="Times New Roman" w:hAnsi="Times New Roman" w:cs="Times New Roman"/>
                <w:szCs w:val="24"/>
                <w:lang w:val="sk-SK"/>
              </w:rPr>
              <w:t>9. Zmena stavu rezervy na</w:t>
            </w:r>
          </w:p>
          <w:p>
            <w:pPr>
              <w:jc w:val="both"/>
              <w:rPr>
                <w:rFonts w:ascii="Times New Roman" w:hAnsi="Times New Roman" w:cs="Times New Roman"/>
                <w:szCs w:val="24"/>
                <w:lang w:val="sk-SK"/>
              </w:rPr>
            </w:pPr>
            <w:r>
              <w:rPr>
                <w:rFonts w:ascii="Times New Roman" w:hAnsi="Times New Roman" w:cs="Times New Roman"/>
                <w:szCs w:val="24"/>
                <w:lang w:val="sk-SK"/>
              </w:rPr>
              <w:t>vyrovnanie mimoriadnyc</w:t>
            </w:r>
            <w:r>
              <w:rPr>
                <w:rFonts w:ascii="Times New Roman" w:hAnsi="Times New Roman" w:cs="Times New Roman"/>
                <w:szCs w:val="24"/>
                <w:lang w:val="sk-SK"/>
              </w:rPr>
              <w:t>h rizík (+ / -)</w:t>
            </w:r>
          </w:p>
          <w:p>
            <w:pPr>
              <w:jc w:val="both"/>
              <w:rPr>
                <w:rFonts w:ascii="Times New Roman" w:hAnsi="Times New Roman" w:cs="Times New Roman"/>
                <w:szCs w:val="24"/>
                <w:lang w:val="sk-SK"/>
              </w:rPr>
            </w:pPr>
            <w:r>
              <w:rPr>
                <w:rFonts w:ascii="Times New Roman" w:hAnsi="Times New Roman" w:cs="Times New Roman"/>
                <w:szCs w:val="24"/>
                <w:lang w:val="sk-SK"/>
              </w:rPr>
              <w:t>10. Medzisúčet (výsledok technického účtu pre neživotné poisťovníctvo) (položka III (1)).</w:t>
            </w:r>
          </w:p>
          <w:p>
            <w:pPr>
              <w:jc w:val="both"/>
              <w:rPr>
                <w:rFonts w:ascii="Times New Roman" w:hAnsi="Times New Roman" w:cs="Times New Roman"/>
                <w:szCs w:val="24"/>
                <w:lang w:val="sk-SK"/>
              </w:rPr>
            </w:pPr>
            <w:r>
              <w:rPr>
                <w:rFonts w:ascii="Times New Roman" w:hAnsi="Times New Roman" w:cs="Times New Roman"/>
                <w:szCs w:val="24"/>
                <w:lang w:val="sk-SK"/>
              </w:rPr>
              <w:t xml:space="preserve">II. Technicky účet - životné poistenie </w:t>
            </w:r>
          </w:p>
          <w:p>
            <w:pPr>
              <w:jc w:val="both"/>
              <w:rPr>
                <w:rFonts w:ascii="Times New Roman" w:hAnsi="Times New Roman" w:cs="Times New Roman"/>
                <w:szCs w:val="24"/>
                <w:lang w:val="sk-SK"/>
              </w:rPr>
            </w:pPr>
            <w:r>
              <w:rPr>
                <w:rFonts w:ascii="Times New Roman" w:hAnsi="Times New Roman" w:cs="Times New Roman"/>
                <w:szCs w:val="24"/>
                <w:lang w:val="sk-SK"/>
              </w:rPr>
              <w:t>1. Prijaté poistné, čisté bez zaistenia:</w:t>
            </w:r>
          </w:p>
          <w:p>
            <w:pPr>
              <w:jc w:val="both"/>
              <w:rPr>
                <w:rFonts w:ascii="Times New Roman" w:hAnsi="Times New Roman" w:cs="Times New Roman"/>
                <w:szCs w:val="24"/>
                <w:lang w:val="sk-SK"/>
              </w:rPr>
            </w:pPr>
            <w:r>
              <w:rPr>
                <w:rFonts w:ascii="Times New Roman" w:hAnsi="Times New Roman" w:cs="Times New Roman"/>
                <w:szCs w:val="24"/>
                <w:lang w:val="sk-SK"/>
              </w:rPr>
              <w:t xml:space="preserve">  a) hrubá výška dohodnutého poistného</w:t>
            </w:r>
          </w:p>
          <w:p>
            <w:pPr>
              <w:jc w:val="both"/>
              <w:rPr>
                <w:rFonts w:ascii="Times New Roman" w:hAnsi="Times New Roman" w:cs="Times New Roman"/>
                <w:szCs w:val="24"/>
                <w:lang w:val="sk-SK"/>
              </w:rPr>
            </w:pPr>
            <w:r>
              <w:rPr>
                <w:rFonts w:ascii="Times New Roman" w:hAnsi="Times New Roman" w:cs="Times New Roman"/>
                <w:szCs w:val="24"/>
                <w:lang w:val="sk-SK"/>
              </w:rPr>
              <w:t>b) poistné postúpené zaisťovateľom (-)</w:t>
            </w:r>
          </w:p>
          <w:p>
            <w:pPr>
              <w:jc w:val="both"/>
              <w:rPr>
                <w:rFonts w:ascii="Times New Roman" w:hAnsi="Times New Roman" w:cs="Times New Roman"/>
                <w:szCs w:val="24"/>
                <w:lang w:val="sk-SK"/>
              </w:rPr>
            </w:pPr>
            <w:r>
              <w:rPr>
                <w:rFonts w:ascii="Times New Roman" w:hAnsi="Times New Roman" w:cs="Times New Roman"/>
                <w:szCs w:val="24"/>
                <w:lang w:val="sk-SK"/>
              </w:rPr>
              <w:t>c) zmena stavu rezervy na poistné iných období, čisté bez zaistenia (+/-)</w:t>
            </w:r>
          </w:p>
          <w:p>
            <w:pPr>
              <w:jc w:val="both"/>
              <w:rPr>
                <w:rFonts w:ascii="Times New Roman" w:hAnsi="Times New Roman" w:cs="Times New Roman"/>
                <w:szCs w:val="24"/>
                <w:lang w:val="sk-SK"/>
              </w:rPr>
            </w:pPr>
            <w:r>
              <w:rPr>
                <w:rFonts w:ascii="Times New Roman" w:hAnsi="Times New Roman" w:cs="Times New Roman"/>
                <w:szCs w:val="24"/>
                <w:lang w:val="sk-SK"/>
              </w:rPr>
              <w:t>2. Výnosy z finančnej investície:</w:t>
            </w:r>
          </w:p>
          <w:p>
            <w:pPr>
              <w:jc w:val="both"/>
              <w:rPr>
                <w:rFonts w:ascii="Times New Roman" w:hAnsi="Times New Roman" w:cs="Times New Roman"/>
                <w:szCs w:val="24"/>
                <w:lang w:val="sk-SK"/>
              </w:rPr>
            </w:pPr>
            <w:r>
              <w:rPr>
                <w:rFonts w:ascii="Times New Roman" w:hAnsi="Times New Roman" w:cs="Times New Roman"/>
                <w:szCs w:val="24"/>
                <w:lang w:val="sk-SK"/>
              </w:rPr>
              <w:t>a) výnosy z účasti,</w:t>
            </w:r>
          </w:p>
          <w:p>
            <w:pPr>
              <w:jc w:val="both"/>
              <w:rPr>
                <w:rFonts w:ascii="Times New Roman" w:hAnsi="Times New Roman" w:cs="Times New Roman"/>
                <w:szCs w:val="24"/>
                <w:lang w:val="sk-SK"/>
              </w:rPr>
            </w:pPr>
            <w:r>
              <w:rPr>
                <w:rFonts w:ascii="Times New Roman" w:hAnsi="Times New Roman" w:cs="Times New Roman"/>
                <w:szCs w:val="24"/>
                <w:lang w:val="sk-SK"/>
              </w:rPr>
              <w:t>s osobitným uvedením tých, ktoré pochádzajú zo sesterských podnikov:</w:t>
            </w:r>
          </w:p>
          <w:p>
            <w:pPr>
              <w:jc w:val="both"/>
              <w:rPr>
                <w:rFonts w:ascii="Times New Roman" w:hAnsi="Times New Roman" w:cs="Times New Roman"/>
                <w:szCs w:val="24"/>
                <w:lang w:val="sk-SK"/>
              </w:rPr>
            </w:pPr>
            <w:r>
              <w:rPr>
                <w:rFonts w:ascii="Times New Roman" w:hAnsi="Times New Roman" w:cs="Times New Roman"/>
                <w:szCs w:val="24"/>
                <w:lang w:val="sk-SK"/>
              </w:rPr>
              <w:t>b) výnosy z ostatných finančných investícií, s oso</w:t>
            </w:r>
            <w:r>
              <w:rPr>
                <w:rFonts w:ascii="Times New Roman" w:hAnsi="Times New Roman" w:cs="Times New Roman"/>
                <w:szCs w:val="24"/>
                <w:lang w:val="sk-SK"/>
              </w:rPr>
              <w:t>bitným uvedením tých, ktoré pochádzajú zo sesterských podnikov:</w:t>
            </w:r>
          </w:p>
          <w:p>
            <w:pPr>
              <w:jc w:val="both"/>
              <w:rPr>
                <w:rFonts w:ascii="Times New Roman" w:hAnsi="Times New Roman" w:cs="Times New Roman"/>
                <w:szCs w:val="24"/>
                <w:lang w:val="sk-SK"/>
              </w:rPr>
            </w:pPr>
            <w:r>
              <w:rPr>
                <w:rFonts w:ascii="Times New Roman" w:hAnsi="Times New Roman" w:cs="Times New Roman"/>
                <w:szCs w:val="24"/>
                <w:lang w:val="sk-SK"/>
              </w:rPr>
              <w:t xml:space="preserve">  aa) výnosy z pozemkov a stavieb </w:t>
            </w:r>
          </w:p>
          <w:p>
            <w:pPr>
              <w:jc w:val="both"/>
              <w:rPr>
                <w:rFonts w:ascii="Times New Roman" w:hAnsi="Times New Roman" w:cs="Times New Roman"/>
                <w:szCs w:val="24"/>
                <w:lang w:val="sk-SK"/>
              </w:rPr>
            </w:pPr>
            <w:r>
              <w:rPr>
                <w:rFonts w:ascii="Times New Roman" w:hAnsi="Times New Roman" w:cs="Times New Roman"/>
                <w:szCs w:val="24"/>
                <w:lang w:val="sk-SK"/>
              </w:rPr>
              <w:t xml:space="preserve">  bb) výnosy z ostatných finančných investícií</w:t>
            </w:r>
          </w:p>
          <w:p>
            <w:pPr>
              <w:jc w:val="both"/>
              <w:rPr>
                <w:rFonts w:ascii="Times New Roman" w:hAnsi="Times New Roman" w:cs="Times New Roman"/>
                <w:szCs w:val="24"/>
                <w:lang w:val="sk-SK"/>
              </w:rPr>
            </w:pPr>
            <w:r>
              <w:rPr>
                <w:rFonts w:ascii="Times New Roman" w:hAnsi="Times New Roman" w:cs="Times New Roman"/>
                <w:szCs w:val="24"/>
                <w:lang w:val="sk-SK"/>
              </w:rPr>
              <w:t xml:space="preserve">c) použitie opravných položiek finančnej investície    </w:t>
            </w:r>
          </w:p>
          <w:p>
            <w:pPr>
              <w:jc w:val="both"/>
              <w:rPr>
                <w:rFonts w:ascii="Times New Roman" w:hAnsi="Times New Roman" w:cs="Times New Roman"/>
                <w:szCs w:val="24"/>
                <w:lang w:val="sk-SK"/>
              </w:rPr>
            </w:pPr>
            <w:r>
              <w:rPr>
                <w:rFonts w:ascii="Times New Roman" w:hAnsi="Times New Roman" w:cs="Times New Roman"/>
                <w:szCs w:val="24"/>
                <w:lang w:val="sk-SK"/>
              </w:rPr>
              <w:t>d) Výnosy z realizácie investície</w:t>
            </w:r>
          </w:p>
          <w:p>
            <w:pPr>
              <w:jc w:val="both"/>
              <w:rPr>
                <w:rFonts w:ascii="Times New Roman" w:hAnsi="Times New Roman" w:cs="Times New Roman"/>
                <w:szCs w:val="24"/>
                <w:lang w:val="sk-SK"/>
              </w:rPr>
            </w:pPr>
            <w:r>
              <w:rPr>
                <w:rFonts w:ascii="Times New Roman" w:hAnsi="Times New Roman" w:cs="Times New Roman"/>
                <w:szCs w:val="24"/>
                <w:lang w:val="sk-SK"/>
              </w:rPr>
              <w:t>3. Nerealizované prírastky hodnoty finančnej investície</w:t>
            </w:r>
          </w:p>
          <w:p>
            <w:pPr>
              <w:jc w:val="both"/>
              <w:rPr>
                <w:rFonts w:ascii="Times New Roman" w:hAnsi="Times New Roman" w:cs="Times New Roman"/>
                <w:szCs w:val="24"/>
                <w:lang w:val="sk-SK"/>
              </w:rPr>
            </w:pPr>
            <w:r>
              <w:rPr>
                <w:rFonts w:ascii="Times New Roman" w:hAnsi="Times New Roman" w:cs="Times New Roman"/>
                <w:szCs w:val="24"/>
                <w:lang w:val="sk-SK"/>
              </w:rPr>
              <w:t>4. Ostatné technické výnosy, čisté bez zaistenia</w:t>
            </w:r>
          </w:p>
          <w:p>
            <w:pPr>
              <w:jc w:val="both"/>
              <w:rPr>
                <w:rFonts w:ascii="Times New Roman" w:hAnsi="Times New Roman" w:cs="Times New Roman"/>
                <w:szCs w:val="24"/>
                <w:lang w:val="sk-SK"/>
              </w:rPr>
            </w:pPr>
            <w:r>
              <w:rPr>
                <w:rFonts w:ascii="Times New Roman" w:hAnsi="Times New Roman" w:cs="Times New Roman"/>
                <w:szCs w:val="24"/>
                <w:lang w:val="sk-SK"/>
              </w:rPr>
              <w:t xml:space="preserve">5. Náklady na poistné plnenie, čisté bez zaistenia </w:t>
            </w:r>
          </w:p>
          <w:p>
            <w:pPr>
              <w:jc w:val="both"/>
              <w:rPr>
                <w:rFonts w:ascii="Times New Roman" w:hAnsi="Times New Roman" w:cs="Times New Roman"/>
                <w:szCs w:val="24"/>
                <w:lang w:val="sk-SK"/>
              </w:rPr>
            </w:pPr>
            <w:r>
              <w:rPr>
                <w:rFonts w:ascii="Times New Roman" w:hAnsi="Times New Roman" w:cs="Times New Roman"/>
                <w:szCs w:val="24"/>
                <w:lang w:val="sk-SK"/>
              </w:rPr>
              <w:t>a) vyplatené čiastky:</w:t>
            </w:r>
          </w:p>
          <w:p>
            <w:pPr>
              <w:jc w:val="both"/>
              <w:rPr>
                <w:rFonts w:ascii="Times New Roman" w:hAnsi="Times New Roman" w:cs="Times New Roman"/>
                <w:szCs w:val="24"/>
                <w:lang w:val="sk-SK"/>
              </w:rPr>
            </w:pPr>
            <w:r>
              <w:rPr>
                <w:rFonts w:ascii="Times New Roman" w:hAnsi="Times New Roman" w:cs="Times New Roman"/>
                <w:szCs w:val="24"/>
                <w:lang w:val="sk-SK"/>
              </w:rPr>
              <w:t xml:space="preserve">    aa) hrubá výška </w:t>
            </w:r>
          </w:p>
          <w:p>
            <w:pPr>
              <w:jc w:val="both"/>
              <w:rPr>
                <w:rFonts w:ascii="Times New Roman" w:hAnsi="Times New Roman" w:cs="Times New Roman"/>
                <w:szCs w:val="24"/>
                <w:lang w:val="sk-SK"/>
              </w:rPr>
            </w:pPr>
            <w:r>
              <w:rPr>
                <w:rFonts w:ascii="Times New Roman" w:hAnsi="Times New Roman" w:cs="Times New Roman"/>
                <w:szCs w:val="24"/>
                <w:lang w:val="sk-SK"/>
              </w:rPr>
              <w:t xml:space="preserve">    bb) podiel zaisťovateľov (-)</w:t>
            </w:r>
          </w:p>
          <w:p>
            <w:pPr>
              <w:jc w:val="both"/>
              <w:rPr>
                <w:rFonts w:ascii="Times New Roman" w:hAnsi="Times New Roman" w:cs="Times New Roman"/>
                <w:szCs w:val="24"/>
                <w:lang w:val="sk-SK"/>
              </w:rPr>
            </w:pPr>
            <w:r>
              <w:rPr>
                <w:rFonts w:ascii="Times New Roman" w:hAnsi="Times New Roman" w:cs="Times New Roman"/>
                <w:szCs w:val="24"/>
                <w:lang w:val="sk-SK"/>
              </w:rPr>
              <w:t>b) zmena stavu rezervy na poistné plnenie:</w:t>
            </w:r>
          </w:p>
          <w:p>
            <w:pPr>
              <w:jc w:val="both"/>
              <w:rPr>
                <w:rFonts w:ascii="Times New Roman" w:hAnsi="Times New Roman" w:cs="Times New Roman"/>
                <w:szCs w:val="24"/>
                <w:lang w:val="sk-SK"/>
              </w:rPr>
            </w:pPr>
            <w:r>
              <w:rPr>
                <w:rFonts w:ascii="Times New Roman" w:hAnsi="Times New Roman" w:cs="Times New Roman"/>
                <w:szCs w:val="24"/>
                <w:lang w:val="sk-SK"/>
              </w:rPr>
              <w:t xml:space="preserve">    aa) hrubá výška              </w:t>
            </w:r>
          </w:p>
          <w:p>
            <w:pPr>
              <w:jc w:val="both"/>
              <w:rPr>
                <w:rFonts w:ascii="Times New Roman" w:hAnsi="Times New Roman" w:cs="Times New Roman"/>
                <w:szCs w:val="24"/>
                <w:lang w:val="sk-SK"/>
              </w:rPr>
            </w:pPr>
            <w:r>
              <w:rPr>
                <w:rFonts w:ascii="Times New Roman" w:hAnsi="Times New Roman" w:cs="Times New Roman"/>
                <w:szCs w:val="24"/>
                <w:lang w:val="sk-SK"/>
              </w:rPr>
              <w:t xml:space="preserve">    bb) podiel zaisťovateľov (-)    </w:t>
            </w:r>
          </w:p>
          <w:p>
            <w:pPr>
              <w:jc w:val="both"/>
              <w:rPr>
                <w:rFonts w:ascii="Times New Roman" w:hAnsi="Times New Roman" w:cs="Times New Roman"/>
                <w:szCs w:val="24"/>
                <w:lang w:val="sk-SK"/>
              </w:rPr>
            </w:pPr>
            <w:r>
              <w:rPr>
                <w:rFonts w:ascii="Times New Roman" w:hAnsi="Times New Roman" w:cs="Times New Roman"/>
                <w:szCs w:val="24"/>
                <w:lang w:val="sk-SK"/>
              </w:rPr>
              <w:t xml:space="preserve"> 6. Zmena stavu ostatných technických rezerv, čisté bez zaistenia, pokiaľ nie sú uvedené pod inou položkou (+ /-)</w:t>
            </w:r>
          </w:p>
          <w:p>
            <w:pPr>
              <w:jc w:val="both"/>
              <w:rPr>
                <w:rFonts w:ascii="Times New Roman" w:hAnsi="Times New Roman" w:cs="Times New Roman"/>
                <w:szCs w:val="24"/>
                <w:lang w:val="sk-SK"/>
              </w:rPr>
            </w:pPr>
            <w:r>
              <w:rPr>
                <w:rFonts w:ascii="Times New Roman" w:hAnsi="Times New Roman" w:cs="Times New Roman"/>
                <w:szCs w:val="24"/>
                <w:lang w:val="sk-SK"/>
              </w:rPr>
              <w:t>a) rezerva  životného poistenia, čistá bez zaistenia</w:t>
            </w:r>
          </w:p>
          <w:p>
            <w:pPr>
              <w:jc w:val="both"/>
              <w:rPr>
                <w:rFonts w:ascii="Times New Roman" w:hAnsi="Times New Roman" w:cs="Times New Roman"/>
                <w:szCs w:val="24"/>
                <w:lang w:val="sk-SK"/>
              </w:rPr>
            </w:pPr>
            <w:r>
              <w:rPr>
                <w:rFonts w:ascii="Times New Roman" w:hAnsi="Times New Roman" w:cs="Times New Roman"/>
                <w:szCs w:val="24"/>
                <w:lang w:val="sk-SK"/>
              </w:rPr>
              <w:t xml:space="preserve">   aa) hrubá výška</w:t>
            </w:r>
            <w:r>
              <w:rPr>
                <w:rFonts w:ascii="Times New Roman" w:hAnsi="Times New Roman" w:cs="Times New Roman"/>
                <w:szCs w:val="24"/>
                <w:lang w:val="sk-SK"/>
              </w:rPr>
              <w:t>:</w:t>
            </w:r>
          </w:p>
          <w:p>
            <w:pPr>
              <w:jc w:val="both"/>
              <w:rPr>
                <w:rFonts w:ascii="Times New Roman" w:hAnsi="Times New Roman" w:cs="Times New Roman"/>
                <w:szCs w:val="24"/>
                <w:lang w:val="sk-SK"/>
              </w:rPr>
            </w:pPr>
            <w:r>
              <w:rPr>
                <w:rFonts w:ascii="Times New Roman" w:hAnsi="Times New Roman" w:cs="Times New Roman"/>
                <w:szCs w:val="24"/>
                <w:lang w:val="sk-SK"/>
              </w:rPr>
              <w:t xml:space="preserve">   bb) podiel zaisťovateľov (-)</w:t>
            </w:r>
          </w:p>
          <w:p>
            <w:pPr>
              <w:jc w:val="both"/>
              <w:rPr>
                <w:rFonts w:ascii="Times New Roman" w:hAnsi="Times New Roman" w:cs="Times New Roman"/>
                <w:szCs w:val="24"/>
                <w:lang w:val="sk-SK"/>
              </w:rPr>
            </w:pPr>
            <w:r>
              <w:rPr>
                <w:rFonts w:ascii="Times New Roman" w:hAnsi="Times New Roman" w:cs="Times New Roman"/>
                <w:szCs w:val="24"/>
                <w:lang w:val="sk-SK"/>
              </w:rPr>
              <w:t>b) ostatné technické rezervy, čisté bez zaistenia</w:t>
            </w:r>
          </w:p>
          <w:p>
            <w:pPr>
              <w:jc w:val="both"/>
              <w:rPr>
                <w:rFonts w:ascii="Times New Roman" w:hAnsi="Times New Roman" w:cs="Times New Roman"/>
                <w:szCs w:val="24"/>
                <w:lang w:val="sk-SK"/>
              </w:rPr>
            </w:pPr>
            <w:r>
              <w:rPr>
                <w:rFonts w:ascii="Times New Roman" w:hAnsi="Times New Roman" w:cs="Times New Roman"/>
                <w:szCs w:val="24"/>
                <w:lang w:val="sk-SK"/>
              </w:rPr>
              <w:t>7. Prémie a zľavy, čisté bez zaistenia</w:t>
            </w:r>
          </w:p>
          <w:p>
            <w:pPr>
              <w:jc w:val="both"/>
              <w:rPr>
                <w:rFonts w:ascii="Times New Roman" w:hAnsi="Times New Roman" w:cs="Times New Roman"/>
                <w:szCs w:val="24"/>
                <w:lang w:val="sk-SK"/>
              </w:rPr>
            </w:pPr>
            <w:r>
              <w:rPr>
                <w:rFonts w:ascii="Times New Roman" w:hAnsi="Times New Roman" w:cs="Times New Roman"/>
                <w:szCs w:val="24"/>
                <w:lang w:val="sk-SK"/>
              </w:rPr>
              <w:t>8. Čisté prevádzkové výdavky:</w:t>
            </w:r>
          </w:p>
          <w:p>
            <w:pPr>
              <w:jc w:val="both"/>
              <w:rPr>
                <w:rFonts w:ascii="Times New Roman" w:hAnsi="Times New Roman" w:cs="Times New Roman"/>
                <w:szCs w:val="24"/>
                <w:lang w:val="sk-SK"/>
              </w:rPr>
            </w:pPr>
            <w:r>
              <w:rPr>
                <w:rFonts w:ascii="Times New Roman" w:hAnsi="Times New Roman" w:cs="Times New Roman"/>
                <w:szCs w:val="24"/>
                <w:lang w:val="sk-SK"/>
              </w:rPr>
              <w:t>a) obstarávacie výdavky</w:t>
            </w:r>
          </w:p>
          <w:p>
            <w:pPr>
              <w:jc w:val="both"/>
              <w:rPr>
                <w:rFonts w:ascii="Times New Roman" w:hAnsi="Times New Roman" w:cs="Times New Roman"/>
                <w:szCs w:val="24"/>
                <w:lang w:val="sk-SK"/>
              </w:rPr>
            </w:pPr>
            <w:r>
              <w:rPr>
                <w:rFonts w:ascii="Times New Roman" w:hAnsi="Times New Roman" w:cs="Times New Roman"/>
                <w:szCs w:val="24"/>
                <w:lang w:val="sk-SK"/>
              </w:rPr>
              <w:t>b) zmena stavu výšky prevedených obstarávacích výdavkov (+ /-)</w:t>
            </w:r>
          </w:p>
          <w:p>
            <w:pPr>
              <w:jc w:val="both"/>
              <w:rPr>
                <w:rFonts w:ascii="Times New Roman" w:hAnsi="Times New Roman" w:cs="Times New Roman"/>
                <w:szCs w:val="24"/>
                <w:lang w:val="sk-SK"/>
              </w:rPr>
            </w:pPr>
            <w:r>
              <w:rPr>
                <w:rFonts w:ascii="Times New Roman" w:hAnsi="Times New Roman" w:cs="Times New Roman"/>
                <w:szCs w:val="24"/>
                <w:lang w:val="sk-SK"/>
              </w:rPr>
              <w:t>c) správna réžia</w:t>
            </w:r>
          </w:p>
          <w:p>
            <w:pPr>
              <w:jc w:val="both"/>
              <w:rPr>
                <w:rFonts w:ascii="Times New Roman" w:hAnsi="Times New Roman" w:cs="Times New Roman"/>
                <w:szCs w:val="24"/>
                <w:lang w:val="sk-SK"/>
              </w:rPr>
            </w:pPr>
            <w:r>
              <w:rPr>
                <w:rFonts w:ascii="Times New Roman" w:hAnsi="Times New Roman" w:cs="Times New Roman"/>
                <w:szCs w:val="24"/>
                <w:lang w:val="sk-SK"/>
              </w:rPr>
              <w:t>d) provízia od zaisťovateľov a podiely na ziskoch (-)</w:t>
            </w:r>
          </w:p>
          <w:p>
            <w:pPr>
              <w:jc w:val="both"/>
              <w:rPr>
                <w:rFonts w:ascii="Times New Roman" w:hAnsi="Times New Roman" w:cs="Times New Roman"/>
                <w:szCs w:val="24"/>
                <w:lang w:val="sk-SK"/>
              </w:rPr>
            </w:pPr>
            <w:r>
              <w:rPr>
                <w:rFonts w:ascii="Times New Roman" w:hAnsi="Times New Roman" w:cs="Times New Roman"/>
                <w:szCs w:val="24"/>
                <w:lang w:val="sk-SK"/>
              </w:rPr>
              <w:t>9. Náklady na finančné investície:</w:t>
            </w:r>
          </w:p>
          <w:p>
            <w:pPr>
              <w:jc w:val="both"/>
              <w:rPr>
                <w:rFonts w:ascii="Times New Roman" w:hAnsi="Times New Roman" w:cs="Times New Roman"/>
                <w:szCs w:val="24"/>
                <w:lang w:val="sk-SK"/>
              </w:rPr>
            </w:pPr>
            <w:r>
              <w:rPr>
                <w:rFonts w:ascii="Times New Roman" w:hAnsi="Times New Roman" w:cs="Times New Roman"/>
                <w:szCs w:val="24"/>
                <w:lang w:val="sk-SK"/>
              </w:rPr>
              <w:t>a) náklady na riadenie investícií, vrátane nákladov na úroky</w:t>
            </w:r>
          </w:p>
          <w:p>
            <w:pPr>
              <w:jc w:val="both"/>
              <w:rPr>
                <w:rFonts w:ascii="Times New Roman" w:hAnsi="Times New Roman" w:cs="Times New Roman"/>
                <w:szCs w:val="24"/>
                <w:lang w:val="sk-SK"/>
              </w:rPr>
            </w:pPr>
            <w:r>
              <w:rPr>
                <w:rFonts w:ascii="Times New Roman" w:hAnsi="Times New Roman" w:cs="Times New Roman"/>
                <w:szCs w:val="24"/>
                <w:lang w:val="sk-SK"/>
              </w:rPr>
              <w:t>b) tvorba opravných položiek  finančných investícií</w:t>
            </w:r>
          </w:p>
          <w:p>
            <w:pPr>
              <w:jc w:val="both"/>
              <w:rPr>
                <w:rFonts w:ascii="Times New Roman" w:hAnsi="Times New Roman" w:cs="Times New Roman"/>
                <w:szCs w:val="24"/>
                <w:lang w:val="sk-SK"/>
              </w:rPr>
            </w:pPr>
            <w:r>
              <w:rPr>
                <w:rFonts w:ascii="Times New Roman" w:hAnsi="Times New Roman" w:cs="Times New Roman"/>
                <w:szCs w:val="24"/>
                <w:lang w:val="sk-SK"/>
              </w:rPr>
              <w:t>c) náklady na realizáciu finančnej investície</w:t>
            </w:r>
          </w:p>
          <w:p>
            <w:pPr>
              <w:jc w:val="both"/>
              <w:rPr>
                <w:rFonts w:ascii="Times New Roman" w:hAnsi="Times New Roman" w:cs="Times New Roman"/>
                <w:szCs w:val="24"/>
                <w:lang w:val="sk-SK"/>
              </w:rPr>
            </w:pPr>
            <w:r>
              <w:rPr>
                <w:rFonts w:ascii="Times New Roman" w:hAnsi="Times New Roman" w:cs="Times New Roman"/>
                <w:szCs w:val="24"/>
                <w:lang w:val="sk-SK"/>
              </w:rPr>
              <w:t>10. Nerealizované úbytky hodnôt finančnej investície</w:t>
            </w:r>
          </w:p>
          <w:p>
            <w:pPr>
              <w:jc w:val="both"/>
              <w:rPr>
                <w:rFonts w:ascii="Times New Roman" w:hAnsi="Times New Roman" w:cs="Times New Roman"/>
                <w:szCs w:val="24"/>
                <w:lang w:val="sk-SK"/>
              </w:rPr>
            </w:pPr>
            <w:r>
              <w:rPr>
                <w:rFonts w:ascii="Times New Roman" w:hAnsi="Times New Roman" w:cs="Times New Roman"/>
                <w:szCs w:val="24"/>
                <w:lang w:val="sk-SK"/>
              </w:rPr>
              <w:t>11. Ostatné technické náklady, čisté bez zaistenia</w:t>
            </w:r>
          </w:p>
          <w:p>
            <w:pPr>
              <w:jc w:val="both"/>
              <w:rPr>
                <w:rFonts w:ascii="Times New Roman" w:hAnsi="Times New Roman" w:cs="Times New Roman"/>
                <w:szCs w:val="24"/>
                <w:lang w:val="sk-SK"/>
              </w:rPr>
            </w:pPr>
            <w:r>
              <w:rPr>
                <w:rFonts w:ascii="Times New Roman" w:hAnsi="Times New Roman" w:cs="Times New Roman"/>
                <w:szCs w:val="24"/>
                <w:lang w:val="sk-SK"/>
              </w:rPr>
              <w:t>12. Prevedené výnosy  finančnej investície na netechnický účet (-) (položka III (4))</w:t>
            </w:r>
          </w:p>
          <w:p>
            <w:pPr>
              <w:jc w:val="both"/>
              <w:rPr>
                <w:rFonts w:ascii="Times New Roman" w:hAnsi="Times New Roman" w:cs="Times New Roman"/>
                <w:szCs w:val="24"/>
                <w:lang w:val="sk-SK"/>
              </w:rPr>
            </w:pPr>
            <w:r>
              <w:rPr>
                <w:rFonts w:ascii="Times New Roman" w:hAnsi="Times New Roman" w:cs="Times New Roman"/>
                <w:szCs w:val="24"/>
                <w:lang w:val="sk-SK"/>
              </w:rPr>
              <w:t>13. Medzisúčet (výsledok technického účtu-  životné poistenie) (položka II</w:t>
            </w:r>
            <w:r>
              <w:rPr>
                <w:rFonts w:ascii="Times New Roman" w:hAnsi="Times New Roman" w:cs="Times New Roman"/>
                <w:szCs w:val="24"/>
                <w:lang w:val="sk-SK"/>
              </w:rPr>
              <w:t>I (2))</w:t>
            </w:r>
          </w:p>
          <w:p>
            <w:pPr>
              <w:jc w:val="both"/>
              <w:rPr>
                <w:rFonts w:ascii="Times New Roman" w:hAnsi="Times New Roman" w:cs="Times New Roman"/>
                <w:szCs w:val="24"/>
                <w:lang w:val="sk-SK"/>
              </w:rPr>
            </w:pPr>
            <w:r>
              <w:rPr>
                <w:rFonts w:ascii="Times New Roman" w:hAnsi="Times New Roman" w:cs="Times New Roman"/>
                <w:szCs w:val="24"/>
                <w:lang w:val="sk-SK"/>
              </w:rPr>
              <w:t>III. Netechnický účet</w:t>
            </w:r>
          </w:p>
          <w:p>
            <w:pPr>
              <w:jc w:val="both"/>
              <w:rPr>
                <w:rFonts w:ascii="Times New Roman" w:hAnsi="Times New Roman" w:cs="Times New Roman"/>
                <w:szCs w:val="24"/>
                <w:lang w:val="sk-SK"/>
              </w:rPr>
            </w:pPr>
            <w:r>
              <w:rPr>
                <w:rFonts w:ascii="Times New Roman" w:hAnsi="Times New Roman" w:cs="Times New Roman"/>
                <w:szCs w:val="24"/>
                <w:lang w:val="sk-SK"/>
              </w:rPr>
              <w:t>1. Výsledok technického účtu - neživotné poistenie (položka 1 (10))</w:t>
            </w:r>
          </w:p>
          <w:p>
            <w:pPr>
              <w:jc w:val="both"/>
              <w:rPr>
                <w:rFonts w:ascii="Times New Roman" w:hAnsi="Times New Roman" w:cs="Times New Roman"/>
                <w:szCs w:val="24"/>
                <w:lang w:val="sk-SK"/>
              </w:rPr>
            </w:pPr>
            <w:r>
              <w:rPr>
                <w:rFonts w:ascii="Times New Roman" w:hAnsi="Times New Roman" w:cs="Times New Roman"/>
                <w:szCs w:val="24"/>
                <w:lang w:val="sk-SK"/>
              </w:rPr>
              <w:t>2. Výsledok technického účtu - životné poistenie (položka II (13))</w:t>
            </w:r>
          </w:p>
          <w:p>
            <w:pPr>
              <w:jc w:val="both"/>
              <w:rPr>
                <w:rFonts w:ascii="Times New Roman" w:hAnsi="Times New Roman" w:cs="Times New Roman"/>
                <w:szCs w:val="24"/>
                <w:lang w:val="sk-SK"/>
              </w:rPr>
            </w:pPr>
            <w:r>
              <w:rPr>
                <w:rFonts w:ascii="Times New Roman" w:hAnsi="Times New Roman" w:cs="Times New Roman"/>
                <w:szCs w:val="24"/>
                <w:lang w:val="sk-SK"/>
              </w:rPr>
              <w:t>3. Výnosy z investícií:</w:t>
            </w:r>
          </w:p>
          <w:p>
            <w:pPr>
              <w:jc w:val="both"/>
              <w:rPr>
                <w:rFonts w:ascii="Times New Roman" w:hAnsi="Times New Roman" w:cs="Times New Roman"/>
                <w:szCs w:val="24"/>
                <w:lang w:val="sk-SK"/>
              </w:rPr>
            </w:pPr>
            <w:r>
              <w:rPr>
                <w:rFonts w:ascii="Times New Roman" w:hAnsi="Times New Roman" w:cs="Times New Roman"/>
                <w:szCs w:val="24"/>
                <w:lang w:val="sk-SK"/>
              </w:rPr>
              <w:t>a) výnosy z účasti, s osobitným uvedením tých, ktoré pochádzajú od s</w:t>
            </w:r>
            <w:r>
              <w:rPr>
                <w:rFonts w:ascii="Times New Roman" w:hAnsi="Times New Roman" w:cs="Times New Roman"/>
                <w:szCs w:val="24"/>
                <w:lang w:val="sk-SK"/>
              </w:rPr>
              <w:t xml:space="preserve">esterských podnikov </w:t>
            </w:r>
          </w:p>
          <w:p>
            <w:pPr>
              <w:jc w:val="both"/>
              <w:rPr>
                <w:rFonts w:ascii="Times New Roman" w:hAnsi="Times New Roman" w:cs="Times New Roman"/>
                <w:szCs w:val="24"/>
                <w:lang w:val="sk-SK"/>
              </w:rPr>
            </w:pPr>
            <w:r>
              <w:rPr>
                <w:rFonts w:ascii="Times New Roman" w:hAnsi="Times New Roman" w:cs="Times New Roman"/>
                <w:szCs w:val="24"/>
                <w:lang w:val="sk-SK"/>
              </w:rPr>
              <w:t xml:space="preserve">b) výnosy z ostatných investícií, s osobitným uvedením tých, ktoré pochádzajú od sesterských podnikov:                     </w:t>
            </w:r>
          </w:p>
          <w:p>
            <w:pPr>
              <w:jc w:val="both"/>
              <w:rPr>
                <w:rFonts w:ascii="Times New Roman" w:hAnsi="Times New Roman" w:cs="Times New Roman"/>
                <w:szCs w:val="24"/>
                <w:lang w:val="sk-SK"/>
              </w:rPr>
            </w:pPr>
            <w:r>
              <w:rPr>
                <w:rFonts w:ascii="Times New Roman" w:hAnsi="Times New Roman" w:cs="Times New Roman"/>
                <w:szCs w:val="24"/>
                <w:lang w:val="sk-SK"/>
              </w:rPr>
              <w:t xml:space="preserve">   aa) výnosy z pozemkov a stavieb </w:t>
            </w:r>
          </w:p>
          <w:p>
            <w:pPr>
              <w:jc w:val="both"/>
              <w:rPr>
                <w:rFonts w:ascii="Times New Roman" w:hAnsi="Times New Roman" w:cs="Times New Roman"/>
                <w:szCs w:val="24"/>
                <w:lang w:val="sk-SK"/>
              </w:rPr>
            </w:pPr>
            <w:r>
              <w:rPr>
                <w:rFonts w:ascii="Times New Roman" w:hAnsi="Times New Roman" w:cs="Times New Roman"/>
                <w:szCs w:val="24"/>
                <w:lang w:val="sk-SK"/>
              </w:rPr>
              <w:t xml:space="preserve">   bb) výnosy z ostatných investícií </w:t>
            </w:r>
          </w:p>
          <w:p>
            <w:pPr>
              <w:jc w:val="both"/>
              <w:rPr>
                <w:rFonts w:ascii="Times New Roman" w:hAnsi="Times New Roman" w:cs="Times New Roman"/>
                <w:szCs w:val="24"/>
                <w:lang w:val="sk-SK"/>
              </w:rPr>
            </w:pPr>
            <w:r>
              <w:rPr>
                <w:rFonts w:ascii="Times New Roman" w:hAnsi="Times New Roman" w:cs="Times New Roman"/>
                <w:szCs w:val="24"/>
                <w:lang w:val="sk-SK"/>
              </w:rPr>
              <w:t>c) použitie opravných položiek finanč</w:t>
            </w:r>
            <w:r>
              <w:rPr>
                <w:rFonts w:ascii="Times New Roman" w:hAnsi="Times New Roman" w:cs="Times New Roman"/>
                <w:szCs w:val="24"/>
                <w:lang w:val="sk-SK"/>
              </w:rPr>
              <w:t>nej investície</w:t>
            </w:r>
          </w:p>
          <w:p>
            <w:pPr>
              <w:jc w:val="both"/>
              <w:rPr>
                <w:rFonts w:ascii="Times New Roman" w:hAnsi="Times New Roman" w:cs="Times New Roman"/>
                <w:szCs w:val="24"/>
                <w:lang w:val="sk-SK"/>
              </w:rPr>
            </w:pPr>
            <w:r>
              <w:rPr>
                <w:rFonts w:ascii="Times New Roman" w:hAnsi="Times New Roman" w:cs="Times New Roman"/>
                <w:szCs w:val="24"/>
                <w:lang w:val="sk-SK"/>
              </w:rPr>
              <w:t>d) výnosy z realizácie finančnej investície</w:t>
            </w:r>
          </w:p>
          <w:p>
            <w:pPr>
              <w:jc w:val="both"/>
              <w:rPr>
                <w:rFonts w:ascii="Times New Roman" w:hAnsi="Times New Roman" w:cs="Times New Roman"/>
                <w:szCs w:val="24"/>
                <w:lang w:val="sk-SK"/>
              </w:rPr>
            </w:pPr>
            <w:r>
              <w:rPr>
                <w:rFonts w:ascii="Times New Roman" w:hAnsi="Times New Roman" w:cs="Times New Roman"/>
                <w:szCs w:val="24"/>
                <w:lang w:val="sk-SK"/>
              </w:rPr>
              <w:t>4. Prevedené výnosy z finančných investícií z technického účtu  životného poistenia (položka II (12))</w:t>
            </w:r>
          </w:p>
          <w:p>
            <w:pPr>
              <w:jc w:val="both"/>
              <w:rPr>
                <w:rFonts w:ascii="Times New Roman" w:hAnsi="Times New Roman" w:cs="Times New Roman"/>
                <w:szCs w:val="24"/>
                <w:lang w:val="sk-SK"/>
              </w:rPr>
            </w:pPr>
            <w:r>
              <w:rPr>
                <w:rFonts w:ascii="Times New Roman" w:hAnsi="Times New Roman" w:cs="Times New Roman"/>
                <w:szCs w:val="24"/>
                <w:lang w:val="sk-SK"/>
              </w:rPr>
              <w:t>5. Náklady na finančné investície:</w:t>
            </w:r>
          </w:p>
          <w:p>
            <w:pPr>
              <w:jc w:val="both"/>
              <w:rPr>
                <w:rFonts w:ascii="Times New Roman" w:hAnsi="Times New Roman" w:cs="Times New Roman"/>
                <w:szCs w:val="24"/>
                <w:lang w:val="sk-SK"/>
              </w:rPr>
            </w:pPr>
            <w:r>
              <w:rPr>
                <w:rFonts w:ascii="Times New Roman" w:hAnsi="Times New Roman" w:cs="Times New Roman"/>
                <w:szCs w:val="24"/>
                <w:lang w:val="sk-SK"/>
              </w:rPr>
              <w:t>a) náklady na riadenie finančnej investície vrátane nákladov</w:t>
            </w:r>
            <w:r>
              <w:rPr>
                <w:rFonts w:ascii="Times New Roman" w:hAnsi="Times New Roman" w:cs="Times New Roman"/>
                <w:szCs w:val="24"/>
                <w:lang w:val="sk-SK"/>
              </w:rPr>
              <w:t xml:space="preserve"> na úroky                               </w:t>
            </w:r>
          </w:p>
          <w:p>
            <w:pPr>
              <w:jc w:val="both"/>
              <w:rPr>
                <w:rFonts w:ascii="Times New Roman" w:hAnsi="Times New Roman" w:cs="Times New Roman"/>
                <w:szCs w:val="24"/>
                <w:lang w:val="sk-SK"/>
              </w:rPr>
            </w:pPr>
            <w:r>
              <w:rPr>
                <w:rFonts w:ascii="Times New Roman" w:hAnsi="Times New Roman" w:cs="Times New Roman"/>
                <w:szCs w:val="24"/>
                <w:lang w:val="sk-SK"/>
              </w:rPr>
              <w:t>b) tvorba opravnej položky  finančnej investície</w:t>
            </w:r>
          </w:p>
          <w:p>
            <w:pPr>
              <w:jc w:val="both"/>
              <w:rPr>
                <w:rFonts w:ascii="Times New Roman" w:hAnsi="Times New Roman" w:cs="Times New Roman"/>
                <w:szCs w:val="24"/>
                <w:lang w:val="sk-SK"/>
              </w:rPr>
            </w:pPr>
            <w:r>
              <w:rPr>
                <w:rFonts w:ascii="Times New Roman" w:hAnsi="Times New Roman" w:cs="Times New Roman"/>
                <w:szCs w:val="24"/>
                <w:lang w:val="sk-SK"/>
              </w:rPr>
              <w:t xml:space="preserve">c) straty z realizácie finančnej investície </w:t>
            </w:r>
          </w:p>
          <w:p>
            <w:pPr>
              <w:jc w:val="both"/>
              <w:rPr>
                <w:rFonts w:ascii="Times New Roman" w:hAnsi="Times New Roman" w:cs="Times New Roman"/>
                <w:szCs w:val="24"/>
                <w:lang w:val="sk-SK"/>
              </w:rPr>
            </w:pPr>
            <w:r>
              <w:rPr>
                <w:rFonts w:ascii="Times New Roman" w:hAnsi="Times New Roman" w:cs="Times New Roman"/>
                <w:szCs w:val="24"/>
                <w:lang w:val="sk-SK"/>
              </w:rPr>
              <w:t xml:space="preserve">6. Prevedené výnosy z finančnej investície na technický účet neživotného poistenia (položka 1 (2))              </w:t>
            </w:r>
          </w:p>
          <w:p>
            <w:pPr>
              <w:jc w:val="both"/>
              <w:rPr>
                <w:rFonts w:ascii="Times New Roman" w:hAnsi="Times New Roman" w:cs="Times New Roman"/>
                <w:szCs w:val="24"/>
                <w:lang w:val="sk-SK"/>
              </w:rPr>
            </w:pPr>
            <w:r>
              <w:rPr>
                <w:rFonts w:ascii="Times New Roman" w:hAnsi="Times New Roman" w:cs="Times New Roman"/>
                <w:szCs w:val="24"/>
                <w:lang w:val="sk-SK"/>
              </w:rPr>
              <w:t>7. Ostat</w:t>
            </w:r>
            <w:r>
              <w:rPr>
                <w:rFonts w:ascii="Times New Roman" w:hAnsi="Times New Roman" w:cs="Times New Roman"/>
                <w:szCs w:val="24"/>
                <w:lang w:val="sk-SK"/>
              </w:rPr>
              <w:t xml:space="preserve">né výnosy                     </w:t>
            </w:r>
          </w:p>
          <w:p>
            <w:pPr>
              <w:jc w:val="both"/>
              <w:rPr>
                <w:rFonts w:ascii="Times New Roman" w:hAnsi="Times New Roman" w:cs="Times New Roman"/>
                <w:szCs w:val="24"/>
                <w:lang w:val="sk-SK"/>
              </w:rPr>
            </w:pPr>
            <w:r>
              <w:rPr>
                <w:rFonts w:ascii="Times New Roman" w:hAnsi="Times New Roman" w:cs="Times New Roman"/>
                <w:szCs w:val="24"/>
                <w:lang w:val="sk-SK"/>
              </w:rPr>
              <w:t>8. Ostatné náklady vrátane opravných položiek</w:t>
            </w:r>
          </w:p>
          <w:p>
            <w:pPr>
              <w:jc w:val="both"/>
              <w:rPr>
                <w:rFonts w:ascii="Times New Roman" w:hAnsi="Times New Roman" w:cs="Times New Roman"/>
                <w:szCs w:val="24"/>
                <w:lang w:val="sk-SK"/>
              </w:rPr>
            </w:pPr>
            <w:r>
              <w:rPr>
                <w:rFonts w:ascii="Times New Roman" w:hAnsi="Times New Roman" w:cs="Times New Roman"/>
                <w:szCs w:val="24"/>
                <w:lang w:val="sk-SK"/>
              </w:rPr>
              <w:t>9. Dane z hospodárskeho výsledku z bežnej činnosti</w:t>
            </w:r>
          </w:p>
          <w:p>
            <w:pPr>
              <w:jc w:val="both"/>
              <w:rPr>
                <w:rFonts w:ascii="Times New Roman" w:hAnsi="Times New Roman" w:cs="Times New Roman"/>
                <w:szCs w:val="24"/>
                <w:lang w:val="sk-SK"/>
              </w:rPr>
            </w:pPr>
            <w:r>
              <w:rPr>
                <w:rFonts w:ascii="Times New Roman" w:hAnsi="Times New Roman" w:cs="Times New Roman"/>
                <w:szCs w:val="24"/>
                <w:lang w:val="sk-SK"/>
              </w:rPr>
              <w:t>10. Hospodársky výsledok z bežnej činnosti po zdanení</w:t>
            </w:r>
          </w:p>
          <w:p>
            <w:pPr>
              <w:jc w:val="both"/>
              <w:rPr>
                <w:rFonts w:ascii="Times New Roman" w:hAnsi="Times New Roman" w:cs="Times New Roman"/>
                <w:szCs w:val="24"/>
                <w:lang w:val="sk-SK"/>
              </w:rPr>
            </w:pPr>
            <w:r>
              <w:rPr>
                <w:rFonts w:ascii="Times New Roman" w:hAnsi="Times New Roman" w:cs="Times New Roman"/>
                <w:szCs w:val="24"/>
                <w:lang w:val="sk-SK"/>
              </w:rPr>
              <w:t xml:space="preserve">11. Mimoriadne výnosy            </w:t>
            </w:r>
          </w:p>
          <w:p>
            <w:pPr>
              <w:jc w:val="both"/>
              <w:rPr>
                <w:rFonts w:ascii="Times New Roman" w:hAnsi="Times New Roman" w:cs="Times New Roman"/>
                <w:szCs w:val="24"/>
                <w:lang w:val="sk-SK"/>
              </w:rPr>
            </w:pPr>
            <w:r>
              <w:rPr>
                <w:rFonts w:ascii="Times New Roman" w:hAnsi="Times New Roman" w:cs="Times New Roman"/>
                <w:szCs w:val="24"/>
                <w:lang w:val="sk-SK"/>
              </w:rPr>
              <w:t xml:space="preserve">12. Mimoriadne náklady           </w:t>
            </w:r>
          </w:p>
          <w:p>
            <w:pPr>
              <w:jc w:val="both"/>
              <w:rPr>
                <w:rFonts w:ascii="Times New Roman" w:hAnsi="Times New Roman" w:cs="Times New Roman"/>
                <w:szCs w:val="24"/>
                <w:lang w:val="sk-SK"/>
              </w:rPr>
            </w:pPr>
            <w:r>
              <w:rPr>
                <w:rFonts w:ascii="Times New Roman" w:hAnsi="Times New Roman" w:cs="Times New Roman"/>
                <w:szCs w:val="24"/>
                <w:lang w:val="sk-SK"/>
              </w:rPr>
              <w:t>13. Mi</w:t>
            </w:r>
            <w:r>
              <w:rPr>
                <w:rFonts w:ascii="Times New Roman" w:hAnsi="Times New Roman" w:cs="Times New Roman"/>
                <w:szCs w:val="24"/>
                <w:lang w:val="sk-SK"/>
              </w:rPr>
              <w:t>moriadny zisk alebo strata</w:t>
            </w:r>
          </w:p>
          <w:p>
            <w:pPr>
              <w:jc w:val="both"/>
              <w:rPr>
                <w:rFonts w:ascii="Times New Roman" w:hAnsi="Times New Roman" w:cs="Times New Roman"/>
                <w:szCs w:val="24"/>
                <w:lang w:val="sk-SK"/>
              </w:rPr>
            </w:pPr>
            <w:r>
              <w:rPr>
                <w:rFonts w:ascii="Times New Roman" w:hAnsi="Times New Roman" w:cs="Times New Roman"/>
                <w:szCs w:val="24"/>
                <w:lang w:val="sk-SK"/>
              </w:rPr>
              <w:t>14. Dane z mimoriadneho hospodárskeho výsledku</w:t>
            </w:r>
          </w:p>
          <w:p>
            <w:pPr>
              <w:jc w:val="both"/>
              <w:rPr>
                <w:rFonts w:ascii="Times New Roman" w:hAnsi="Times New Roman" w:cs="Times New Roman"/>
                <w:szCs w:val="24"/>
                <w:lang w:val="sk-SK"/>
              </w:rPr>
            </w:pPr>
            <w:r>
              <w:rPr>
                <w:rFonts w:ascii="Times New Roman" w:hAnsi="Times New Roman" w:cs="Times New Roman"/>
                <w:szCs w:val="24"/>
                <w:lang w:val="sk-SK"/>
              </w:rPr>
              <w:t xml:space="preserve">15. Ostatné dane neuvádzané v predchádzajúcich položkách                    </w:t>
            </w:r>
          </w:p>
          <w:p>
            <w:pPr>
              <w:rPr>
                <w:rFonts w:ascii="Times New Roman" w:hAnsi="Times New Roman" w:cs="Times New Roman"/>
                <w:szCs w:val="24"/>
                <w:lang w:val="sk-SK"/>
              </w:rPr>
            </w:pPr>
            <w:r>
              <w:rPr>
                <w:rFonts w:ascii="Times New Roman" w:hAnsi="Times New Roman" w:cs="Times New Roman"/>
                <w:szCs w:val="24"/>
                <w:lang w:val="sk-SK"/>
              </w:rPr>
              <w:t>16. Hospodársky výsledok za bežné účtovné obdobie</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Zákon č. 431/ 2002 Z.z</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§18 ods.4</w:t>
            </w:r>
          </w:p>
        </w:tc>
        <w:tc>
          <w:tcPr>
            <w:tcW w:w="52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i/>
                <w:sz w:val="24"/>
                <w:szCs w:val="24"/>
              </w:rPr>
            </w:pPr>
            <w:r>
              <w:rPr>
                <w:rFonts w:ascii="MS Sans Serif" w:hAnsi="MS Sans Serif" w:cs="Times New Roman"/>
                <w:i/>
                <w:color w:val="000000"/>
                <w:sz w:val="24"/>
                <w:szCs w:val="24"/>
              </w:rPr>
              <w:t>Vo výkaze ziskov a strát riadnej účtovnej závierky a mimoriadnej účtovnej závierky sa vykazujú náklady, výnosy a výsledok hospodárenia za účtovné obdobie a bezprostredne predchádzajúce účtovné obdobie. Vo výkaze ziskov a strát priebežnej účtovnej závierky sa tieto informácie vykazujú za vykazované účtovné obdobie a porovnateľné obdobie bezprostredne predchádzajúceho účtovného obdobia.</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 xml:space="preserve">Opatrenie MF SR č. 22 212/ 2002-92 </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Opatrenie MF SR č. 22 213/ 2002-92</w:t>
            </w:r>
          </w:p>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521" w:type="dxa"/>
          <w:tblLayout w:type="fixed"/>
          <w:tblCellMar>
            <w:top w:w="0" w:type="dxa"/>
            <w:left w:w="70" w:type="dxa"/>
            <w:bottom w:w="0" w:type="dxa"/>
            <w:right w:w="70" w:type="dxa"/>
          </w:tblCellMar>
        </w:tblPrEx>
        <w:trPr>
          <w:trHeight w:hRule="auto" w:val="0"/>
        </w:trPr>
        <w:tc>
          <w:tcPr>
            <w:tcW w:w="35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70"/>
              <w:rPr>
                <w:rFonts w:ascii="Times New Roman" w:hAnsi="Times New Roman" w:cs="Times New Roman"/>
                <w:szCs w:val="24"/>
                <w:lang w:val="sk-SK"/>
              </w:rPr>
            </w:pPr>
            <w:r>
              <w:rPr>
                <w:rFonts w:ascii="Times New Roman" w:hAnsi="Times New Roman" w:cs="Times New Roman"/>
                <w:szCs w:val="24"/>
                <w:lang w:val="sk-SK"/>
              </w:rPr>
              <w:t>Čl. 45</w:t>
            </w:r>
          </w:p>
        </w:tc>
        <w:tc>
          <w:tcPr>
            <w:tcW w:w="4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Článok 32 smernice 78/660/EHS, podľa ktorého sa oceňovanie položiek uvedených v ročných účtoch zakladá na zásade metódy obstarávacej ceny alebo vlastných nákladov, sa vzťahuje aj na finančné investície, s výnimkou článkov 46 až 49 tejto smernice.</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Zákon č. 431/2002 Z.z.</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zákon č. 431/ 2002 Z.z</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zákon č. 431/ 2002 Z.z</w:t>
            </w:r>
          </w:p>
          <w:p>
            <w:pPr>
              <w:rPr>
                <w:rFonts w:ascii="Times New Roman" w:hAnsi="Times New Roman" w:cs="Times New Roman"/>
                <w:szCs w:val="24"/>
                <w:lang w:val="sk-SK"/>
              </w:rPr>
            </w:pPr>
            <w:r>
              <w:rPr>
                <w:rFonts w:ascii="Times New Roman" w:hAnsi="Times New Roman" w:cs="Times New Roman"/>
                <w:szCs w:val="24"/>
                <w:lang w:val="sk-SK"/>
              </w:rPr>
              <w:t xml:space="preserve"> zákon č. 431/ 2002 Z.z</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zákon č. 431/2002 Z.z</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zákon č. 431/2002 Z.</w:t>
            </w:r>
            <w:r>
              <w:rPr>
                <w:rFonts w:ascii="Times New Roman" w:hAnsi="Times New Roman" w:cs="Times New Roman"/>
                <w:b/>
                <w:szCs w:val="24"/>
                <w:lang w:val="sk-SK"/>
              </w:rPr>
              <w:t>z</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zákon č. 431/2002 Z.z</w:t>
            </w:r>
            <w:r>
              <w:rPr>
                <w:rFonts w:ascii="Times New Roman" w:hAnsi="Times New Roman" w:cs="Times New Roman"/>
                <w:b/>
                <w:szCs w:val="24"/>
                <w:lang w:val="sk-SK"/>
              </w:rPr>
              <w:t xml:space="preserve">. </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§24</w:t>
            </w:r>
          </w:p>
          <w:p>
            <w:pPr>
              <w:rPr>
                <w:rFonts w:ascii="Times New Roman" w:hAnsi="Times New Roman" w:cs="Times New Roman"/>
                <w:szCs w:val="24"/>
                <w:lang w:val="sk-SK"/>
              </w:rPr>
            </w:pPr>
            <w:r>
              <w:rPr>
                <w:rFonts w:ascii="Times New Roman" w:hAnsi="Times New Roman" w:cs="Times New Roman"/>
                <w:szCs w:val="24"/>
                <w:lang w:val="sk-SK"/>
              </w:rPr>
              <w:t>ods.1</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písm a)</w:t>
            </w:r>
          </w:p>
          <w:p>
            <w:pPr>
              <w:rPr>
                <w:rFonts w:ascii="Times New Roman" w:hAnsi="Times New Roman" w:cs="Times New Roman"/>
                <w:szCs w:val="24"/>
                <w:lang w:val="sk-SK"/>
              </w:rPr>
            </w:pPr>
            <w:r>
              <w:rPr>
                <w:rFonts w:ascii="Times New Roman" w:hAnsi="Times New Roman" w:cs="Times New Roman"/>
                <w:szCs w:val="24"/>
                <w:lang w:val="sk-SK"/>
              </w:rPr>
              <w:t>písm.b)</w:t>
            </w:r>
          </w:p>
          <w:p>
            <w:pPr>
              <w:rPr>
                <w:rFonts w:ascii="Times New Roman" w:hAnsi="Times New Roman" w:cs="Times New Roman"/>
                <w:szCs w:val="24"/>
                <w:lang w:val="sk-SK"/>
              </w:rPr>
            </w:pPr>
            <w:r>
              <w:rPr>
                <w:rFonts w:ascii="Times New Roman" w:hAnsi="Times New Roman" w:cs="Times New Roman"/>
                <w:szCs w:val="24"/>
                <w:lang w:val="sk-SK"/>
              </w:rPr>
              <w:t>písm c)</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ods.3</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ods.4</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ods.5</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§25</w:t>
            </w:r>
          </w:p>
          <w:p>
            <w:pPr>
              <w:rPr>
                <w:rFonts w:ascii="Times New Roman" w:hAnsi="Times New Roman" w:cs="Times New Roman"/>
                <w:szCs w:val="24"/>
                <w:lang w:val="sk-SK"/>
              </w:rPr>
            </w:pPr>
            <w:r>
              <w:rPr>
                <w:rFonts w:ascii="Times New Roman" w:hAnsi="Times New Roman" w:cs="Times New Roman"/>
                <w:szCs w:val="24"/>
                <w:lang w:val="sk-SK"/>
              </w:rPr>
              <w:t>ods.1</w:t>
            </w:r>
          </w:p>
          <w:p>
            <w:pPr>
              <w:rPr>
                <w:rFonts w:ascii="Times New Roman" w:hAnsi="Times New Roman" w:cs="Times New Roman"/>
                <w:szCs w:val="24"/>
                <w:lang w:val="sk-SK"/>
              </w:rPr>
            </w:pPr>
            <w:r>
              <w:rPr>
                <w:rFonts w:ascii="Times New Roman" w:hAnsi="Times New Roman" w:cs="Times New Roman"/>
                <w:szCs w:val="24"/>
                <w:lang w:val="sk-SK"/>
              </w:rPr>
              <w:t>pís. 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 b)</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 c)</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pís d)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pís.e)</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Ods.3</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Ods.4</w:t>
            </w:r>
          </w:p>
          <w:p>
            <w:pPr>
              <w:rPr>
                <w:rFonts w:ascii="Times New Roman" w:hAnsi="Times New Roman" w:cs="Times New Roman"/>
                <w:szCs w:val="24"/>
                <w:lang w:val="sk-SK"/>
              </w:rPr>
            </w:pPr>
            <w:r>
              <w:rPr>
                <w:rFonts w:ascii="Times New Roman" w:hAnsi="Times New Roman" w:cs="Times New Roman"/>
                <w:szCs w:val="24"/>
                <w:lang w:val="sk-SK"/>
              </w:rPr>
              <w:t>Pís.a)</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Pís.b)</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Pís.c)</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pís.d)</w:t>
            </w:r>
          </w:p>
          <w:p>
            <w:pPr>
              <w:rPr>
                <w:rFonts w:ascii="Times New Roman" w:hAnsi="Times New Roman" w:cs="Times New Roman"/>
                <w:szCs w:val="24"/>
                <w:lang w:val="sk-SK"/>
              </w:rPr>
            </w:pPr>
          </w:p>
        </w:tc>
        <w:tc>
          <w:tcPr>
            <w:tcW w:w="52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i/>
                <w:color w:val="000000"/>
                <w:szCs w:val="24"/>
                <w:lang w:val="sk-SK"/>
              </w:rPr>
            </w:pPr>
            <w:r>
              <w:rPr>
                <w:rFonts w:ascii="Times New Roman" w:hAnsi="Times New Roman" w:cs="Times New Roman"/>
                <w:i/>
                <w:color w:val="000000"/>
                <w:szCs w:val="24"/>
                <w:lang w:val="sk-SK"/>
              </w:rPr>
              <w:t>Účtovná jednotka je povinná oceňovať majetok a záväzky ku dňu ocenenia, a to</w:t>
              <w:br/>
            </w:r>
          </w:p>
          <w:p>
            <w:pPr>
              <w:rPr>
                <w:rFonts w:ascii="Times New Roman" w:hAnsi="Times New Roman" w:cs="Times New Roman"/>
                <w:i/>
                <w:color w:val="000000"/>
                <w:szCs w:val="24"/>
                <w:lang w:val="sk-SK"/>
              </w:rPr>
            </w:pPr>
            <w:r>
              <w:rPr>
                <w:rFonts w:ascii="Times New Roman" w:hAnsi="Times New Roman" w:cs="Times New Roman"/>
                <w:i/>
                <w:color w:val="000000"/>
                <w:szCs w:val="24"/>
                <w:lang w:val="sk-SK"/>
              </w:rPr>
              <w:t>ku dňu uskutočnenia účtovného prípadu spôsobmi podľa § 25,</w:t>
              <w:br/>
              <w:t xml:space="preserve"> ku dňu, ku ktorému sa zostavuje účtovná závierka, spôsobom podľa § 27,</w:t>
              <w:br/>
              <w:t>k inému dňu v priebehu účtovného obdobia spôsobom podľa § 27, ak sa to vyžaduje podľa osobitného predpisu.</w:t>
            </w:r>
          </w:p>
          <w:p>
            <w:pPr>
              <w:rPr>
                <w:rFonts w:ascii="Times New Roman" w:hAnsi="Times New Roman" w:cs="Times New Roman"/>
                <w:lang w:val="sk-SK"/>
              </w:rPr>
            </w:pPr>
            <w:r>
              <w:rPr>
                <w:rFonts w:ascii="Times New Roman" w:hAnsi="Times New Roman" w:cs="Times New Roman"/>
                <w:lang w:val="sk-SK"/>
              </w:rPr>
              <w:t>Ak tento zákon neustanovuje inak, majetok a záväzky vyjadrené v cudzej mene prepočítava účtovná jednotka na slovenskú menu kurzom vyhláseným Národnou bankou Slovenska ku dňu uskutočnenia účtovného prípadu, ku dňu, ku ktorému sa zostavuje účtovná závierka a  k inému dňu, ak to ustanovuje osobi</w:t>
            </w:r>
            <w:r>
              <w:rPr>
                <w:rFonts w:ascii="Times New Roman" w:hAnsi="Times New Roman" w:cs="Times New Roman"/>
                <w:lang w:val="sk-SK"/>
              </w:rPr>
              <w:t>tný predpis.</w:t>
            </w:r>
          </w:p>
          <w:p>
            <w:pPr>
              <w:rPr>
                <w:rFonts w:ascii="Times New Roman" w:hAnsi="Times New Roman" w:cs="Times New Roman"/>
                <w:i/>
                <w:color w:val="000000"/>
                <w:szCs w:val="24"/>
                <w:lang w:val="sk-SK"/>
              </w:rPr>
            </w:pPr>
            <w:r>
              <w:rPr>
                <w:rFonts w:ascii="Times New Roman" w:hAnsi="Times New Roman" w:cs="Times New Roman"/>
                <w:i/>
                <w:color w:val="000000"/>
                <w:szCs w:val="24"/>
                <w:lang w:val="sk-SK"/>
              </w:rPr>
              <w:t>Pri kúpe a predaji cudzej meny za slovenskú menu použije účtovná jednotka kurz, za ktorý boli tieto hodnoty nakúpené alebo predané.</w:t>
            </w:r>
          </w:p>
          <w:p>
            <w:pPr>
              <w:rPr>
                <w:rFonts w:ascii="Times New Roman" w:hAnsi="Times New Roman" w:cs="Times New Roman"/>
                <w:lang w:val="sk-SK"/>
              </w:rPr>
            </w:pPr>
            <w:r>
              <w:rPr>
                <w:rFonts w:ascii="Times New Roman" w:hAnsi="Times New Roman" w:cs="Times New Roman"/>
                <w:lang w:val="sk-SK"/>
              </w:rPr>
              <w:t>Pri prevode peňažných prostriedkov z účtu zriadeného v cudzej mene na účet zriadený v slovenskej mene a z účtu zriadeného v slovenskej mene na účet zriadený v cudzej mene sa použije kurz  podľa odseku 3.</w:t>
            </w:r>
          </w:p>
          <w:p>
            <w:pPr>
              <w:rPr>
                <w:rFonts w:ascii="Times New Roman" w:hAnsi="Times New Roman" w:cs="Times New Roman"/>
                <w:i/>
                <w:color w:val="000000"/>
                <w:szCs w:val="24"/>
                <w:lang w:val="sk-SK"/>
              </w:rPr>
            </w:pPr>
            <w:r>
              <w:rPr>
                <w:rFonts w:ascii="Times New Roman" w:hAnsi="Times New Roman" w:cs="Times New Roman"/>
                <w:i/>
                <w:color w:val="000000"/>
                <w:szCs w:val="24"/>
                <w:lang w:val="sk-SK"/>
              </w:rPr>
              <w:t>Ustanovenie tohto zákona o oceňovaní majetku a záväzkov sa použije primerane aj na oceňovanie iných aktív a iných pasív.</w:t>
            </w:r>
          </w:p>
          <w:p>
            <w:pPr>
              <w:rPr>
                <w:rFonts w:ascii="Times New Roman" w:hAnsi="Times New Roman" w:cs="Times New Roman"/>
                <w:i/>
                <w:color w:val="000000"/>
                <w:szCs w:val="24"/>
                <w:lang w:val="sk-SK"/>
              </w:rPr>
            </w:pPr>
          </w:p>
          <w:p>
            <w:pPr>
              <w:rPr>
                <w:rFonts w:ascii="Times New Roman" w:hAnsi="Times New Roman" w:cs="Times New Roman"/>
                <w:i/>
                <w:color w:val="000000"/>
                <w:szCs w:val="24"/>
                <w:lang w:val="sk-SK"/>
              </w:rPr>
            </w:pPr>
          </w:p>
          <w:p>
            <w:pPr>
              <w:rPr>
                <w:rFonts w:ascii="Times New Roman" w:hAnsi="Times New Roman" w:cs="Times New Roman"/>
                <w:i/>
                <w:color w:val="000000"/>
                <w:szCs w:val="24"/>
                <w:lang w:val="sk-SK"/>
              </w:rPr>
            </w:pPr>
          </w:p>
          <w:p>
            <w:pPr>
              <w:rPr>
                <w:rFonts w:ascii="Times New Roman" w:hAnsi="Times New Roman" w:cs="Times New Roman"/>
                <w:i/>
                <w:color w:val="000000"/>
                <w:szCs w:val="24"/>
                <w:lang w:val="sk-SK"/>
              </w:rPr>
            </w:pPr>
            <w:r>
              <w:rPr>
                <w:rFonts w:ascii="Times New Roman" w:hAnsi="Times New Roman" w:cs="Times New Roman"/>
                <w:i/>
                <w:color w:val="000000"/>
                <w:szCs w:val="24"/>
                <w:lang w:val="sk-SK"/>
              </w:rPr>
              <w:t>Z jednotlivých zložiek majetku a záväzkov sa oceňuje</w:t>
              <w:br/>
              <w:t xml:space="preserve"> obstarávacou cenou</w:t>
              <w:br/>
              <w:t>1. hmotný majetok s výnimkou hmotného majetku vytvoreného vlastnou činnosťou,</w:t>
              <w:br/>
              <w:t>2. zásoby s výnimkou zásob vytvorených vlastnou činnosťou,</w:t>
              <w:br/>
              <w:t>3. podiely na základnom imaní obchodných spoločností, cenné papiere a deriváty,</w:t>
              <w:br/>
              <w:t>4. pohľadávky pri odplatnom nadobudnutí alebo pohľadávky nadobudnuté vkladom35) do základného imania,</w:t>
              <w:br/>
              <w:t>5. nehmotný majetok s výnimkou nehmotného majetku vytvoreného vlastnou činnosťou,</w:t>
              <w:br/>
              <w:t>6. záväzky pri ich prevzatí,</w:t>
              <w:br/>
              <w:t>vlastnými nákladmi</w:t>
              <w:br/>
              <w:t>1. hmotný majetok vytvorený vlastnou činnosťou,</w:t>
              <w:br/>
              <w:t>2. zásoby vytvorené vlastnou činnosťou,</w:t>
              <w:br/>
              <w:t>3. nehmotný majetok vytvorený vlastnou činnosťou,</w:t>
              <w:br/>
              <w:t>4. príchovky a prírastky zvierat,</w:t>
              <w:br/>
              <w:t>menovitou hodnotou</w:t>
              <w:br/>
              <w:t>1. peňažné prostriedky a ceniny,</w:t>
              <w:br/>
              <w:t>2. pohľadávky pri ich vzniku,</w:t>
              <w:br/>
              <w:t>3. záväzky pri ich vzniku,</w:t>
              <w:br/>
              <w:t>reprodukčnou obstarávacou cenou</w:t>
              <w:br/>
              <w:t>1. majetok v prípade bezodplatného nadobudnutia s výnimkou peňažných prostriedkov a cenín a pohľadávok ocenených menovitými hodnotami,</w:t>
              <w:br/>
              <w:t>2. nehmotný majetok vytvorený vlastnou činnosťou, ak sú vlastné náklady vyššie ako reprodukčná obstarávacia cena tohto majetku,</w:t>
              <w:br/>
              <w:t>3. príchovky a prírastky zvierat, ak nie je možné zistiť vlastné náklady,</w:t>
              <w:br/>
              <w:t>4. majetok preradený z osobného vlastníctva do podnikania s výnimkou peňažných prostriedkov a cenín a pohľadávok ocenených menovitými hodnotami,</w:t>
              <w:br/>
              <w:t>5. nehmotný a hmotný majetok novozistený pri inventarizácii a v účtovníctve doteraz nezachytený.</w:t>
            </w:r>
          </w:p>
          <w:p>
            <w:pPr>
              <w:rPr>
                <w:rFonts w:ascii="Times New Roman" w:hAnsi="Times New Roman" w:cs="Times New Roman"/>
                <w:lang w:val="sk-SK"/>
              </w:rPr>
            </w:pPr>
            <w:r>
              <w:rPr>
                <w:rFonts w:ascii="Times New Roman" w:hAnsi="Times New Roman" w:cs="Times New Roman"/>
                <w:lang w:val="sk-SK"/>
              </w:rPr>
              <w:t xml:space="preserve"> </w:t>
            </w:r>
            <w:r>
              <w:rPr>
                <w:rFonts w:ascii="Times New Roman" w:hAnsi="Times New Roman" w:cs="Times New Roman"/>
                <w:b/>
                <w:lang w:val="sk-SK"/>
              </w:rPr>
              <w:t>reálnou hodnotou podľa § 27 ods. 2 majetok a záväzky nadobudnuté vkladom alebo kúpou podniku  alebo jeho časti</w:t>
            </w:r>
            <w:r>
              <w:rPr>
                <w:rFonts w:ascii="Times New Roman" w:hAnsi="Times New Roman" w:cs="Times New Roman"/>
                <w:lang w:val="sk-SK"/>
              </w:rPr>
              <w:t>.</w:t>
            </w:r>
          </w:p>
          <w:p>
            <w:pPr>
              <w:rPr>
                <w:rFonts w:ascii="Times New Roman" w:hAnsi="Times New Roman" w:cs="Times New Roman"/>
                <w:lang w:val="sk-SK"/>
              </w:rPr>
            </w:pPr>
          </w:p>
          <w:p>
            <w:pPr>
              <w:rPr>
                <w:rFonts w:ascii="Times New Roman" w:hAnsi="Times New Roman" w:cs="Times New Roman"/>
                <w:i/>
                <w:color w:val="000000"/>
                <w:szCs w:val="24"/>
                <w:lang w:val="sk-SK"/>
              </w:rPr>
            </w:pPr>
            <w:r>
              <w:rPr>
                <w:rFonts w:ascii="Times New Roman" w:hAnsi="Times New Roman" w:cs="Times New Roman"/>
                <w:i/>
                <w:color w:val="000000"/>
                <w:szCs w:val="24"/>
                <w:lang w:val="sk-SK"/>
              </w:rPr>
              <w:t>Účtovná jednotka ku dňu, ku ktorému sa zostavuje účtovná závierka, zohľadňuje predpokladané riziká a straty, ktoré sa týkajú majetku a záväzkov a ktoré sú známe ku dňu zostavenia účtovnej závierky. Zníženie hodnoty sa musí zohľadniť vždy, bez ohľadu na to, či výsledkom hospodárenia za účtovné obdobie j</w:t>
            </w:r>
            <w:r>
              <w:rPr>
                <w:rFonts w:ascii="Times New Roman" w:hAnsi="Times New Roman" w:cs="Times New Roman"/>
                <w:i/>
                <w:color w:val="000000"/>
                <w:szCs w:val="24"/>
                <w:lang w:val="sk-SK"/>
              </w:rPr>
              <w:t>e zisk alebo strata.</w:t>
            </w:r>
          </w:p>
          <w:p>
            <w:pPr>
              <w:rPr>
                <w:rFonts w:ascii="Times New Roman" w:hAnsi="Times New Roman" w:cs="Times New Roman"/>
                <w:i/>
                <w:color w:val="000000"/>
                <w:szCs w:val="24"/>
                <w:lang w:val="sk-SK"/>
              </w:rPr>
            </w:pPr>
            <w:r>
              <w:rPr>
                <w:rFonts w:ascii="Times New Roman" w:hAnsi="Times New Roman" w:cs="Times New Roman"/>
                <w:b/>
                <w:lang w:val="sk-SK"/>
              </w:rPr>
              <w:t>Ak je to v súlade s požiadavkou verného a pravdivého zobrazenia podľa § 7 ods. 1 pri majetku, ktorým je rovnaký druh zásob vedený na sklade, rovnaký  druh cenných papierov  vedený v portfóliu  účtovnej jednotky a pri  peňažných prostriedkoch v  rovnakej cudzej mene v pokladnici účtovnej jednotky,  možno za  spôsob ocenenia  podľa odseku  1 považovať aj ocenenie  úbytku  cenou  zistenou  váženým  aritmetickým priemerom alebo spôsobom,  keď prvá cena  na ocenenie prírastku  príslušného druhu majetku  sa použije ako  prvá cena na  ocenenie úbytku tohto majetku.</w:t>
            </w:r>
            <w:r>
              <w:rPr>
                <w:rFonts w:ascii="MS Sans Serif" w:hAnsi="MS Sans Serif" w:cs="Times New Roman"/>
                <w:color w:val="000000"/>
                <w:sz w:val="20"/>
                <w:lang w:val="sk-SK"/>
              </w:rPr>
              <w:t xml:space="preserve"> </w:t>
            </w:r>
            <w:r>
              <w:rPr>
                <w:rFonts w:ascii="Times New Roman" w:hAnsi="Times New Roman" w:cs="Times New Roman"/>
                <w:i/>
                <w:color w:val="000000"/>
                <w:szCs w:val="24"/>
                <w:lang w:val="sk-SK"/>
              </w:rPr>
              <w:t>Pri majetku, ktorým je rovnaký druh zásob vedený na sklade alebo rovnaký druh cenných papierov vedený v portfóliu účtovnej jednotky, možno za spôsob ocenenia podľa odseku 1 považovať aj ocenenie úbytku cenou zistenou váženým aritmetickým priemerom alebo spôsobom, keď prvá cena na ocenenie prírastku príslušného druhu majetku sa použije ako prvá cena na ocenenie úbytku tohto majetku. Rovnaký druh cenného papiera možno uvedeným spôsobom oceniť len v prípade, ak sú od rovnakého emitenta a znejú na rovnakú menu.</w:t>
            </w:r>
          </w:p>
          <w:p>
            <w:pPr>
              <w:rPr>
                <w:rFonts w:ascii="Times New Roman" w:hAnsi="Times New Roman" w:cs="Times New Roman"/>
                <w:i/>
                <w:color w:val="000000"/>
                <w:szCs w:val="24"/>
                <w:lang w:val="sk-SK"/>
              </w:rPr>
            </w:pPr>
          </w:p>
          <w:p>
            <w:pPr>
              <w:rPr>
                <w:rFonts w:ascii="Times New Roman" w:hAnsi="Times New Roman" w:cs="Times New Roman"/>
                <w:i/>
                <w:color w:val="000000"/>
                <w:szCs w:val="24"/>
                <w:lang w:val="sk-SK"/>
              </w:rPr>
            </w:pPr>
            <w:r>
              <w:rPr>
                <w:rFonts w:ascii="Times New Roman" w:hAnsi="Times New Roman" w:cs="Times New Roman"/>
                <w:i/>
                <w:color w:val="000000"/>
                <w:szCs w:val="24"/>
                <w:lang w:val="sk-SK"/>
              </w:rPr>
              <w:t>Na účely tohto zákona sa rozumie</w:t>
              <w:br/>
              <w:t xml:space="preserve"> obstarávacou cenou cena, za ktorú sa majetok obstaral, a náklady súvisiace s jeho obstaraním,</w:t>
            </w:r>
          </w:p>
          <w:p>
            <w:pPr>
              <w:rPr>
                <w:rFonts w:ascii="Times New Roman" w:hAnsi="Times New Roman" w:cs="Times New Roman"/>
                <w:i/>
                <w:color w:val="000000"/>
                <w:szCs w:val="24"/>
                <w:lang w:val="sk-SK"/>
              </w:rPr>
            </w:pPr>
            <w:r>
              <w:rPr>
                <w:rFonts w:ascii="Times New Roman" w:hAnsi="Times New Roman" w:cs="Times New Roman"/>
                <w:i/>
                <w:color w:val="000000"/>
                <w:szCs w:val="24"/>
                <w:lang w:val="sk-SK"/>
              </w:rPr>
              <w:t xml:space="preserve"> reprodukčnou obstarávacou cenou cena, za ktorú by sa majetok obstaral v čase, keď sa o ňom účtuje,</w:t>
            </w:r>
          </w:p>
          <w:p>
            <w:pPr>
              <w:rPr>
                <w:rFonts w:ascii="Times New Roman" w:hAnsi="Times New Roman" w:cs="Times New Roman"/>
                <w:i/>
                <w:color w:val="000000"/>
                <w:szCs w:val="24"/>
                <w:lang w:val="sk-SK"/>
              </w:rPr>
            </w:pPr>
            <w:r>
              <w:rPr>
                <w:rFonts w:ascii="Times New Roman" w:hAnsi="Times New Roman" w:cs="Times New Roman"/>
                <w:i/>
                <w:color w:val="000000"/>
                <w:szCs w:val="24"/>
                <w:lang w:val="sk-SK"/>
              </w:rPr>
              <w:t xml:space="preserve"> vlastnými nákladmi</w:t>
              <w:br/>
              <w:t>1. pri zásobách vytvorených vlastnou činnosťou priame náklady vynaložené na výrobu alebo inú činnosť, prípadne aj časť nepriamych nákladov, ktorá sa vzťahuje na výrobu alebo na inú činnosť,</w:t>
              <w:br/>
              <w:t>2. pri hmotnom majetku okrem zásob a nehmotnom majetku okrem pohľadávok vytvorenom vlastnou činnosťou priame náklady vynaložené na výrobu alebo inú činnosť a nepriame náklady, ktoré sa vzťahujú na výrobu alebo inú činnosť,</w:t>
            </w:r>
          </w:p>
          <w:p>
            <w:pPr>
              <w:rPr>
                <w:rFonts w:ascii="Times New Roman" w:hAnsi="Times New Roman" w:cs="Times New Roman"/>
                <w:i/>
                <w:color w:val="000000"/>
                <w:szCs w:val="24"/>
                <w:lang w:val="sk-SK"/>
              </w:rPr>
            </w:pPr>
            <w:r>
              <w:rPr>
                <w:rFonts w:ascii="Times New Roman" w:hAnsi="Times New Roman" w:cs="Times New Roman"/>
                <w:i/>
                <w:color w:val="000000"/>
                <w:szCs w:val="24"/>
                <w:lang w:val="sk-SK"/>
              </w:rPr>
              <w:t xml:space="preserve"> menovitou hodnotou cena, ktorá je uvedená na peňažných prostriedkoch a ceninách, alebo suma, na ktorú pohľadávka alebo záväzok znie.</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Návrh zákona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Návrh zákona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Návrh zákona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Návrh zákona</w:t>
            </w:r>
          </w:p>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521" w:type="dxa"/>
          <w:tblLayout w:type="fixed"/>
          <w:tblCellMar>
            <w:top w:w="0" w:type="dxa"/>
            <w:left w:w="70" w:type="dxa"/>
            <w:bottom w:w="0" w:type="dxa"/>
            <w:right w:w="70" w:type="dxa"/>
          </w:tblCellMar>
        </w:tblPrEx>
        <w:trPr>
          <w:trHeight w:hRule="auto" w:val="0"/>
        </w:trPr>
        <w:tc>
          <w:tcPr>
            <w:tcW w:w="35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4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b/>
                <w:szCs w:val="24"/>
                <w:lang w:val="sk-SK"/>
              </w:rPr>
            </w:pPr>
            <w:r>
              <w:rPr>
                <w:rFonts w:ascii="Times New Roman" w:hAnsi="Times New Roman" w:cs="Times New Roman"/>
                <w:szCs w:val="24"/>
                <w:lang w:val="sk-SK"/>
              </w:rPr>
              <w:t>zákon č. 431/ 2002</w:t>
            </w:r>
            <w:r>
              <w:rPr>
                <w:rFonts w:ascii="Times New Roman" w:hAnsi="Times New Roman" w:cs="Times New Roman"/>
                <w:szCs w:val="24"/>
                <w:lang w:val="sk-SK"/>
              </w:rPr>
              <w:t xml:space="preserve"> Z.z</w:t>
            </w:r>
            <w:r>
              <w:rPr>
                <w:rFonts w:ascii="Times New Roman" w:hAnsi="Times New Roman" w:cs="Times New Roman"/>
                <w:b/>
                <w:szCs w:val="24"/>
                <w:lang w:val="sk-SK"/>
              </w:rPr>
              <w:t xml:space="preserve">. </w:t>
            </w: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zákon č. 431/2002 Z.z</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zákon č. 431/2002 Z.z.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§26</w:t>
            </w:r>
          </w:p>
          <w:p>
            <w:pPr>
              <w:rPr>
                <w:rFonts w:ascii="Times New Roman" w:hAnsi="Times New Roman" w:cs="Times New Roman"/>
                <w:szCs w:val="24"/>
                <w:lang w:val="sk-SK"/>
              </w:rPr>
            </w:pPr>
            <w:r>
              <w:rPr>
                <w:rFonts w:ascii="Times New Roman" w:hAnsi="Times New Roman" w:cs="Times New Roman"/>
                <w:szCs w:val="24"/>
                <w:lang w:val="sk-SK"/>
              </w:rPr>
              <w:t>ods.1</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ods.3</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ods.4</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ods.5</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§27 </w:t>
            </w:r>
          </w:p>
          <w:p>
            <w:pPr>
              <w:rPr>
                <w:rFonts w:ascii="Times New Roman" w:hAnsi="Times New Roman" w:cs="Times New Roman"/>
                <w:szCs w:val="24"/>
                <w:lang w:val="sk-SK"/>
              </w:rPr>
            </w:pPr>
            <w:r>
              <w:rPr>
                <w:rFonts w:ascii="Times New Roman" w:hAnsi="Times New Roman" w:cs="Times New Roman"/>
                <w:szCs w:val="24"/>
                <w:lang w:val="sk-SK"/>
              </w:rPr>
              <w:t>ods.1</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 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 b)</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 c)</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 d)</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 e)</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ods.2</w:t>
            </w:r>
          </w:p>
          <w:p>
            <w:pPr>
              <w:rPr>
                <w:rFonts w:ascii="Times New Roman" w:hAnsi="Times New Roman" w:cs="Times New Roman"/>
                <w:szCs w:val="24"/>
                <w:lang w:val="sk-SK"/>
              </w:rPr>
            </w:pPr>
            <w:r>
              <w:rPr>
                <w:rFonts w:ascii="Times New Roman" w:hAnsi="Times New Roman" w:cs="Times New Roman"/>
                <w:szCs w:val="24"/>
                <w:lang w:val="sk-SK"/>
              </w:rPr>
              <w:t>pís.a)</w:t>
            </w:r>
          </w:p>
          <w:p>
            <w:pPr>
              <w:rPr>
                <w:rFonts w:ascii="Times New Roman" w:hAnsi="Times New Roman" w:cs="Times New Roman"/>
                <w:szCs w:val="24"/>
                <w:lang w:val="sk-SK"/>
              </w:rPr>
            </w:pPr>
            <w:r>
              <w:rPr>
                <w:rFonts w:ascii="Times New Roman" w:hAnsi="Times New Roman" w:cs="Times New Roman"/>
                <w:szCs w:val="24"/>
                <w:lang w:val="sk-SK"/>
              </w:rPr>
              <w:t>pís.b)</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pís.c)</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ods.3</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ods.4</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 5</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§28</w:t>
            </w:r>
          </w:p>
          <w:p>
            <w:pPr>
              <w:rPr>
                <w:rFonts w:ascii="Times New Roman" w:hAnsi="Times New Roman" w:cs="Times New Roman"/>
                <w:szCs w:val="24"/>
                <w:lang w:val="sk-SK"/>
              </w:rPr>
            </w:pPr>
            <w:r>
              <w:rPr>
                <w:rFonts w:ascii="Times New Roman" w:hAnsi="Times New Roman" w:cs="Times New Roman"/>
                <w:szCs w:val="24"/>
                <w:lang w:val="sk-SK"/>
              </w:rPr>
              <w:t>ods.1</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Ods.3</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Ods.4</w:t>
            </w:r>
          </w:p>
          <w:p>
            <w:pPr>
              <w:rPr>
                <w:rFonts w:ascii="Times New Roman" w:hAnsi="Times New Roman" w:cs="Times New Roman"/>
                <w:szCs w:val="24"/>
                <w:lang w:val="sk-SK"/>
              </w:rPr>
            </w:pPr>
          </w:p>
        </w:tc>
        <w:tc>
          <w:tcPr>
            <w:tcW w:w="52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i/>
                <w:color w:val="000000"/>
                <w:szCs w:val="24"/>
                <w:lang w:val="sk-SK"/>
              </w:rPr>
            </w:pPr>
            <w:r>
              <w:rPr>
                <w:rFonts w:ascii="Times New Roman" w:hAnsi="Times New Roman" w:cs="Times New Roman"/>
                <w:i/>
                <w:color w:val="000000"/>
                <w:szCs w:val="24"/>
                <w:lang w:val="sk-SK"/>
              </w:rPr>
              <w:t>Ak sa pri inventarizácii zistí, že predajná cena zásob znížená o náklady spojené s predajom je nižšia ako cena použitá na ich ocenenie v účtovníctve, zásoby sa ocenia v účtovníctve a v účtovnej závierke touto nižšou cenou.</w:t>
              <w:br/>
              <w:t xml:space="preserve"> Ak sa pri inventarizácii zistí, že suma záväzkov je iná ako ich výška v účtovníctve, uvedú sa záväzky v účtovníctve a v účtovnej závierke v tomto zistenom ocenení.</w:t>
              <w:br/>
              <w:t xml:space="preserve"> Predpokladané </w:t>
            </w:r>
            <w:r>
              <w:rPr>
                <w:rFonts w:ascii="Times New Roman" w:hAnsi="Times New Roman" w:cs="Times New Roman"/>
                <w:i/>
                <w:color w:val="000000"/>
                <w:szCs w:val="24"/>
                <w:lang w:val="sk-SK"/>
              </w:rPr>
              <w:t>riziká, s</w:t>
            </w:r>
          </w:p>
          <w:p>
            <w:pPr>
              <w:rPr>
                <w:rFonts w:ascii="Times New Roman" w:hAnsi="Times New Roman" w:cs="Times New Roman"/>
                <w:i/>
                <w:color w:val="000000"/>
                <w:szCs w:val="24"/>
                <w:lang w:val="sk-SK"/>
              </w:rPr>
            </w:pPr>
            <w:r>
              <w:rPr>
                <w:rFonts w:ascii="Times New Roman" w:hAnsi="Times New Roman" w:cs="Times New Roman"/>
                <w:i/>
                <w:color w:val="000000"/>
                <w:szCs w:val="24"/>
                <w:lang w:val="sk-SK"/>
              </w:rPr>
              <w:t>traty a zníženia hodnoty (§ 25 ods. 2), ktoré sa týkajú majetku a záväzkov, sa vyjadrujú prostredníctvom rezerv, opravných položiek a odpisov. Rezervy sú záväzky s neurčitým časovým vymedzením alebo výškou. Opravné položky sa vytvárajú pri prechodnom znížení hodnoty majetku; tieto opravné položky sa zrušia, ak zanikne riziko, na ktoré boli vytvorené. Odpisy majetku vyjadrujú trvalé zníženie hodnoty majetku.</w:t>
              <w:br/>
              <w:t>Na účely tohto zákona sa škodou rozumie neodstrániteľné poškodenie alebo zničenie majetku.</w:t>
            </w:r>
          </w:p>
          <w:p>
            <w:pPr>
              <w:rPr>
                <w:rFonts w:ascii="Times New Roman" w:hAnsi="Times New Roman" w:cs="Times New Roman"/>
                <w:b/>
                <w:lang w:val="sk-SK"/>
              </w:rPr>
            </w:pPr>
            <w:r>
              <w:rPr>
                <w:rFonts w:ascii="Times New Roman" w:hAnsi="Times New Roman" w:cs="Times New Roman"/>
                <w:i/>
                <w:color w:val="000000"/>
                <w:szCs w:val="24"/>
                <w:lang w:val="sk-SK"/>
              </w:rPr>
              <w:t>Odseky 1 až 3 nepoužije účtovná jednotka, ktorá účtuje v sústave jednoduchého účtovníctva, s výnimkou odpisovania majetku</w:t>
            </w:r>
            <w:r>
              <w:rPr>
                <w:rFonts w:ascii="Times New Roman" w:hAnsi="Times New Roman" w:cs="Times New Roman"/>
                <w:lang w:val="sk-SK"/>
              </w:rPr>
              <w:t xml:space="preserve"> </w:t>
            </w:r>
            <w:r>
              <w:rPr>
                <w:rFonts w:ascii="Times New Roman" w:hAnsi="Times New Roman" w:cs="Times New Roman"/>
                <w:b/>
                <w:lang w:val="sk-SK"/>
              </w:rPr>
              <w:t>a tvorby rezerv podľa osobitného predpisu.</w:t>
            </w:r>
          </w:p>
          <w:p>
            <w:pPr>
              <w:rPr>
                <w:rFonts w:ascii="Times New Roman" w:hAnsi="Times New Roman" w:cs="Times New Roman"/>
                <w:b/>
                <w:lang w:val="sk-SK"/>
              </w:rPr>
            </w:pPr>
          </w:p>
          <w:p>
            <w:pPr>
              <w:rPr>
                <w:rFonts w:ascii="Times New Roman" w:hAnsi="Times New Roman" w:cs="Times New Roman"/>
                <w:i/>
                <w:color w:val="000000"/>
                <w:szCs w:val="24"/>
                <w:lang w:val="sk-SK"/>
              </w:rPr>
            </w:pPr>
            <w:r>
              <w:rPr>
                <w:rFonts w:ascii="Times New Roman" w:hAnsi="Times New Roman" w:cs="Times New Roman"/>
                <w:i/>
                <w:color w:val="000000"/>
                <w:szCs w:val="24"/>
                <w:lang w:val="sk-SK"/>
              </w:rPr>
              <w:t>Ku dňu ocenenia podľa § 24 ods. 1 písm. b) alebo písm. c) sa jednotlivé zložky majetku a záväzkov oceňujú takto:</w:t>
              <w:br/>
              <w:t xml:space="preserve">cenné papiere trhovou cenou alebo kvalifikovaným odhadom s výnimkou cenných papierov držaných do splatnosti a cenných papierov obstaraných v primárnych emisiách neurčených na obchodovanie, podielov na základom imaní v obchodných spoločnostiach, </w:t>
            </w:r>
            <w:r>
              <w:rPr>
                <w:rFonts w:ascii="Times New Roman" w:hAnsi="Times New Roman" w:cs="Times New Roman"/>
                <w:b/>
                <w:lang w:val="sk-SK"/>
              </w:rPr>
              <w:t xml:space="preserve">pre ktoré je účtovná jednotka materskou účtovnou jednotkou alebo v ktorých účtovná jednotka vykonáva podstatný vplyv, ktorým sa rozumie najmenej dvadsaťpercentný podiel na jej hlasovacích právach </w:t>
            </w:r>
            <w:r>
              <w:rPr>
                <w:rFonts w:ascii="Times New Roman" w:hAnsi="Times New Roman" w:cs="Times New Roman"/>
                <w:i/>
                <w:color w:val="000000"/>
                <w:szCs w:val="24"/>
                <w:lang w:val="sk-SK"/>
              </w:rPr>
              <w:t>a cenných papierov emitovaných účtovnou jednotko</w:t>
            </w:r>
            <w:r>
              <w:rPr>
                <w:rFonts w:ascii="Times New Roman" w:hAnsi="Times New Roman" w:cs="Times New Roman"/>
                <w:i/>
                <w:color w:val="000000"/>
                <w:szCs w:val="24"/>
                <w:lang w:val="sk-SK"/>
              </w:rPr>
              <w:t>u,</w:t>
            </w:r>
          </w:p>
          <w:p>
            <w:pPr>
              <w:rPr>
                <w:rFonts w:ascii="Times New Roman" w:hAnsi="Times New Roman" w:cs="Times New Roman"/>
                <w:b/>
                <w:lang w:val="sk-SK"/>
              </w:rPr>
            </w:pPr>
            <w:r>
              <w:rPr>
                <w:rFonts w:ascii="Times New Roman" w:hAnsi="Times New Roman" w:cs="Times New Roman"/>
                <w:i/>
                <w:color w:val="000000"/>
                <w:szCs w:val="24"/>
                <w:lang w:val="sk-SK"/>
              </w:rPr>
              <w:t xml:space="preserve"> deriváty trhovou cenou alebo kvalifikovaným odhadom,</w:t>
              <w:br/>
              <w:t xml:space="preserve"> nehnuteľnosti, v ktorých sú umiestnené prostriedky technických rezerv posudkom znalca a technické rezervy kvalifikovaným odhadom v účtovných jednotkách, ktoré sú poisťovňami alebo zaisťovňami podľa osobitných predpisov, </w:t>
              <w:br/>
              <w:t xml:space="preserve"> v obchodných spoločnostiach alebo v družstvách zanikajúcich bez likvidácie trhovou cenou, kvalifikovaným odhadom alebo posudkom znalca alebo v iných prípadoch podľa osobitného predpisu,</w:t>
              <w:br/>
              <w:t>ak sú zabezpečené derivátmi, trhovou cenou alebo kvalifikovaným odhadom.</w:t>
              <w:br/>
              <w:t xml:space="preserve"> Na účely tohto zákona sa reálnou hodnotou rozumie</w:t>
              <w:br/>
              <w:t xml:space="preserve"> trhová cena,</w:t>
              <w:br/>
              <w:t xml:space="preserve"> ocenenie kvalifikovaným odhadom alebo posudkom znalca v prípade, že trhová cena nie je k dispozícii alebo nevyjadruje správne reálnu hodnotu,</w:t>
              <w:br/>
              <w:t xml:space="preserve"> ocenenie ustanovené podľa osobitného predpisu, ak nie je možné postupovať podľa písmen a) a b).</w:t>
              <w:br/>
              <w:t>Trhová cena je cena, ktorá je vyhlásená na tuzemskej alebo zahraničnej burze alebo na inom verejnom trhu. Účtovná jednotka na oceňovanie podľa tohto zákona použije cenu, ktorá je vyhlásená najneskoršie v deň ocenenia podľa § 24 ods. 1 písm. b) alebo písm. c).</w:t>
              <w:br/>
              <w:t xml:space="preserve"> Ak je majetok vedený na tuzemskej burze, je trhovou cenou záverečná cena vyhlásená burzou v pracovný deň, ku ktorému sa ocenenie vykonáva.</w:t>
              <w:br/>
              <w:t xml:space="preserve"> Ak majetok nie je vedený na tuzemskej burze a je kótovaný na zahraničných burzách, rozumie sa trhovou cenou najvyššia zo záverečných cien, ktorá bola dosiahnutá na schválených trhoch zahraničných búrz v pracovný deň, ku ktorému sa ocenenie vykonáva. V prípade iného verejného trhu, ako je burza, je trhovou cenou najvyššia platná cena v deň, ku ktorému sa ocenenie vykonáva. Ak v deň, ku ktorému sa ocenenie vykonáva, uvedené trhy nepracujú, použije sa cena vyhlásená na nich posledný pracovný deň, ktorý predchádza dňu, ku ktorému sa ocenenie vyk</w:t>
            </w:r>
            <w:r>
              <w:rPr>
                <w:rFonts w:ascii="Times New Roman" w:hAnsi="Times New Roman" w:cs="Times New Roman"/>
                <w:i/>
                <w:color w:val="000000"/>
                <w:szCs w:val="24"/>
                <w:lang w:val="sk-SK"/>
              </w:rPr>
              <w:t>onáva.</w:t>
            </w:r>
          </w:p>
          <w:p>
            <w:pPr>
              <w:rPr>
                <w:rFonts w:ascii="Times New Roman" w:hAnsi="Times New Roman" w:cs="Times New Roman"/>
                <w:i/>
                <w:color w:val="000000"/>
                <w:szCs w:val="24"/>
                <w:lang w:val="sk-SK"/>
              </w:rPr>
            </w:pPr>
            <w:r>
              <w:rPr>
                <w:rFonts w:ascii="Times New Roman" w:hAnsi="Times New Roman" w:cs="Times New Roman"/>
                <w:i/>
                <w:color w:val="000000"/>
                <w:szCs w:val="24"/>
                <w:lang w:val="sk-SK"/>
              </w:rPr>
              <w:t>Účtovná jednotka, ak nie je ďalej ustanovené inak, odpisuje hmotný majetok okrem zásob a nehmotný majetok okrem pohľadávok v súlade s účtovnými zásadami a účtovnými metódami, ak osobitný predpis neustanovuje inak.40) Ak ide o zmluvu o výpožičke41) počas doby zabezpečenia záväzku prevodom práva42) alebo ak sa vlastnícke právo k hnuteľným veciam nadobúda na základe prejavu vôle iným spôsobom ako prevzatím veci,43) ako aj v ďalších prípadoch ustanovených osobitnými predpismi, o majetku účtuje a odpisuje ho účtovná jednotka, ktorá ho používa.</w:t>
              <w:br/>
              <w:t xml:space="preserve"> Pozemky, predmety z drahých kovov a iný majetok vymedzený osobitnými predpismi44) sa neodpisujú.</w:t>
            </w:r>
          </w:p>
          <w:p>
            <w:pPr>
              <w:rPr>
                <w:rFonts w:ascii="Times New Roman" w:hAnsi="Times New Roman" w:cs="Times New Roman"/>
                <w:b/>
                <w:i/>
                <w:szCs w:val="24"/>
                <w:lang w:val="sk-SK"/>
              </w:rPr>
            </w:pPr>
            <w:r>
              <w:rPr>
                <w:rFonts w:ascii="Times New Roman" w:hAnsi="Times New Roman" w:cs="Times New Roman"/>
                <w:i/>
                <w:color w:val="000000"/>
                <w:szCs w:val="24"/>
                <w:lang w:val="sk-SK"/>
              </w:rPr>
              <w:t xml:space="preserve"> Účtovná jednotka uvedená v odseku 1 je povinná zostaviť si odpisový plán, na základe ktorého vykonáva odpisovanie majetku. Uvedený majetok sa odpisuje len do výšky jeho ocenenia v účtovníctve.</w:t>
            </w:r>
          </w:p>
          <w:p>
            <w:pPr>
              <w:rPr>
                <w:rFonts w:ascii="Times New Roman" w:hAnsi="Times New Roman" w:cs="Times New Roman"/>
                <w:b/>
                <w:color w:val="000000"/>
                <w:szCs w:val="24"/>
                <w:lang w:val="sk-SK"/>
              </w:rPr>
            </w:pPr>
            <w:r>
              <w:rPr>
                <w:rFonts w:ascii="Times New Roman" w:hAnsi="Times New Roman" w:cs="Times New Roman"/>
                <w:b/>
                <w:lang w:val="sk-SK"/>
              </w:rPr>
              <w:t>Hmotný majetok okrem zásob odpisuje účtovná jednotka s ohľadom na opotrebovanie zodpovedajúce bežným podmienkam jeho používania. Nehmotný majetok, ktorým sú goodwill, aktivované zriaďovacie náklady a  náklady na vývoj  musí účtovná jednotka odpísať najneskôr do piatich rokov od jeho obstarania. Ak neboli zriaďovacie náklady a náklady na vývoj úplne odpísané, môže účtovná jednotka vyplácať dividendy, podiely a tantiémy iba vtedy, ak úhrnná výška výsledku hospodárenia a  fondov tvorených zo  zisku    určeného na vyplácanie je vyššia ako celková výška neodpísaných zriaďovacích nákladov a nákladov na vývoj. Nehmotný majetok vytvorený vlastnou činnosťou sa neaktivuje okrem zriaďovacích nákladov, softvéru a nákladov na vývoj, ktoré sa aktivujú v súlade s opatrením vydaným podľa § 4 ods. 2.</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Návrh zákona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Návrh zákona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Návrh zákona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521" w:type="dxa"/>
          <w:tblLayout w:type="fixed"/>
          <w:tblCellMar>
            <w:top w:w="0" w:type="dxa"/>
            <w:left w:w="70" w:type="dxa"/>
            <w:bottom w:w="0" w:type="dxa"/>
            <w:right w:w="70" w:type="dxa"/>
          </w:tblCellMar>
        </w:tblPrEx>
        <w:trPr>
          <w:trHeight w:hRule="auto" w:val="0"/>
        </w:trPr>
        <w:tc>
          <w:tcPr>
            <w:tcW w:w="35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70"/>
              <w:rPr>
                <w:rFonts w:ascii="Times New Roman" w:hAnsi="Times New Roman" w:cs="Times New Roman"/>
                <w:szCs w:val="24"/>
                <w:lang w:val="sk-SK"/>
              </w:rPr>
            </w:pPr>
            <w:r>
              <w:rPr>
                <w:rFonts w:ascii="Times New Roman" w:hAnsi="Times New Roman" w:cs="Times New Roman"/>
                <w:szCs w:val="24"/>
                <w:lang w:val="sk-SK"/>
              </w:rPr>
              <w:t>Čl. 46</w:t>
            </w:r>
          </w:p>
        </w:tc>
        <w:tc>
          <w:tcPr>
            <w:tcW w:w="4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1. Členské štáty môžu vyžadovať alebo umožňovať, aby finančné investície v položke C aktív boli oceňované na základe ich aktuálnej hodnoty, vypočítané v súlade s článkami 48 a 49.</w:t>
            </w:r>
          </w:p>
          <w:p>
            <w:pPr>
              <w:jc w:val="both"/>
              <w:rPr>
                <w:rFonts w:ascii="Times New Roman" w:hAnsi="Times New Roman" w:cs="Times New Roman"/>
                <w:szCs w:val="24"/>
                <w:lang w:val="sk-SK"/>
              </w:rPr>
            </w:pPr>
            <w:r>
              <w:rPr>
                <w:rFonts w:ascii="Times New Roman" w:hAnsi="Times New Roman" w:cs="Times New Roman"/>
                <w:szCs w:val="24"/>
                <w:lang w:val="sk-SK"/>
              </w:rPr>
              <w:t>2.Finančné investície v položke D aktív sa oceňujú podľa ich aktuáln</w:t>
            </w:r>
            <w:r>
              <w:rPr>
                <w:rFonts w:ascii="Times New Roman" w:hAnsi="Times New Roman" w:cs="Times New Roman"/>
                <w:szCs w:val="24"/>
                <w:lang w:val="sk-SK"/>
              </w:rPr>
              <w:t>ej hodnoty.</w:t>
            </w:r>
          </w:p>
          <w:p>
            <w:pPr>
              <w:jc w:val="both"/>
              <w:rPr>
                <w:rFonts w:ascii="Times New Roman" w:hAnsi="Times New Roman" w:cs="Times New Roman"/>
                <w:szCs w:val="24"/>
                <w:lang w:val="sk-SK"/>
              </w:rPr>
            </w:pPr>
            <w:r>
              <w:rPr>
                <w:rFonts w:ascii="Times New Roman" w:hAnsi="Times New Roman" w:cs="Times New Roman"/>
                <w:szCs w:val="24"/>
                <w:lang w:val="sk-SK"/>
              </w:rPr>
              <w:t>3. Pokiaľ boli finančné investície ocenené podľa ich obstarávacích hodnôt, uvedie sa ich aktuálnej hodnota v prílohe.</w:t>
            </w:r>
          </w:p>
          <w:p>
            <w:pPr>
              <w:jc w:val="both"/>
              <w:rPr>
                <w:rFonts w:ascii="Times New Roman" w:hAnsi="Times New Roman" w:cs="Times New Roman"/>
                <w:szCs w:val="24"/>
                <w:lang w:val="sk-SK"/>
              </w:rPr>
            </w:pPr>
            <w:r>
              <w:rPr>
                <w:rFonts w:ascii="Times New Roman" w:hAnsi="Times New Roman" w:cs="Times New Roman"/>
                <w:szCs w:val="24"/>
                <w:lang w:val="sk-SK"/>
              </w:rPr>
              <w:t>Členské štáty, v  ktorých sa finančné investície v čase oznámenia tejto smernice oceňujú podľa obstarávacej hodnoty, môžu však poskytnúť poisťovacím podnikom  možnosť najprv uvádzať aktuálnu hodnotu finančných investícií v položke C (1) poznámok k účtom maximálne do piatich rokov od dátumu uvedeného v článku 70 (1) a aktuálne hodnoty ostatných finančných investícií maximálne do t</w:t>
            </w:r>
            <w:r>
              <w:rPr>
                <w:rFonts w:ascii="Times New Roman" w:hAnsi="Times New Roman" w:cs="Times New Roman"/>
                <w:szCs w:val="24"/>
                <w:lang w:val="sk-SK"/>
              </w:rPr>
              <w:t>roch rokov od rovnakého dátumu.</w:t>
            </w:r>
          </w:p>
          <w:p>
            <w:pPr>
              <w:jc w:val="both"/>
              <w:rPr>
                <w:rFonts w:ascii="Times New Roman" w:hAnsi="Times New Roman" w:cs="Times New Roman"/>
                <w:szCs w:val="24"/>
                <w:lang w:val="sk-SK"/>
              </w:rPr>
            </w:pPr>
            <w:r>
              <w:rPr>
                <w:rFonts w:ascii="Times New Roman" w:hAnsi="Times New Roman" w:cs="Times New Roman"/>
                <w:szCs w:val="24"/>
                <w:lang w:val="sk-SK"/>
              </w:rPr>
              <w:t>4. Pokiaľ sú finančné investície oceňované podľa svojej aktuálnej hodnoty, uvedie sa ich obstarávacia hodnota v prílohe.</w:t>
            </w:r>
          </w:p>
          <w:p>
            <w:pPr>
              <w:jc w:val="both"/>
              <w:rPr>
                <w:rFonts w:ascii="Times New Roman" w:hAnsi="Times New Roman" w:cs="Times New Roman"/>
                <w:szCs w:val="24"/>
                <w:lang w:val="sk-SK"/>
              </w:rPr>
            </w:pPr>
            <w:r>
              <w:rPr>
                <w:rFonts w:ascii="Times New Roman" w:hAnsi="Times New Roman" w:cs="Times New Roman"/>
                <w:szCs w:val="24"/>
                <w:lang w:val="sk-SK"/>
              </w:rPr>
              <w:t>5. Rovnaká metóda oceňovania sa aplikuje na všetky finančné investície  uvedené v každej  položke, ktoré sú označené arabskou číslicou alebo v položke C (1) aktív.</w:t>
            </w:r>
          </w:p>
          <w:p>
            <w:pPr>
              <w:jc w:val="both"/>
              <w:rPr>
                <w:rFonts w:ascii="Times New Roman" w:hAnsi="Times New Roman" w:cs="Times New Roman"/>
                <w:szCs w:val="24"/>
                <w:lang w:val="sk-SK"/>
              </w:rPr>
            </w:pPr>
            <w:r>
              <w:rPr>
                <w:rFonts w:ascii="Times New Roman" w:hAnsi="Times New Roman" w:cs="Times New Roman"/>
                <w:szCs w:val="24"/>
                <w:lang w:val="sk-SK"/>
              </w:rPr>
              <w:t>6. Metóda, použitá pre každú jednotlivú položku finančných investícií, sa uvedie v prílohe.</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§27</w:t>
            </w:r>
          </w:p>
        </w:tc>
        <w:tc>
          <w:tcPr>
            <w:tcW w:w="52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Opatrenie MF SR č. 22 212/ 2002-92</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521" w:type="dxa"/>
          <w:tblLayout w:type="fixed"/>
          <w:tblCellMar>
            <w:top w:w="0" w:type="dxa"/>
            <w:left w:w="70" w:type="dxa"/>
            <w:bottom w:w="0" w:type="dxa"/>
            <w:right w:w="70" w:type="dxa"/>
          </w:tblCellMar>
        </w:tblPrEx>
        <w:trPr>
          <w:trHeight w:hRule="auto" w:val="0"/>
        </w:trPr>
        <w:tc>
          <w:tcPr>
            <w:tcW w:w="35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70"/>
              <w:rPr>
                <w:rFonts w:ascii="Times New Roman" w:hAnsi="Times New Roman" w:cs="Times New Roman"/>
                <w:szCs w:val="24"/>
                <w:lang w:val="sk-SK"/>
              </w:rPr>
            </w:pPr>
            <w:r>
              <w:rPr>
                <w:rFonts w:ascii="Times New Roman" w:hAnsi="Times New Roman" w:cs="Times New Roman"/>
                <w:szCs w:val="24"/>
                <w:lang w:val="sk-SK"/>
              </w:rPr>
              <w:t>Čl. 47</w:t>
            </w:r>
          </w:p>
        </w:tc>
        <w:tc>
          <w:tcPr>
            <w:tcW w:w="4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Pokiaľ sa u finančných investícií používa aktuálna hodnota, platí článok 33  (2) a (3) smernice 78/660/EHS, s výnimkou článkov 31 a 44 tejto smernice.</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§27</w:t>
            </w:r>
          </w:p>
        </w:tc>
        <w:tc>
          <w:tcPr>
            <w:tcW w:w="52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Opatrenie MF SR č. 22 212/ 2002-92</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521" w:type="dxa"/>
          <w:tblLayout w:type="fixed"/>
          <w:tblCellMar>
            <w:top w:w="0" w:type="dxa"/>
            <w:left w:w="70" w:type="dxa"/>
            <w:bottom w:w="0" w:type="dxa"/>
            <w:right w:w="70" w:type="dxa"/>
          </w:tblCellMar>
        </w:tblPrEx>
        <w:trPr>
          <w:trHeight w:hRule="auto" w:val="0"/>
        </w:trPr>
        <w:tc>
          <w:tcPr>
            <w:tcW w:w="35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70"/>
              <w:rPr>
                <w:rFonts w:ascii="Times New Roman" w:hAnsi="Times New Roman" w:cs="Times New Roman"/>
                <w:szCs w:val="24"/>
                <w:lang w:val="sk-SK"/>
              </w:rPr>
            </w:pPr>
            <w:r>
              <w:rPr>
                <w:rFonts w:ascii="Times New Roman" w:hAnsi="Times New Roman" w:cs="Times New Roman"/>
                <w:szCs w:val="24"/>
                <w:lang w:val="sk-SK"/>
              </w:rPr>
              <w:t>Čl. 48</w:t>
            </w:r>
          </w:p>
        </w:tc>
        <w:tc>
          <w:tcPr>
            <w:tcW w:w="4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1. V prípade iných finančných investícií ako sú pozemky a stavby, sa pod aktuálnou hodnotou rozumi</w:t>
            </w:r>
            <w:r>
              <w:rPr>
                <w:rFonts w:ascii="Times New Roman" w:hAnsi="Times New Roman" w:cs="Times New Roman"/>
                <w:szCs w:val="24"/>
                <w:lang w:val="sk-SK"/>
              </w:rPr>
              <w:t>e trhová hodnota, s výnimkou odseku 5.</w:t>
            </w:r>
          </w:p>
          <w:p>
            <w:pPr>
              <w:jc w:val="both"/>
              <w:rPr>
                <w:rFonts w:ascii="Times New Roman" w:hAnsi="Times New Roman" w:cs="Times New Roman"/>
                <w:szCs w:val="24"/>
                <w:lang w:val="sk-SK"/>
              </w:rPr>
            </w:pPr>
            <w:r>
              <w:rPr>
                <w:rFonts w:ascii="Times New Roman" w:hAnsi="Times New Roman" w:cs="Times New Roman"/>
                <w:szCs w:val="24"/>
                <w:lang w:val="sk-SK"/>
              </w:rPr>
              <w:t>2.  Pokiaľ sú finančné investície kótované na niektorej oficiálnej burze cenných papierov, rozumie sa pod trhovou hodnotou hodnota, ktorá je na burze stanovená v deň účtovnej závierky,  pokiaľ v deň účtovnej závierky burza nepracuje, platí posledný pracovný deň na burze, ktorý dátumu účtovnej závierky predchádza.</w:t>
            </w:r>
          </w:p>
          <w:p>
            <w:pPr>
              <w:jc w:val="both"/>
              <w:rPr>
                <w:rFonts w:ascii="Times New Roman" w:hAnsi="Times New Roman" w:cs="Times New Roman"/>
                <w:szCs w:val="24"/>
                <w:lang w:val="sk-SK"/>
              </w:rPr>
            </w:pPr>
            <w:r>
              <w:rPr>
                <w:rFonts w:ascii="Times New Roman" w:hAnsi="Times New Roman" w:cs="Times New Roman"/>
                <w:szCs w:val="24"/>
                <w:lang w:val="sk-SK"/>
              </w:rPr>
              <w:t>3. Pokiaľ existuje aj iný trh s finančnými investíciami ako tie, ktoré uvádza odsek 2, rozumie sa pod trhovou hodnotou priemerná cena, za akú sa v deň účtovnej závierky s týmito finančnými investíciami obchoduje, alebo - pokiaľ v deň účtovnej závierky trh nepracuje - platí posledný pracovný deň na trhu, ktorý dátumu účtovnej závierky predchádza.</w:t>
            </w:r>
          </w:p>
          <w:p>
            <w:pPr>
              <w:jc w:val="both"/>
              <w:rPr>
                <w:rFonts w:ascii="Times New Roman" w:hAnsi="Times New Roman" w:cs="Times New Roman"/>
                <w:szCs w:val="24"/>
                <w:lang w:val="sk-SK"/>
              </w:rPr>
            </w:pPr>
            <w:r>
              <w:rPr>
                <w:rFonts w:ascii="Times New Roman" w:hAnsi="Times New Roman" w:cs="Times New Roman"/>
                <w:szCs w:val="24"/>
                <w:lang w:val="sk-SK"/>
              </w:rPr>
              <w:t>4. Pokiaľ ku dňu účtovnej závierky sú finančné investície uvedené v odseku 2 a 3 už predané alebo sa majú v krátkom čase predať, zníži sa trhová hodnota o skutočné alebo odhadnuté výdavky s tým spojené.</w:t>
            </w:r>
          </w:p>
          <w:p>
            <w:pPr>
              <w:jc w:val="both"/>
              <w:rPr>
                <w:rFonts w:ascii="Times New Roman" w:hAnsi="Times New Roman" w:cs="Times New Roman"/>
                <w:szCs w:val="24"/>
                <w:lang w:val="sk-SK"/>
              </w:rPr>
            </w:pPr>
            <w:r>
              <w:rPr>
                <w:rFonts w:ascii="Times New Roman" w:hAnsi="Times New Roman" w:cs="Times New Roman"/>
                <w:szCs w:val="24"/>
                <w:lang w:val="sk-SK"/>
              </w:rPr>
              <w:t>5. Okrem prípadov ak sa aplikuje metóda uvedenia do ekvivalencie v zmysle článku 59 smernice 78/660/EHS, oceňujú sa všetky ďalšie finančné investície na základe opatrného odhadu ich pravdepodobnej realizačnej hodnoty.</w:t>
            </w:r>
          </w:p>
          <w:p>
            <w:pPr>
              <w:jc w:val="both"/>
              <w:rPr>
                <w:rFonts w:ascii="Times New Roman" w:hAnsi="Times New Roman" w:cs="Times New Roman"/>
                <w:szCs w:val="24"/>
                <w:lang w:val="sk-SK"/>
              </w:rPr>
            </w:pPr>
            <w:r>
              <w:rPr>
                <w:rFonts w:ascii="Times New Roman" w:hAnsi="Times New Roman" w:cs="Times New Roman"/>
                <w:szCs w:val="24"/>
                <w:lang w:val="sk-SK"/>
              </w:rPr>
              <w:t>6. Metóda oceňovania sa v každom prípade presne popíše v prílohe a jej výber sa dôkladne zdôvodní.</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§24 až</w:t>
            </w:r>
          </w:p>
          <w:p>
            <w:pPr>
              <w:rPr>
                <w:rFonts w:ascii="Times New Roman" w:hAnsi="Times New Roman" w:cs="Times New Roman"/>
                <w:szCs w:val="24"/>
                <w:lang w:val="sk-SK"/>
              </w:rPr>
            </w:pPr>
            <w:r>
              <w:rPr>
                <w:rFonts w:ascii="Times New Roman" w:hAnsi="Times New Roman" w:cs="Times New Roman"/>
                <w:szCs w:val="24"/>
                <w:lang w:val="sk-SK"/>
              </w:rPr>
              <w:t>§27</w:t>
            </w:r>
          </w:p>
        </w:tc>
        <w:tc>
          <w:tcPr>
            <w:tcW w:w="52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Opatrenie MF SR č. 22 212/ 2002-92</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521" w:type="dxa"/>
          <w:tblLayout w:type="fixed"/>
          <w:tblCellMar>
            <w:top w:w="0" w:type="dxa"/>
            <w:left w:w="70" w:type="dxa"/>
            <w:bottom w:w="0" w:type="dxa"/>
            <w:right w:w="70" w:type="dxa"/>
          </w:tblCellMar>
        </w:tblPrEx>
        <w:trPr>
          <w:trHeight w:hRule="auto" w:val="0"/>
        </w:trPr>
        <w:tc>
          <w:tcPr>
            <w:tcW w:w="35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70"/>
              <w:rPr>
                <w:rFonts w:ascii="Times New Roman" w:hAnsi="Times New Roman" w:cs="Times New Roman"/>
                <w:szCs w:val="24"/>
                <w:lang w:val="sk-SK"/>
              </w:rPr>
            </w:pPr>
            <w:r>
              <w:rPr>
                <w:rFonts w:ascii="Times New Roman" w:hAnsi="Times New Roman" w:cs="Times New Roman"/>
                <w:szCs w:val="24"/>
                <w:lang w:val="sk-SK"/>
              </w:rPr>
              <w:t>Čl.</w:t>
            </w:r>
            <w:r>
              <w:rPr>
                <w:rFonts w:ascii="Times New Roman" w:hAnsi="Times New Roman" w:cs="Times New Roman"/>
                <w:szCs w:val="24"/>
                <w:lang w:val="sk-SK"/>
              </w:rPr>
              <w:t xml:space="preserve"> 49</w:t>
            </w:r>
          </w:p>
        </w:tc>
        <w:tc>
          <w:tcPr>
            <w:tcW w:w="4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1. V prípade pozemkov a stavieb sa pod aktuálnou hodnotou rozumie trhová hodnota stanovená v deň vykonávania ocenenia, pripadne znížená v zmysle odseku 4 a 5.</w:t>
            </w:r>
          </w:p>
          <w:p>
            <w:pPr>
              <w:jc w:val="both"/>
              <w:rPr>
                <w:rFonts w:ascii="Times New Roman" w:hAnsi="Times New Roman" w:cs="Times New Roman"/>
                <w:szCs w:val="24"/>
                <w:lang w:val="sk-SK"/>
              </w:rPr>
            </w:pPr>
            <w:r>
              <w:rPr>
                <w:rFonts w:ascii="Times New Roman" w:hAnsi="Times New Roman" w:cs="Times New Roman"/>
                <w:szCs w:val="24"/>
                <w:lang w:val="sk-SK"/>
              </w:rPr>
              <w:t>2. Pod trhovou hodnotou sa rozumie cena, za akú by mohli byť pozemky a stavby predané v deň  ich ocenenia na základe súkromnej zmluvy dohodnutej medzi predajcom a nezávislým kupujúcim za predpokladu, že majetok sa stal predmetom verejnej ponuky na trhu, že jeho podmienky umožňujú regulérny predaj a že riadna lehota vzhľadom k povahe majetku  na do</w:t>
            </w:r>
            <w:r>
              <w:rPr>
                <w:rFonts w:ascii="Times New Roman" w:hAnsi="Times New Roman" w:cs="Times New Roman"/>
                <w:szCs w:val="24"/>
                <w:lang w:val="sk-SK"/>
              </w:rPr>
              <w:t>jednanie predaja je k dispozícii.</w:t>
            </w:r>
          </w:p>
          <w:p>
            <w:pPr>
              <w:jc w:val="both"/>
              <w:rPr>
                <w:rFonts w:ascii="Times New Roman" w:hAnsi="Times New Roman" w:cs="Times New Roman"/>
                <w:szCs w:val="24"/>
                <w:lang w:val="sk-SK"/>
              </w:rPr>
            </w:pPr>
            <w:r>
              <w:rPr>
                <w:rFonts w:ascii="Times New Roman" w:hAnsi="Times New Roman" w:cs="Times New Roman"/>
                <w:szCs w:val="24"/>
                <w:lang w:val="sk-SK"/>
              </w:rPr>
              <w:t>3. Trhová hodnota sa určuje tak, že sa oddelene ocení každý pozemok a každá stavba a to najmenej raz za 5 rokov podľa všeobecne prijatej metódy alebo metódy, pre ktorú sa rozhodnú dozorné organy poisťovní. Článok 35 (1)  (</w:t>
            </w:r>
            <w:r>
              <w:rPr>
                <w:rFonts w:ascii="Times New Roman" w:hAnsi="Times New Roman" w:cs="Times New Roman"/>
                <w:szCs w:val="24"/>
                <w:lang w:val="sk-SK"/>
              </w:rPr>
              <w:t>b) smernice 78/660/EHS sa tu neaplikuje.</w:t>
            </w:r>
          </w:p>
          <w:p>
            <w:pPr>
              <w:jc w:val="both"/>
              <w:rPr>
                <w:rFonts w:ascii="Times New Roman" w:hAnsi="Times New Roman" w:cs="Times New Roman"/>
                <w:szCs w:val="24"/>
                <w:lang w:val="sk-SK"/>
              </w:rPr>
            </w:pPr>
            <w:r>
              <w:rPr>
                <w:rFonts w:ascii="Times New Roman" w:hAnsi="Times New Roman" w:cs="Times New Roman"/>
                <w:szCs w:val="24"/>
                <w:lang w:val="sk-SK"/>
              </w:rPr>
              <w:t>4. Pokiaľ od posledného oceňovania vykonaného v súlade s odsekom 3, hodnota pozemku alebo stavby poklesla, vykoná sa príslušná oprava hodnoty. Takto stanovená nižšia hodnota sa v nasledujúcich súvahách nezvyšuje, okrem prípadov, keď zvýšenie vyplýva z nového stanovenia trhovej hodnoty vykonaného v súlade s odsekom 2 a 3.</w:t>
            </w:r>
          </w:p>
          <w:p>
            <w:pPr>
              <w:jc w:val="both"/>
              <w:rPr>
                <w:rFonts w:ascii="Times New Roman" w:hAnsi="Times New Roman" w:cs="Times New Roman"/>
                <w:szCs w:val="24"/>
                <w:lang w:val="sk-SK"/>
              </w:rPr>
            </w:pPr>
            <w:r>
              <w:rPr>
                <w:rFonts w:ascii="Times New Roman" w:hAnsi="Times New Roman" w:cs="Times New Roman"/>
                <w:szCs w:val="24"/>
                <w:lang w:val="sk-SK"/>
              </w:rPr>
              <w:t>5. Pokiaľ boli pozemky a stavby ku dňu účtovnej závierky už predané alebo k predaju v krátkom čase dôjde, zníži sa hodnota stanovená v súlade s odsekom 2 a 4 o skutočné alebo odhadnuté výdavky na ich uskutočňovanie.</w:t>
            </w:r>
          </w:p>
          <w:p>
            <w:pPr>
              <w:jc w:val="both"/>
              <w:rPr>
                <w:rFonts w:ascii="Times New Roman" w:hAnsi="Times New Roman" w:cs="Times New Roman"/>
                <w:szCs w:val="24"/>
                <w:lang w:val="sk-SK"/>
              </w:rPr>
            </w:pPr>
            <w:r>
              <w:rPr>
                <w:rFonts w:ascii="Times New Roman" w:hAnsi="Times New Roman" w:cs="Times New Roman"/>
                <w:szCs w:val="24"/>
                <w:lang w:val="sk-SK"/>
              </w:rPr>
              <w:t>6. Pokiaľ nie je možné stanoviť trhovú hodnotu nejakého pozemku alebo stavby, považuje sa hodnota   stanovená na základe zásady obstarávacej ceny alebo vlastných nákladov  za aktuálnu hodn</w:t>
            </w:r>
            <w:r>
              <w:rPr>
                <w:rFonts w:ascii="Times New Roman" w:hAnsi="Times New Roman" w:cs="Times New Roman"/>
                <w:szCs w:val="24"/>
                <w:lang w:val="sk-SK"/>
              </w:rPr>
              <w:t>otu.</w:t>
            </w:r>
          </w:p>
          <w:p>
            <w:pPr>
              <w:jc w:val="both"/>
              <w:rPr>
                <w:rFonts w:ascii="Times New Roman" w:hAnsi="Times New Roman" w:cs="Times New Roman"/>
                <w:szCs w:val="24"/>
                <w:lang w:val="sk-SK"/>
              </w:rPr>
            </w:pPr>
            <w:r>
              <w:rPr>
                <w:rFonts w:ascii="Times New Roman" w:hAnsi="Times New Roman" w:cs="Times New Roman"/>
                <w:szCs w:val="24"/>
                <w:lang w:val="sk-SK"/>
              </w:rPr>
              <w:t>7. Metóda použitá na stanovenie aktuálnej hodnoty pozemkov a stavieb, ako aj ich rozčlenenie podľa vykonávaných ocenení, sa uvedú v prílohe.</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§27</w:t>
            </w:r>
          </w:p>
        </w:tc>
        <w:tc>
          <w:tcPr>
            <w:tcW w:w="52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Opatrenie MF SR č 22 212/ 2002-92</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521" w:type="dxa"/>
          <w:tblLayout w:type="fixed"/>
          <w:tblCellMar>
            <w:top w:w="0" w:type="dxa"/>
            <w:left w:w="70" w:type="dxa"/>
            <w:bottom w:w="0" w:type="dxa"/>
            <w:right w:w="70" w:type="dxa"/>
          </w:tblCellMar>
        </w:tblPrEx>
        <w:trPr>
          <w:trHeight w:hRule="auto" w:val="0"/>
        </w:trPr>
        <w:tc>
          <w:tcPr>
            <w:tcW w:w="35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70"/>
              <w:rPr>
                <w:rFonts w:ascii="Times New Roman" w:hAnsi="Times New Roman" w:cs="Times New Roman"/>
                <w:szCs w:val="24"/>
                <w:lang w:val="sk-SK"/>
              </w:rPr>
            </w:pPr>
            <w:r>
              <w:rPr>
                <w:rFonts w:ascii="Times New Roman" w:hAnsi="Times New Roman" w:cs="Times New Roman"/>
                <w:szCs w:val="24"/>
                <w:lang w:val="sk-SK"/>
              </w:rPr>
              <w:t>Čl. 62</w:t>
            </w:r>
          </w:p>
        </w:tc>
        <w:tc>
          <w:tcPr>
            <w:tcW w:w="4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Tie členské štáty, ktoré požadujú vytvorenie rezervy na vyrovnanie mimoriadnych rizík, stanovia, kým nedôjde k ďalšej koordinácii,  oceňovacie pravidlá, ktoré sa budú pri týchto rezervách uplatňovať.</w:t>
            </w:r>
          </w:p>
          <w:p>
            <w:pPr>
              <w:jc w:val="both"/>
              <w:rPr>
                <w:rFonts w:ascii="Times New Roman" w:hAnsi="Times New Roman" w:cs="Times New Roman"/>
                <w:szCs w:val="24"/>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§27</w:t>
            </w:r>
          </w:p>
        </w:tc>
        <w:tc>
          <w:tcPr>
            <w:tcW w:w="52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Zákon č. 95/2002 Z.z. o poisťovníctve (§ 26)</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521" w:type="dxa"/>
          <w:tblLayout w:type="fixed"/>
          <w:tblCellMar>
            <w:top w:w="0" w:type="dxa"/>
            <w:left w:w="70" w:type="dxa"/>
            <w:bottom w:w="0" w:type="dxa"/>
            <w:right w:w="70" w:type="dxa"/>
          </w:tblCellMar>
        </w:tblPrEx>
        <w:trPr>
          <w:trHeight w:hRule="auto" w:val="0"/>
        </w:trPr>
        <w:tc>
          <w:tcPr>
            <w:tcW w:w="35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70"/>
              <w:rPr>
                <w:rFonts w:ascii="Times New Roman" w:hAnsi="Times New Roman" w:cs="Times New Roman"/>
                <w:szCs w:val="24"/>
                <w:lang w:val="sk-SK"/>
              </w:rPr>
            </w:pPr>
            <w:r>
              <w:rPr>
                <w:rFonts w:ascii="Times New Roman" w:hAnsi="Times New Roman" w:cs="Times New Roman"/>
                <w:szCs w:val="24"/>
                <w:lang w:val="sk-SK"/>
              </w:rPr>
              <w:t>Čl. 63</w:t>
            </w:r>
          </w:p>
        </w:tc>
        <w:tc>
          <w:tcPr>
            <w:tcW w:w="4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Namiesto údajov uvedených v článku 43 (1) (8) smernice 78/660/EHS  musia poisťovacie podniky poskytnúť nasledujúce informácie.</w:t>
            </w:r>
          </w:p>
          <w:p>
            <w:pPr>
              <w:jc w:val="both"/>
              <w:rPr>
                <w:rFonts w:ascii="Times New Roman" w:hAnsi="Times New Roman" w:cs="Times New Roman"/>
                <w:szCs w:val="24"/>
                <w:lang w:val="sk-SK"/>
              </w:rPr>
            </w:pPr>
            <w:r>
              <w:rPr>
                <w:rFonts w:ascii="Times New Roman" w:hAnsi="Times New Roman" w:cs="Times New Roman"/>
                <w:szCs w:val="24"/>
                <w:lang w:val="sk-SK"/>
              </w:rPr>
              <w:t>1. Pokiaľ ide o neživotné poistenie, musí príloha uvádzať</w:t>
            </w:r>
          </w:p>
          <w:p>
            <w:pPr>
              <w:jc w:val="both"/>
              <w:rPr>
                <w:rFonts w:ascii="Times New Roman" w:hAnsi="Times New Roman" w:cs="Times New Roman"/>
                <w:szCs w:val="24"/>
                <w:lang w:val="sk-SK"/>
              </w:rPr>
            </w:pPr>
            <w:r>
              <w:rPr>
                <w:rFonts w:ascii="Times New Roman" w:hAnsi="Times New Roman" w:cs="Times New Roman"/>
                <w:szCs w:val="24"/>
                <w:lang w:val="sk-SK"/>
              </w:rPr>
              <w:t xml:space="preserve">   1) hrubé dohodnuté poistné,</w:t>
            </w:r>
          </w:p>
          <w:p>
            <w:pPr>
              <w:jc w:val="both"/>
              <w:rPr>
                <w:rFonts w:ascii="Times New Roman" w:hAnsi="Times New Roman" w:cs="Times New Roman"/>
                <w:szCs w:val="24"/>
                <w:lang w:val="sk-SK"/>
              </w:rPr>
            </w:pPr>
            <w:r>
              <w:rPr>
                <w:rFonts w:ascii="Times New Roman" w:hAnsi="Times New Roman" w:cs="Times New Roman"/>
                <w:szCs w:val="24"/>
                <w:lang w:val="sk-SK"/>
              </w:rPr>
              <w:t xml:space="preserve">   2) hrubé získané (zaslúžené) poistné,</w:t>
            </w:r>
          </w:p>
          <w:p>
            <w:pPr>
              <w:jc w:val="both"/>
              <w:rPr>
                <w:rFonts w:ascii="Times New Roman" w:hAnsi="Times New Roman" w:cs="Times New Roman"/>
                <w:szCs w:val="24"/>
                <w:lang w:val="sk-SK"/>
              </w:rPr>
            </w:pPr>
            <w:r>
              <w:rPr>
                <w:rFonts w:ascii="Times New Roman" w:hAnsi="Times New Roman" w:cs="Times New Roman"/>
                <w:szCs w:val="24"/>
                <w:lang w:val="sk-SK"/>
              </w:rPr>
              <w:t xml:space="preserve">   3) hrubé náklady na poistné plnenie,</w:t>
            </w:r>
          </w:p>
          <w:p>
            <w:pPr>
              <w:jc w:val="both"/>
              <w:rPr>
                <w:rFonts w:ascii="Times New Roman" w:hAnsi="Times New Roman" w:cs="Times New Roman"/>
                <w:szCs w:val="24"/>
                <w:lang w:val="sk-SK"/>
              </w:rPr>
            </w:pPr>
            <w:r>
              <w:rPr>
                <w:rFonts w:ascii="Times New Roman" w:hAnsi="Times New Roman" w:cs="Times New Roman"/>
                <w:szCs w:val="24"/>
                <w:lang w:val="sk-SK"/>
              </w:rPr>
              <w:t xml:space="preserve">   4)</w:t>
            </w:r>
            <w:r>
              <w:rPr>
                <w:rFonts w:ascii="Times New Roman" w:hAnsi="Times New Roman" w:cs="Times New Roman"/>
                <w:szCs w:val="24"/>
                <w:lang w:val="sk-SK"/>
              </w:rPr>
              <w:t xml:space="preserve"> hrubé prevádzkové výdavky,</w:t>
            </w:r>
          </w:p>
          <w:p>
            <w:pPr>
              <w:jc w:val="both"/>
              <w:rPr>
                <w:rFonts w:ascii="Times New Roman" w:hAnsi="Times New Roman" w:cs="Times New Roman"/>
                <w:szCs w:val="24"/>
                <w:lang w:val="sk-SK"/>
              </w:rPr>
            </w:pPr>
            <w:r>
              <w:rPr>
                <w:rFonts w:ascii="Times New Roman" w:hAnsi="Times New Roman" w:cs="Times New Roman"/>
                <w:szCs w:val="24"/>
                <w:lang w:val="sk-SK"/>
              </w:rPr>
              <w:t xml:space="preserve">   5) zostatkovú čiastku zaistenia.</w:t>
            </w:r>
          </w:p>
          <w:p>
            <w:pPr>
              <w:jc w:val="both"/>
              <w:rPr>
                <w:rFonts w:ascii="Times New Roman" w:hAnsi="Times New Roman" w:cs="Times New Roman"/>
                <w:szCs w:val="24"/>
                <w:lang w:val="sk-SK"/>
              </w:rPr>
            </w:pPr>
            <w:r>
              <w:rPr>
                <w:rFonts w:ascii="Times New Roman" w:hAnsi="Times New Roman" w:cs="Times New Roman"/>
                <w:szCs w:val="24"/>
                <w:lang w:val="sk-SK"/>
              </w:rPr>
              <w:t xml:space="preserve">Tieto čiastky sa uvádzajú rozčlenené na priame poistenie a prijaté zaistenia, pokiaľ tieto zaistenia dosahujú aspoň 10 % celkovej výšky hrubého dohodnutého poistenia, a ďalej v rámci priameho </w:t>
            </w:r>
            <w:r>
              <w:rPr>
                <w:rFonts w:ascii="Times New Roman" w:hAnsi="Times New Roman" w:cs="Times New Roman"/>
                <w:szCs w:val="24"/>
                <w:lang w:val="sk-SK"/>
              </w:rPr>
              <w:t>zaistenia na nasledujúce skupiny poistenia:</w:t>
            </w:r>
          </w:p>
          <w:p>
            <w:pPr>
              <w:jc w:val="both"/>
              <w:rPr>
                <w:rFonts w:ascii="Times New Roman" w:hAnsi="Times New Roman" w:cs="Times New Roman"/>
                <w:szCs w:val="24"/>
                <w:lang w:val="sk-SK"/>
              </w:rPr>
            </w:pPr>
            <w:r>
              <w:rPr>
                <w:rFonts w:ascii="Times New Roman" w:hAnsi="Times New Roman" w:cs="Times New Roman"/>
                <w:szCs w:val="24"/>
                <w:lang w:val="sk-SK"/>
              </w:rPr>
              <w:t xml:space="preserve">- úrazové a zdravotné poistenie, </w:t>
            </w:r>
          </w:p>
          <w:p>
            <w:pPr>
              <w:jc w:val="both"/>
              <w:rPr>
                <w:rFonts w:ascii="Times New Roman" w:hAnsi="Times New Roman" w:cs="Times New Roman"/>
                <w:szCs w:val="24"/>
                <w:lang w:val="sk-SK"/>
              </w:rPr>
            </w:pPr>
            <w:r>
              <w:rPr>
                <w:rFonts w:ascii="Times New Roman" w:hAnsi="Times New Roman" w:cs="Times New Roman"/>
                <w:szCs w:val="24"/>
                <w:lang w:val="sk-SK"/>
              </w:rPr>
              <w:t>- poistenie motorových vozidiel, povinné ručenie,</w:t>
            </w:r>
          </w:p>
          <w:p>
            <w:pPr>
              <w:jc w:val="both"/>
              <w:rPr>
                <w:rFonts w:ascii="Times New Roman" w:hAnsi="Times New Roman" w:cs="Times New Roman"/>
                <w:szCs w:val="24"/>
                <w:lang w:val="sk-SK"/>
              </w:rPr>
            </w:pPr>
            <w:r>
              <w:rPr>
                <w:rFonts w:ascii="Times New Roman" w:hAnsi="Times New Roman" w:cs="Times New Roman"/>
                <w:szCs w:val="24"/>
                <w:lang w:val="sk-SK"/>
              </w:rPr>
              <w:t>- poistenie motorových vozidiel, ostatné druhy,</w:t>
            </w:r>
          </w:p>
          <w:p>
            <w:pPr>
              <w:jc w:val="both"/>
              <w:rPr>
                <w:rFonts w:ascii="Times New Roman" w:hAnsi="Times New Roman" w:cs="Times New Roman"/>
                <w:szCs w:val="24"/>
                <w:lang w:val="sk-SK"/>
              </w:rPr>
            </w:pPr>
            <w:r>
              <w:rPr>
                <w:rFonts w:ascii="Times New Roman" w:hAnsi="Times New Roman" w:cs="Times New Roman"/>
                <w:szCs w:val="24"/>
                <w:lang w:val="sk-SK"/>
              </w:rPr>
              <w:t>- námorné, letecké, dopravné poistenie,</w:t>
            </w:r>
          </w:p>
          <w:p>
            <w:pPr>
              <w:jc w:val="both"/>
              <w:rPr>
                <w:rFonts w:ascii="Times New Roman" w:hAnsi="Times New Roman" w:cs="Times New Roman"/>
                <w:szCs w:val="24"/>
                <w:lang w:val="sk-SK"/>
              </w:rPr>
            </w:pPr>
            <w:r>
              <w:rPr>
                <w:rFonts w:ascii="Times New Roman" w:hAnsi="Times New Roman" w:cs="Times New Roman"/>
                <w:szCs w:val="24"/>
                <w:lang w:val="sk-SK"/>
              </w:rPr>
              <w:t>- poistenie proti požiaru a ostatným ško</w:t>
            </w:r>
            <w:r>
              <w:rPr>
                <w:rFonts w:ascii="Times New Roman" w:hAnsi="Times New Roman" w:cs="Times New Roman"/>
                <w:szCs w:val="24"/>
                <w:lang w:val="sk-SK"/>
              </w:rPr>
              <w:t>dám na majetku,</w:t>
            </w:r>
          </w:p>
          <w:p>
            <w:pPr>
              <w:jc w:val="both"/>
              <w:rPr>
                <w:rFonts w:ascii="Times New Roman" w:hAnsi="Times New Roman" w:cs="Times New Roman"/>
                <w:szCs w:val="24"/>
                <w:lang w:val="sk-SK"/>
              </w:rPr>
            </w:pPr>
            <w:r>
              <w:rPr>
                <w:rFonts w:ascii="Times New Roman" w:hAnsi="Times New Roman" w:cs="Times New Roman"/>
                <w:szCs w:val="24"/>
                <w:lang w:val="sk-SK"/>
              </w:rPr>
              <w:t>- zodpovednosť tretej osoby,</w:t>
            </w:r>
          </w:p>
          <w:p>
            <w:pPr>
              <w:jc w:val="both"/>
              <w:rPr>
                <w:rFonts w:ascii="Times New Roman" w:hAnsi="Times New Roman" w:cs="Times New Roman"/>
                <w:szCs w:val="24"/>
                <w:lang w:val="sk-SK"/>
              </w:rPr>
            </w:pPr>
            <w:r>
              <w:rPr>
                <w:rFonts w:ascii="Times New Roman" w:hAnsi="Times New Roman" w:cs="Times New Roman"/>
                <w:szCs w:val="24"/>
                <w:lang w:val="sk-SK"/>
              </w:rPr>
              <w:t>- poistenie na úvery a istoty,</w:t>
            </w:r>
          </w:p>
          <w:p>
            <w:pPr>
              <w:jc w:val="both"/>
              <w:rPr>
                <w:rFonts w:ascii="Times New Roman" w:hAnsi="Times New Roman" w:cs="Times New Roman"/>
                <w:szCs w:val="24"/>
                <w:lang w:val="sk-SK"/>
              </w:rPr>
            </w:pPr>
            <w:r>
              <w:rPr>
                <w:rFonts w:ascii="Times New Roman" w:hAnsi="Times New Roman" w:cs="Times New Roman"/>
                <w:szCs w:val="24"/>
                <w:lang w:val="sk-SK"/>
              </w:rPr>
              <w:t>- poistenie výdajov na právnu ochranu,</w:t>
            </w:r>
          </w:p>
          <w:p>
            <w:pPr>
              <w:jc w:val="both"/>
              <w:rPr>
                <w:rFonts w:ascii="Times New Roman" w:hAnsi="Times New Roman" w:cs="Times New Roman"/>
                <w:szCs w:val="24"/>
                <w:lang w:val="sk-SK"/>
              </w:rPr>
            </w:pPr>
            <w:r>
              <w:rPr>
                <w:rFonts w:ascii="Times New Roman" w:hAnsi="Times New Roman" w:cs="Times New Roman"/>
                <w:szCs w:val="24"/>
                <w:lang w:val="sk-SK"/>
              </w:rPr>
              <w:t>- asistenčné,</w:t>
            </w:r>
          </w:p>
          <w:p>
            <w:pPr>
              <w:jc w:val="both"/>
              <w:rPr>
                <w:rFonts w:ascii="Times New Roman" w:hAnsi="Times New Roman" w:cs="Times New Roman"/>
                <w:szCs w:val="24"/>
                <w:lang w:val="sk-SK"/>
              </w:rPr>
            </w:pPr>
            <w:r>
              <w:rPr>
                <w:rFonts w:ascii="Times New Roman" w:hAnsi="Times New Roman" w:cs="Times New Roman"/>
                <w:szCs w:val="24"/>
                <w:lang w:val="sk-SK"/>
              </w:rPr>
              <w:t>- rôzne.</w:t>
            </w:r>
          </w:p>
          <w:p>
            <w:pPr>
              <w:jc w:val="both"/>
              <w:rPr>
                <w:rFonts w:ascii="Times New Roman" w:hAnsi="Times New Roman" w:cs="Times New Roman"/>
                <w:szCs w:val="24"/>
                <w:lang w:val="sk-SK"/>
              </w:rPr>
            </w:pPr>
            <w:r>
              <w:rPr>
                <w:rFonts w:ascii="Times New Roman" w:hAnsi="Times New Roman" w:cs="Times New Roman"/>
                <w:szCs w:val="24"/>
                <w:lang w:val="sk-SK"/>
              </w:rPr>
              <w:t>Rozčlenenie podľa odvetvových skupín v rámci priameho poistenia sa nevyžaduje, pokiaľ hrubá výška dohodnutého poistného v danej skupine nepresiahne 10 miliónov ECU. Poisťovacie podniky však uvádzajú v každom prípade  údaje vo vzťahu k trom odvetvovým skupinám, ktoré v ich činnosti zaujímajú najdôležitejšie miesto.</w:t>
            </w:r>
          </w:p>
          <w:p>
            <w:pPr>
              <w:jc w:val="both"/>
              <w:rPr>
                <w:rFonts w:ascii="Times New Roman" w:hAnsi="Times New Roman" w:cs="Times New Roman"/>
                <w:szCs w:val="24"/>
                <w:lang w:val="sk-SK"/>
              </w:rPr>
            </w:pPr>
            <w:r>
              <w:rPr>
                <w:rFonts w:ascii="Times New Roman" w:hAnsi="Times New Roman" w:cs="Times New Roman"/>
                <w:szCs w:val="24"/>
                <w:lang w:val="sk-SK"/>
              </w:rPr>
              <w:t>II. Pokiaľ ide o životné poistenie, príloha k účtom uvádza</w:t>
            </w:r>
            <w:r>
              <w:rPr>
                <w:rFonts w:ascii="Times New Roman" w:hAnsi="Times New Roman" w:cs="Times New Roman"/>
                <w:szCs w:val="24"/>
                <w:lang w:val="sk-SK"/>
              </w:rPr>
              <w:t>:</w:t>
            </w:r>
          </w:p>
          <w:p>
            <w:pPr>
              <w:jc w:val="both"/>
              <w:rPr>
                <w:rFonts w:ascii="Times New Roman" w:hAnsi="Times New Roman" w:cs="Times New Roman"/>
                <w:szCs w:val="24"/>
                <w:lang w:val="sk-SK"/>
              </w:rPr>
            </w:pPr>
            <w:r>
              <w:rPr>
                <w:rFonts w:ascii="Times New Roman" w:hAnsi="Times New Roman" w:cs="Times New Roman"/>
                <w:szCs w:val="24"/>
                <w:lang w:val="sk-SK"/>
              </w:rPr>
              <w:t>1. hrubú výšku dohodnutých poistných čiastok rozčlenených na priame poistenie a prijaté zaistenie, pokiaľ tieto zaistenia predstavujú aspoň 10 % celkovej výšky hrubého poistného a  v rámci priameho poistenia:</w:t>
            </w:r>
          </w:p>
          <w:p>
            <w:pPr>
              <w:jc w:val="both"/>
              <w:rPr>
                <w:rFonts w:ascii="Times New Roman" w:hAnsi="Times New Roman" w:cs="Times New Roman"/>
                <w:szCs w:val="24"/>
                <w:lang w:val="sk-SK"/>
              </w:rPr>
            </w:pPr>
            <w:r>
              <w:rPr>
                <w:rFonts w:ascii="Times New Roman" w:hAnsi="Times New Roman" w:cs="Times New Roman"/>
                <w:szCs w:val="24"/>
                <w:lang w:val="sk-SK"/>
              </w:rPr>
              <w:t xml:space="preserve">   (a) (i) individuálne poistné čiastky, </w:t>
            </w:r>
          </w:p>
          <w:p>
            <w:pPr>
              <w:jc w:val="both"/>
              <w:rPr>
                <w:rFonts w:ascii="Times New Roman" w:hAnsi="Times New Roman" w:cs="Times New Roman"/>
                <w:szCs w:val="24"/>
                <w:lang w:val="sk-SK"/>
              </w:rPr>
            </w:pPr>
            <w:r>
              <w:rPr>
                <w:rFonts w:ascii="Times New Roman" w:hAnsi="Times New Roman" w:cs="Times New Roman"/>
                <w:szCs w:val="24"/>
                <w:lang w:val="sk-SK"/>
              </w:rPr>
              <w:t xml:space="preserve">        (ii) poistné čiastky z titulu kolektívnych zmlúv,</w:t>
            </w:r>
          </w:p>
          <w:p>
            <w:pPr>
              <w:jc w:val="both"/>
              <w:rPr>
                <w:rFonts w:ascii="Times New Roman" w:hAnsi="Times New Roman" w:cs="Times New Roman"/>
                <w:szCs w:val="24"/>
                <w:lang w:val="sk-SK"/>
              </w:rPr>
            </w:pPr>
            <w:r>
              <w:rPr>
                <w:rFonts w:ascii="Times New Roman" w:hAnsi="Times New Roman" w:cs="Times New Roman"/>
                <w:szCs w:val="24"/>
                <w:lang w:val="sk-SK"/>
              </w:rPr>
              <w:t xml:space="preserve">   (b) (i)  periodické poistné čiastky, </w:t>
            </w:r>
          </w:p>
          <w:p>
            <w:pPr>
              <w:jc w:val="both"/>
              <w:rPr>
                <w:rFonts w:ascii="Times New Roman" w:hAnsi="Times New Roman" w:cs="Times New Roman"/>
                <w:szCs w:val="24"/>
                <w:lang w:val="sk-SK"/>
              </w:rPr>
            </w:pPr>
            <w:r>
              <w:rPr>
                <w:rFonts w:ascii="Times New Roman" w:hAnsi="Times New Roman" w:cs="Times New Roman"/>
                <w:szCs w:val="24"/>
                <w:lang w:val="sk-SK"/>
              </w:rPr>
              <w:t xml:space="preserve">        (ii) jednorazové poistné čiastky,</w:t>
            </w:r>
          </w:p>
          <w:p>
            <w:pPr>
              <w:jc w:val="both"/>
              <w:rPr>
                <w:rFonts w:ascii="Times New Roman" w:hAnsi="Times New Roman" w:cs="Times New Roman"/>
                <w:szCs w:val="24"/>
                <w:lang w:val="sk-SK"/>
              </w:rPr>
            </w:pPr>
            <w:r>
              <w:rPr>
                <w:rFonts w:ascii="Times New Roman" w:hAnsi="Times New Roman" w:cs="Times New Roman"/>
                <w:szCs w:val="24"/>
                <w:lang w:val="sk-SK"/>
              </w:rPr>
              <w:t xml:space="preserve">    (c) i) poistné z titulu zmlúv bez podielu na prémiách,</w:t>
            </w:r>
          </w:p>
          <w:p>
            <w:pPr>
              <w:jc w:val="both"/>
              <w:rPr>
                <w:rFonts w:ascii="Times New Roman" w:hAnsi="Times New Roman" w:cs="Times New Roman"/>
                <w:szCs w:val="24"/>
                <w:lang w:val="sk-SK"/>
              </w:rPr>
            </w:pPr>
            <w:r>
              <w:rPr>
                <w:rFonts w:ascii="Times New Roman" w:hAnsi="Times New Roman" w:cs="Times New Roman"/>
                <w:szCs w:val="24"/>
                <w:lang w:val="sk-SK"/>
              </w:rPr>
              <w:t xml:space="preserve">        (ii) poistné z titulu zmlúv s podielom na prémiách,</w:t>
            </w:r>
            <w:r>
              <w:rPr>
                <w:rFonts w:ascii="Times New Roman" w:hAnsi="Times New Roman" w:cs="Times New Roman"/>
                <w:szCs w:val="24"/>
                <w:lang w:val="sk-SK"/>
              </w:rPr>
              <w:t xml:space="preserve"> </w:t>
            </w:r>
          </w:p>
          <w:p>
            <w:pPr>
              <w:jc w:val="both"/>
              <w:rPr>
                <w:rFonts w:ascii="Times New Roman" w:hAnsi="Times New Roman" w:cs="Times New Roman"/>
                <w:szCs w:val="24"/>
                <w:lang w:val="sk-SK"/>
              </w:rPr>
            </w:pPr>
            <w:r>
              <w:rPr>
                <w:rFonts w:ascii="Times New Roman" w:hAnsi="Times New Roman" w:cs="Times New Roman"/>
                <w:szCs w:val="24"/>
                <w:lang w:val="sk-SK"/>
              </w:rPr>
              <w:t xml:space="preserve">        (iii) poistné z titulu zmlúv, kde riziko finančných investícií znášajú upisovatelia.</w:t>
            </w:r>
          </w:p>
          <w:p>
            <w:pPr>
              <w:jc w:val="both"/>
              <w:rPr>
                <w:rFonts w:ascii="Times New Roman" w:hAnsi="Times New Roman" w:cs="Times New Roman"/>
                <w:szCs w:val="24"/>
                <w:lang w:val="sk-SK"/>
              </w:rPr>
            </w:pPr>
            <w:r>
              <w:rPr>
                <w:rFonts w:ascii="Times New Roman" w:hAnsi="Times New Roman" w:cs="Times New Roman"/>
                <w:szCs w:val="24"/>
                <w:lang w:val="sk-SK"/>
              </w:rPr>
              <w:t>Uvádzanie týchto čiastok v súvislosti s (a), (b) a (c) sa nevyžaduje, pokiaľ výška ich neprekročí 10 % celkovej hrubej výšky dohodnutého poistného v rámci priame</w:t>
            </w:r>
            <w:r>
              <w:rPr>
                <w:rFonts w:ascii="Times New Roman" w:hAnsi="Times New Roman" w:cs="Times New Roman"/>
                <w:szCs w:val="24"/>
                <w:lang w:val="sk-SK"/>
              </w:rPr>
              <w:t>ho poistenia.</w:t>
            </w:r>
          </w:p>
          <w:p>
            <w:pPr>
              <w:jc w:val="both"/>
              <w:rPr>
                <w:rFonts w:ascii="Times New Roman" w:hAnsi="Times New Roman" w:cs="Times New Roman"/>
                <w:szCs w:val="24"/>
                <w:lang w:val="sk-SK"/>
              </w:rPr>
            </w:pPr>
            <w:r>
              <w:rPr>
                <w:rFonts w:ascii="Times New Roman" w:hAnsi="Times New Roman" w:cs="Times New Roman"/>
                <w:szCs w:val="24"/>
                <w:lang w:val="sk-SK"/>
              </w:rPr>
              <w:t>2. zostatkovú čiastku u zaistenia.</w:t>
            </w:r>
          </w:p>
          <w:p>
            <w:pPr>
              <w:jc w:val="both"/>
              <w:rPr>
                <w:rFonts w:ascii="Times New Roman" w:hAnsi="Times New Roman" w:cs="Times New Roman"/>
                <w:szCs w:val="24"/>
                <w:lang w:val="sk-SK"/>
              </w:rPr>
            </w:pPr>
            <w:r>
              <w:rPr>
                <w:rFonts w:ascii="Times New Roman" w:hAnsi="Times New Roman" w:cs="Times New Roman"/>
                <w:szCs w:val="24"/>
                <w:lang w:val="sk-SK"/>
              </w:rPr>
              <w:t>III. V prípadoch uvedených v článku 33 (4) musí príloha uvádzať výšku hrubých poistných čiastok rozčlenenú na životné a neživotné poistenie.</w:t>
            </w:r>
          </w:p>
          <w:p>
            <w:pPr>
              <w:jc w:val="both"/>
              <w:rPr>
                <w:rFonts w:ascii="Times New Roman" w:hAnsi="Times New Roman" w:cs="Times New Roman"/>
                <w:szCs w:val="24"/>
                <w:lang w:val="sk-SK"/>
              </w:rPr>
            </w:pPr>
            <w:r>
              <w:rPr>
                <w:rFonts w:ascii="Times New Roman" w:hAnsi="Times New Roman" w:cs="Times New Roman"/>
                <w:szCs w:val="24"/>
                <w:lang w:val="sk-SK"/>
              </w:rPr>
              <w:t>IV. Príloha musí v každom prípade uvádzať celkovú výšku hrubých poistných čiastok v rámci priameho poistenia, ktoré plynú zo zmlúv, ktoré poisťovací podnik uzatvoril:</w:t>
            </w:r>
          </w:p>
          <w:p>
            <w:pPr>
              <w:jc w:val="both"/>
              <w:rPr>
                <w:rFonts w:ascii="Times New Roman" w:hAnsi="Times New Roman" w:cs="Times New Roman"/>
                <w:szCs w:val="24"/>
                <w:lang w:val="sk-SK"/>
              </w:rPr>
            </w:pPr>
            <w:r>
              <w:rPr>
                <w:rFonts w:ascii="Times New Roman" w:hAnsi="Times New Roman" w:cs="Times New Roman"/>
                <w:szCs w:val="24"/>
                <w:lang w:val="sk-SK"/>
              </w:rPr>
              <w:t>- v členskom štáte, kde má svoje sídlo,</w:t>
            </w:r>
          </w:p>
          <w:p>
            <w:pPr>
              <w:jc w:val="both"/>
              <w:rPr>
                <w:rFonts w:ascii="Times New Roman" w:hAnsi="Times New Roman" w:cs="Times New Roman"/>
                <w:szCs w:val="24"/>
                <w:lang w:val="sk-SK"/>
              </w:rPr>
            </w:pPr>
            <w:r>
              <w:rPr>
                <w:rFonts w:ascii="Times New Roman" w:hAnsi="Times New Roman" w:cs="Times New Roman"/>
                <w:szCs w:val="24"/>
                <w:lang w:val="sk-SK"/>
              </w:rPr>
              <w:t>- v ostatných členských štátoch,</w:t>
            </w:r>
          </w:p>
          <w:p>
            <w:pPr>
              <w:numPr>
                <w:ilvl w:val="0"/>
                <w:numId w:val="2"/>
              </w:numPr>
              <w:tabs>
                <w:tab w:val="left" w:pos="360"/>
              </w:tabs>
              <w:jc w:val="both"/>
              <w:rPr>
                <w:rFonts w:ascii="Times New Roman" w:hAnsi="Times New Roman" w:cs="Times New Roman"/>
                <w:szCs w:val="24"/>
                <w:lang w:val="sk-SK"/>
              </w:rPr>
            </w:pPr>
            <w:r>
              <w:rPr>
                <w:rFonts w:ascii="Times New Roman" w:hAnsi="Times New Roman" w:cs="Times New Roman"/>
                <w:szCs w:val="24"/>
                <w:lang w:val="sk-SK"/>
              </w:rPr>
              <w:t>v ďalších krajinách,</w:t>
            </w:r>
          </w:p>
          <w:p>
            <w:pPr>
              <w:jc w:val="both"/>
              <w:rPr>
                <w:rFonts w:ascii="Times New Roman" w:hAnsi="Times New Roman" w:cs="Times New Roman"/>
                <w:szCs w:val="24"/>
                <w:lang w:val="sk-SK"/>
              </w:rPr>
            </w:pPr>
            <w:r>
              <w:rPr>
                <w:rFonts w:ascii="Times New Roman" w:hAnsi="Times New Roman" w:cs="Times New Roman"/>
                <w:szCs w:val="24"/>
                <w:lang w:val="sk-SK"/>
              </w:rPr>
              <w:t>s výnimkou čiastok nepresahujúcich 5 % celkovej výšky hrubých poistných čiastok.</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§18 ods.5</w:t>
            </w:r>
          </w:p>
        </w:tc>
        <w:tc>
          <w:tcPr>
            <w:tcW w:w="52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lang w:val="sk-SK"/>
              </w:rPr>
              <w:t>V poznámkach sa uvádzajú informácie, ktoré vysvetľujú a dopĺňajú údaje v súvahe a výkaze ziskov a strát, prípadne ďalšie výkazy a údaje, ktoré ich vysvetľujú a dopĺňajú. V poznámkach sa uvádzajú aj informácie, ktoré  sa týkajú použitia účtovných zásad a účtovných metód a ďalšie  informácie podľa požiadaviek  ustanovených týmto zákonom. V poznámkach uvedie účtovná jednotka tiež informácie o skutočnostiach, ktoré ku dňu, ku  ktorému sa zostavuje účtovná závierka, nevykazuje v ostatných súčastiach účtovnej závierky, ale ich dôsledky menia významným spôsobom pohľad na finančnú situáciu účtovnej jednotky.</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Návrh zákona</w:t>
            </w:r>
          </w:p>
          <w:p>
            <w:pPr>
              <w:rPr>
                <w:rFonts w:ascii="Times New Roman" w:hAnsi="Times New Roman" w:cs="Times New Roman"/>
                <w:szCs w:val="24"/>
                <w:lang w:val="sk-SK"/>
              </w:rPr>
            </w:pPr>
            <w:r>
              <w:rPr>
                <w:rFonts w:ascii="Times New Roman" w:hAnsi="Times New Roman" w:cs="Times New Roman"/>
                <w:szCs w:val="24"/>
                <w:lang w:val="sk-SK"/>
              </w:rPr>
              <w:t xml:space="preserve"> </w:t>
            </w:r>
          </w:p>
          <w:p>
            <w:pPr>
              <w:rPr>
                <w:rFonts w:ascii="Times New Roman" w:hAnsi="Times New Roman" w:cs="Times New Roman"/>
                <w:szCs w:val="24"/>
                <w:lang w:val="sk-SK"/>
              </w:rPr>
            </w:pPr>
            <w:r>
              <w:rPr>
                <w:rFonts w:ascii="Times New Roman" w:hAnsi="Times New Roman" w:cs="Times New Roman"/>
                <w:szCs w:val="24"/>
                <w:lang w:val="sk-SK"/>
              </w:rPr>
              <w:t>Opatrenie MF SR č.22 213/2002-92</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521" w:type="dxa"/>
          <w:tblLayout w:type="fixed"/>
          <w:tblCellMar>
            <w:top w:w="0" w:type="dxa"/>
            <w:left w:w="70" w:type="dxa"/>
            <w:bottom w:w="0" w:type="dxa"/>
            <w:right w:w="70" w:type="dxa"/>
          </w:tblCellMar>
        </w:tblPrEx>
        <w:trPr>
          <w:trHeight w:hRule="auto" w:val="0"/>
        </w:trPr>
        <w:tc>
          <w:tcPr>
            <w:tcW w:w="35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212"/>
              <w:rPr>
                <w:rFonts w:ascii="Times New Roman" w:hAnsi="Times New Roman" w:cs="Times New Roman"/>
                <w:szCs w:val="24"/>
                <w:lang w:val="sk-SK"/>
              </w:rPr>
            </w:pPr>
            <w:r>
              <w:rPr>
                <w:rFonts w:ascii="Times New Roman" w:hAnsi="Times New Roman" w:cs="Times New Roman"/>
                <w:szCs w:val="24"/>
                <w:lang w:val="sk-SK"/>
              </w:rPr>
              <w:t>Čl. 65</w:t>
            </w:r>
          </w:p>
        </w:tc>
        <w:tc>
          <w:tcPr>
            <w:tcW w:w="4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1. Poisťovacie podniky zostavujú konsolidované účty a konsolidačné  výročné správy v súlade so smernicou 83/349/EHS, pokiaľ tento oddiel to  nestanovuje inak.</w:t>
            </w:r>
          </w:p>
          <w:p>
            <w:pPr>
              <w:jc w:val="both"/>
              <w:rPr>
                <w:rFonts w:ascii="Times New Roman" w:hAnsi="Times New Roman" w:cs="Times New Roman"/>
                <w:szCs w:val="24"/>
                <w:lang w:val="sk-SK"/>
              </w:rPr>
            </w:pPr>
          </w:p>
          <w:p>
            <w:pPr>
              <w:jc w:val="both"/>
              <w:rPr>
                <w:rFonts w:ascii="Times New Roman" w:hAnsi="Times New Roman" w:cs="Times New Roman"/>
                <w:szCs w:val="24"/>
                <w:lang w:val="sk-SK"/>
              </w:rPr>
            </w:pPr>
            <w:r>
              <w:rPr>
                <w:rFonts w:ascii="Times New Roman" w:hAnsi="Times New Roman" w:cs="Times New Roman"/>
                <w:szCs w:val="24"/>
                <w:lang w:val="sk-SK"/>
              </w:rPr>
              <w:t>2. V prípade, že niektorý členský štát neuplatňuje článok 5 smernice 83/349/EHS, odsek 1 sa vzťahuje  tiež  na materské podniky, ktorých jediným alebo hlavným predmetom je získavanie majetkovej účasti v dcérskych spoločnostiach a ich zhodnocovanie v prípade, že tieto dcérske spoločnosti sú výlučne alebo hlavne poisťovacími podnikmi.</w:t>
            </w:r>
          </w:p>
          <w:p>
            <w:pPr>
              <w:jc w:val="both"/>
              <w:rPr>
                <w:rFonts w:ascii="Times New Roman" w:hAnsi="Times New Roman" w:cs="Times New Roman"/>
                <w:szCs w:val="24"/>
                <w:lang w:val="sk-SK"/>
              </w:rPr>
            </w:pP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§22</w:t>
            </w:r>
          </w:p>
          <w:p>
            <w:pPr>
              <w:rPr>
                <w:rFonts w:ascii="Times New Roman" w:hAnsi="Times New Roman" w:cs="Times New Roman"/>
                <w:szCs w:val="24"/>
                <w:lang w:val="sk-SK"/>
              </w:rPr>
            </w:pPr>
            <w:r>
              <w:rPr>
                <w:rFonts w:ascii="Times New Roman" w:hAnsi="Times New Roman" w:cs="Times New Roman"/>
                <w:szCs w:val="24"/>
                <w:lang w:val="sk-SK"/>
              </w:rPr>
              <w:t>ods.1</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Ods.3</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Ods.4</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Ods.5</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Ods.6</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Ods.7</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Ods.8</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Ods.9 </w:t>
            </w:r>
          </w:p>
          <w:p>
            <w:pPr>
              <w:rPr>
                <w:rFonts w:ascii="Times New Roman" w:hAnsi="Times New Roman" w:cs="Times New Roman"/>
                <w:szCs w:val="24"/>
                <w:lang w:val="sk-SK"/>
              </w:rPr>
            </w:pPr>
          </w:p>
          <w:p>
            <w:pPr>
              <w:ind w:right="-70"/>
              <w:rPr>
                <w:rFonts w:ascii="Times New Roman" w:hAnsi="Times New Roman" w:cs="Times New Roman"/>
                <w:szCs w:val="24"/>
                <w:lang w:val="sk-SK"/>
              </w:rPr>
            </w:pPr>
            <w:r>
              <w:rPr>
                <w:rFonts w:ascii="Times New Roman" w:hAnsi="Times New Roman" w:cs="Times New Roman"/>
                <w:szCs w:val="24"/>
                <w:lang w:val="sk-SK"/>
              </w:rPr>
              <w:t xml:space="preserve">ods. 10 </w:t>
            </w:r>
          </w:p>
          <w:p>
            <w:pPr>
              <w:rPr>
                <w:rFonts w:ascii="Times New Roman" w:hAnsi="Times New Roman" w:cs="Times New Roman"/>
                <w:szCs w:val="24"/>
                <w:lang w:val="sk-SK"/>
              </w:rPr>
            </w:pPr>
            <w:r>
              <w:rPr>
                <w:rFonts w:ascii="Times New Roman" w:hAnsi="Times New Roman" w:cs="Times New Roman"/>
                <w:szCs w:val="24"/>
                <w:lang w:val="sk-SK"/>
              </w:rPr>
              <w:t xml:space="preserve">ods. 11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  12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 13</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 14</w:t>
            </w:r>
          </w:p>
        </w:tc>
        <w:tc>
          <w:tcPr>
            <w:tcW w:w="52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23"/>
              <w:jc w:val="both"/>
              <w:rPr>
                <w:rFonts w:ascii="Times New Roman" w:hAnsi="Times New Roman" w:cs="Times New Roman"/>
                <w:lang w:val="sk-SK"/>
              </w:rPr>
            </w:pPr>
            <w:r>
              <w:rPr>
                <w:rFonts w:ascii="Times New Roman" w:hAnsi="Times New Roman" w:cs="Times New Roman"/>
                <w:lang w:val="sk-SK"/>
              </w:rPr>
              <w:t>Konsolidovanou účtovnou závierkou sa rozumie účtovná závierka, ktorá poskytuje informácie o konsolidovanom celku podľa § 6 ods.4. Konsolidovaná účtovná závierka sa zostavuje podľa metód a zásad ustanovených osobitnými predpismi</w:t>
            </w:r>
            <w:r>
              <w:rPr>
                <w:rFonts w:ascii="Times New Roman" w:hAnsi="Times New Roman" w:cs="Times New Roman"/>
                <w:vertAlign w:val="superscript"/>
                <w:lang w:val="sk-SK"/>
              </w:rPr>
              <w:t>22a)</w:t>
            </w:r>
            <w:r>
              <w:rPr>
                <w:rFonts w:ascii="Times New Roman" w:hAnsi="Times New Roman" w:cs="Times New Roman"/>
                <w:lang w:val="sk-SK"/>
              </w:rPr>
              <w:t xml:space="preserve">.   </w:t>
            </w:r>
          </w:p>
          <w:p>
            <w:pPr>
              <w:ind w:right="23"/>
              <w:jc w:val="both"/>
              <w:rPr>
                <w:rFonts w:ascii="Times New Roman" w:hAnsi="Times New Roman" w:cs="Times New Roman"/>
                <w:lang w:val="sk-SK"/>
              </w:rPr>
            </w:pPr>
            <w:r>
              <w:rPr>
                <w:rFonts w:ascii="Times New Roman" w:hAnsi="Times New Roman" w:cs="Times New Roman"/>
                <w:lang w:val="sk-SK"/>
              </w:rPr>
              <w:t>Konsolidovanú účtovnú závierku a konsolidovanú výročnú správu zostavuje materská účtovná jednotka. Materskou účtovnou jednotkou sa na účely tohto zákona rozumie účtovná jednotka, ktorá  je obchodnou spoločnosťou, štátnym podnikom alebo družstvom,  ktorá v inej účtovnej jednotke, ktorá je obchodnou spoločnosťou (ďalej len „dcérska účtovná jednotka“)</w:t>
            </w:r>
          </w:p>
          <w:p>
            <w:pPr>
              <w:numPr>
                <w:ilvl w:val="0"/>
                <w:numId w:val="32"/>
              </w:numPr>
              <w:tabs>
                <w:tab w:val="left" w:pos="0"/>
                <w:tab w:val="clear" w:pos="1080"/>
              </w:tabs>
              <w:ind w:left="213" w:right="23" w:hanging="142"/>
              <w:jc w:val="both"/>
              <w:rPr>
                <w:rFonts w:ascii="Times New Roman" w:hAnsi="Times New Roman" w:cs="Times New Roman"/>
                <w:lang w:val="sk-SK"/>
              </w:rPr>
            </w:pPr>
            <w:r>
              <w:rPr>
                <w:rFonts w:ascii="Times New Roman" w:hAnsi="Times New Roman" w:cs="Times New Roman"/>
                <w:lang w:val="sk-SK"/>
              </w:rPr>
              <w:t>má väčšinu hlasovacích práv,</w:t>
            </w:r>
            <w:r>
              <w:rPr>
                <w:rFonts w:ascii="Times New Roman" w:hAnsi="Times New Roman" w:cs="Times New Roman"/>
                <w:lang w:val="sk-SK"/>
              </w:rPr>
              <w:t xml:space="preserve"> alebo</w:t>
            </w:r>
          </w:p>
          <w:p>
            <w:pPr>
              <w:numPr>
                <w:ilvl w:val="0"/>
                <w:numId w:val="32"/>
              </w:numPr>
              <w:tabs>
                <w:tab w:val="left" w:pos="0"/>
                <w:tab w:val="clear" w:pos="1080"/>
              </w:tabs>
              <w:ind w:left="213" w:right="23" w:hanging="142"/>
              <w:jc w:val="both"/>
              <w:rPr>
                <w:rFonts w:ascii="Times New Roman" w:hAnsi="Times New Roman" w:cs="Times New Roman"/>
                <w:lang w:val="sk-SK"/>
              </w:rPr>
            </w:pPr>
            <w:r>
              <w:rPr>
                <w:rFonts w:ascii="Times New Roman" w:hAnsi="Times New Roman" w:cs="Times New Roman"/>
                <w:lang w:val="sk-SK"/>
              </w:rPr>
              <w:t>má právo vymenúvať alebo odvolávať väčšinu členov štatutárneho orgánu alebo dozorného orgánu,  a súčasne je spoločníkom alebo akcionárom, alebo</w:t>
            </w:r>
          </w:p>
          <w:p>
            <w:pPr>
              <w:numPr>
                <w:ilvl w:val="0"/>
                <w:numId w:val="32"/>
              </w:numPr>
              <w:tabs>
                <w:tab w:val="left" w:pos="0"/>
                <w:tab w:val="clear" w:pos="1080"/>
              </w:tabs>
              <w:ind w:left="213" w:right="23" w:hanging="142"/>
              <w:jc w:val="both"/>
              <w:rPr>
                <w:rFonts w:ascii="Times New Roman" w:hAnsi="Times New Roman" w:cs="Times New Roman"/>
                <w:lang w:val="sk-SK"/>
              </w:rPr>
            </w:pPr>
            <w:r>
              <w:rPr>
                <w:rFonts w:ascii="Times New Roman" w:hAnsi="Times New Roman" w:cs="Times New Roman"/>
                <w:lang w:val="sk-SK"/>
              </w:rPr>
              <w:t>má právo ovládať dcérsku účtovnú jednotku, ktorej je spoločníkom alebo akcionárom, na základe dohody uzavretej  s dcérskou účtovnou jednotkou alebo na základe spoločenskej zmluvy alebo stanov dcérskej účtovnej jednotky, ak to umožňuje právo štátu, ktorým sa riadi dcérska účtovná jednotka, alebo</w:t>
            </w:r>
          </w:p>
          <w:p>
            <w:pPr>
              <w:numPr>
                <w:ilvl w:val="0"/>
                <w:numId w:val="32"/>
              </w:numPr>
              <w:tabs>
                <w:tab w:val="left" w:pos="0"/>
                <w:tab w:val="clear" w:pos="1080"/>
              </w:tabs>
              <w:ind w:left="213" w:right="23" w:hanging="142"/>
              <w:jc w:val="both"/>
              <w:rPr>
                <w:rFonts w:ascii="Times New Roman" w:hAnsi="Times New Roman" w:cs="Times New Roman"/>
                <w:lang w:val="sk-SK"/>
              </w:rPr>
            </w:pPr>
            <w:r>
              <w:rPr>
                <w:rFonts w:ascii="Times New Roman" w:hAnsi="Times New Roman" w:cs="Times New Roman"/>
                <w:lang w:val="sk-SK"/>
              </w:rPr>
              <w:t>je spoločníkom alebo akcionárom  a väčšina členov štatutárneho orgánu alebo dozorného orgánu vykonávajúcich svoju funkciu v priebehu účtovného obdobia a v bezprostredne predchádzajúcom účtovnom období, až do zostavenia konsolidovanej účtovnej závierky bola vymenovaná výlučne prostredníctvom výkonu hlasovacích práv tohto spoločníka alebo akcionára, alebo</w:t>
            </w:r>
          </w:p>
          <w:p>
            <w:pPr>
              <w:numPr>
                <w:ilvl w:val="0"/>
                <w:numId w:val="32"/>
              </w:numPr>
              <w:tabs>
                <w:tab w:val="left" w:pos="0"/>
                <w:tab w:val="clear" w:pos="1080"/>
              </w:tabs>
              <w:ind w:left="213" w:right="23" w:hanging="142"/>
              <w:jc w:val="both"/>
              <w:rPr>
                <w:rFonts w:ascii="Times New Roman" w:hAnsi="Times New Roman" w:cs="Times New Roman"/>
                <w:lang w:val="sk-SK"/>
              </w:rPr>
            </w:pPr>
            <w:r>
              <w:rPr>
                <w:rFonts w:ascii="Times New Roman" w:hAnsi="Times New Roman" w:cs="Times New Roman"/>
                <w:lang w:val="sk-SK"/>
              </w:rPr>
              <w:t>je spoločníkom alebo akcionárom a na základe dohody s inými jej</w:t>
            </w:r>
            <w:r>
              <w:rPr>
                <w:rFonts w:ascii="Times New Roman" w:hAnsi="Times New Roman" w:cs="Times New Roman"/>
                <w:b/>
                <w:sz w:val="28"/>
                <w:szCs w:val="28"/>
                <w:lang w:val="sk-SK"/>
              </w:rPr>
              <w:t xml:space="preserve"> </w:t>
            </w:r>
            <w:r>
              <w:rPr>
                <w:rFonts w:ascii="Times New Roman" w:hAnsi="Times New Roman" w:cs="Times New Roman"/>
                <w:lang w:val="sk-SK"/>
              </w:rPr>
              <w:t>spoločníkmi alebo akcionármi má väčšinu hlasovacích práv spoločníkov alebo akcionárov.</w:t>
            </w:r>
          </w:p>
          <w:p>
            <w:pPr>
              <w:ind w:right="72"/>
              <w:jc w:val="both"/>
              <w:rPr>
                <w:rFonts w:ascii="Times New Roman" w:hAnsi="Times New Roman" w:cs="Times New Roman"/>
                <w:lang w:val="sk-SK"/>
              </w:rPr>
            </w:pPr>
            <w:r>
              <w:rPr>
                <w:rFonts w:ascii="Times New Roman" w:hAnsi="Times New Roman" w:cs="Times New Roman"/>
                <w:lang w:val="sk-SK"/>
              </w:rPr>
              <w:t xml:space="preserve"> Pri výpočte hlasovacích práv podľa odseku 2 písm. a), b),  d) a e) sa k hlasovacím právam a právam na vymenovanie alebo odvolanie členov štatutárneho orgánu alebo dozorného orgánu pripočítajú práva inej dcérskej  účtovnej jednotky  alebo osoby, ktorá koná vo vlastnom mene, ale v prospech materskej účtovnej jednotky  alebo inej dcérskej  účtovnej jednotky.</w:t>
            </w:r>
          </w:p>
          <w:p>
            <w:pPr>
              <w:ind w:right="23"/>
              <w:jc w:val="both"/>
              <w:rPr>
                <w:rFonts w:ascii="Times New Roman" w:hAnsi="Times New Roman" w:cs="Times New Roman"/>
                <w:lang w:val="sk-SK"/>
              </w:rPr>
            </w:pPr>
            <w:r>
              <w:rPr>
                <w:rFonts w:ascii="Times New Roman" w:hAnsi="Times New Roman" w:cs="Times New Roman"/>
                <w:lang w:val="sk-SK"/>
              </w:rPr>
              <w:t xml:space="preserve"> Pri výpočte hlasovacích práv podľa odseku 2 písm. a), b), d) a e) sa od práv uvedených v odseku 2 odpočítajú tie práva, ktoré súvisia s akciami alebo podielmi, ktoré</w:t>
            </w:r>
          </w:p>
          <w:p>
            <w:pPr>
              <w:numPr>
                <w:ilvl w:val="0"/>
                <w:numId w:val="33"/>
              </w:numPr>
              <w:tabs>
                <w:tab w:val="left" w:pos="213"/>
                <w:tab w:val="clear" w:pos="1080"/>
              </w:tabs>
              <w:ind w:left="355" w:right="23"/>
              <w:jc w:val="both"/>
              <w:rPr>
                <w:rFonts w:ascii="Times New Roman" w:hAnsi="Times New Roman" w:cs="Times New Roman"/>
                <w:lang w:val="sk-SK"/>
              </w:rPr>
            </w:pPr>
            <w:r>
              <w:rPr>
                <w:rFonts w:ascii="Times New Roman" w:hAnsi="Times New Roman" w:cs="Times New Roman"/>
                <w:lang w:val="sk-SK"/>
              </w:rPr>
              <w:t>sú držané na účet inej účtovnej jednotky ako je  materská účtovná jednotka  alebo dcérska   účtovná jednotka  alebo</w:t>
            </w:r>
          </w:p>
          <w:p>
            <w:pPr>
              <w:numPr>
                <w:ilvl w:val="0"/>
                <w:numId w:val="33"/>
              </w:numPr>
              <w:tabs>
                <w:tab w:val="left" w:pos="213"/>
                <w:tab w:val="clear" w:pos="1080"/>
              </w:tabs>
              <w:ind w:left="355" w:right="23"/>
              <w:jc w:val="both"/>
              <w:rPr>
                <w:rFonts w:ascii="Times New Roman" w:hAnsi="Times New Roman" w:cs="Times New Roman"/>
                <w:lang w:val="sk-SK"/>
              </w:rPr>
            </w:pPr>
            <w:r>
              <w:rPr>
                <w:rFonts w:ascii="Times New Roman" w:hAnsi="Times New Roman" w:cs="Times New Roman"/>
                <w:lang w:val="sk-SK"/>
              </w:rPr>
              <w:t xml:space="preserve">sú držané ako zábezpeka, ak sa tieto práva vykonávajú podľa prijatých pokynov alebo vlastníctvo týchto podielov alebo akcií predstavuje pre účtovnú jednotku, ktorá ich drží, bežnú činnosť v súvislosti s poskytovaním pôžičiek, ak sa hlasovacie práva vykonávajú v záujme tej </w:t>
            </w:r>
            <w:r>
              <w:rPr>
                <w:rFonts w:ascii="Times New Roman" w:hAnsi="Times New Roman" w:cs="Times New Roman"/>
                <w:b/>
                <w:sz w:val="28"/>
                <w:szCs w:val="28"/>
                <w:lang w:val="sk-SK"/>
              </w:rPr>
              <w:t xml:space="preserve"> </w:t>
            </w:r>
            <w:r>
              <w:rPr>
                <w:rFonts w:ascii="Times New Roman" w:hAnsi="Times New Roman" w:cs="Times New Roman"/>
                <w:lang w:val="sk-SK"/>
              </w:rPr>
              <w:t>účtovnej jednotky, ktorá zábezpeku poskytla.</w:t>
            </w:r>
          </w:p>
          <w:p>
            <w:pPr>
              <w:ind w:right="23"/>
              <w:jc w:val="both"/>
              <w:rPr>
                <w:rFonts w:ascii="Times New Roman" w:hAnsi="Times New Roman" w:cs="Times New Roman"/>
                <w:lang w:val="sk-SK"/>
              </w:rPr>
            </w:pPr>
            <w:r>
              <w:rPr>
                <w:rFonts w:ascii="Times New Roman" w:hAnsi="Times New Roman" w:cs="Times New Roman"/>
                <w:lang w:val="sk-SK"/>
              </w:rPr>
              <w:t xml:space="preserve">Pri  posudzovaní  hlasovacích práv podľa odseku 2 písm. a), d) a e) sa od celkového počtu hlasovacích práv spoločníkov alebo akcionárov dcérskej  účtovnej jednotky  odpočítajú tie, ktoré súvisia s akciami alebo podielmi, ktoré sú držané touto dcérskou účtovnou jednotkou, niektorou z jej dcérskych  účtovných jednotiek alebo osobou konajúcou vo vlastnom mene, ale na účet týchto účtovných </w:t>
            </w:r>
            <w:r>
              <w:rPr>
                <w:rFonts w:ascii="Times New Roman" w:hAnsi="Times New Roman" w:cs="Times New Roman"/>
                <w:lang w:val="sk-SK"/>
              </w:rPr>
              <w:t>jednotiek.</w:t>
            </w:r>
          </w:p>
          <w:p>
            <w:pPr>
              <w:ind w:right="23"/>
              <w:jc w:val="both"/>
              <w:rPr>
                <w:rFonts w:ascii="Times New Roman" w:hAnsi="Times New Roman" w:cs="Times New Roman"/>
                <w:lang w:val="sk-SK"/>
              </w:rPr>
            </w:pPr>
            <w:r>
              <w:rPr>
                <w:rFonts w:ascii="Times New Roman" w:hAnsi="Times New Roman" w:cs="Times New Roman"/>
                <w:lang w:val="sk-SK"/>
              </w:rPr>
              <w:t>Na materskú účtovnú jednotku, ktorá je zároveň dcérskou účtovnou jednotkou a jej  materská účtovná jednotka  podlieha právu niektorého členského štátu Európskej únie, sa nevzťahuje povinnosť zostaviť konsolidovanú účtovnú závierku a konsolidovanú výročnú správu (ďalej len „oslobodená dcérska účtovná jednotka“), ak jej materská účtovná jednotka  má</w:t>
            </w:r>
          </w:p>
          <w:p>
            <w:pPr>
              <w:numPr>
                <w:ilvl w:val="0"/>
                <w:numId w:val="35"/>
              </w:numPr>
              <w:tabs>
                <w:tab w:val="left" w:pos="71"/>
                <w:tab w:val="clear" w:pos="1429"/>
              </w:tabs>
              <w:ind w:left="355"/>
              <w:jc w:val="both"/>
              <w:rPr>
                <w:rFonts w:ascii="Times New Roman" w:hAnsi="Times New Roman" w:cs="Times New Roman"/>
                <w:lang w:val="sk-SK"/>
              </w:rPr>
            </w:pPr>
            <w:r>
              <w:rPr>
                <w:rFonts w:ascii="Times New Roman" w:hAnsi="Times New Roman" w:cs="Times New Roman"/>
                <w:lang w:val="sk-SK"/>
              </w:rPr>
              <w:t>všetky akcie alebo podiely oslobodenej dcérskej účtovnej jednotky alebo</w:t>
            </w:r>
          </w:p>
          <w:p>
            <w:pPr>
              <w:numPr>
                <w:ilvl w:val="0"/>
                <w:numId w:val="35"/>
              </w:numPr>
              <w:tabs>
                <w:tab w:val="left" w:pos="71"/>
                <w:tab w:val="clear" w:pos="1429"/>
              </w:tabs>
              <w:ind w:left="355"/>
              <w:jc w:val="both"/>
              <w:rPr>
                <w:rFonts w:ascii="Times New Roman" w:hAnsi="Times New Roman" w:cs="Times New Roman"/>
                <w:lang w:val="sk-SK"/>
              </w:rPr>
            </w:pPr>
            <w:r>
              <w:rPr>
                <w:rFonts w:ascii="Times New Roman" w:hAnsi="Times New Roman" w:cs="Times New Roman"/>
                <w:lang w:val="sk-SK"/>
              </w:rPr>
              <w:t>najmenej 90 % akcií alebo podielov oslobodenej dcérskej účtovnej jednotky  a ostatní akcionári alebo spoločníci tejto účtovnej jednotky s oslobodením od povinnosti zostaviť konsolidovanú účtovnú závierku súhlasili.</w:t>
            </w:r>
          </w:p>
          <w:p>
            <w:pPr>
              <w:jc w:val="both"/>
              <w:rPr>
                <w:rFonts w:ascii="Times New Roman" w:hAnsi="Times New Roman" w:cs="Times New Roman"/>
                <w:lang w:val="sk-SK"/>
              </w:rPr>
            </w:pPr>
            <w:r>
              <w:rPr>
                <w:rFonts w:ascii="Times New Roman" w:hAnsi="Times New Roman" w:cs="Times New Roman"/>
                <w:lang w:val="sk-SK"/>
              </w:rPr>
              <w:t xml:space="preserve">Predpokladmi pre oslobodenie od povinnosti zostaviť konsolidovanú účtovnú závierku a konsolidovanú výročnú správu podľa </w:t>
            </w:r>
            <w:r>
              <w:rPr>
                <w:rFonts w:ascii="Times New Roman" w:hAnsi="Times New Roman" w:cs="Times New Roman"/>
                <w:lang w:val="sk-SK"/>
              </w:rPr>
              <w:t>odseku 6 je splnenie týchto podmienok:</w:t>
            </w:r>
          </w:p>
          <w:p>
            <w:pPr>
              <w:numPr>
                <w:ilvl w:val="0"/>
                <w:numId w:val="36"/>
              </w:numPr>
              <w:tabs>
                <w:tab w:val="left" w:pos="71"/>
                <w:tab w:val="left" w:pos="213"/>
                <w:tab w:val="clear" w:pos="1429"/>
              </w:tabs>
              <w:ind w:left="71" w:hanging="141"/>
              <w:jc w:val="both"/>
              <w:rPr>
                <w:rFonts w:ascii="Times New Roman" w:hAnsi="Times New Roman" w:cs="Times New Roman"/>
                <w:lang w:val="sk-SK"/>
              </w:rPr>
            </w:pPr>
            <w:r>
              <w:rPr>
                <w:rFonts w:ascii="Times New Roman" w:hAnsi="Times New Roman" w:cs="Times New Roman"/>
                <w:lang w:val="sk-SK"/>
              </w:rPr>
              <w:t xml:space="preserve">oslobodená dcérska účtovná jednotka  a všetky jej dcérske účtovné jednotky  sú zahrnované do konsolidovanej účtovnej závierky zostavenej podľa právnych predpisov Európskej únie a Európskych spoločenstiev, </w:t>
            </w:r>
          </w:p>
          <w:p>
            <w:pPr>
              <w:numPr>
                <w:ilvl w:val="0"/>
                <w:numId w:val="36"/>
              </w:numPr>
              <w:tabs>
                <w:tab w:val="left" w:pos="71"/>
                <w:tab w:val="left" w:pos="213"/>
                <w:tab w:val="clear" w:pos="1429"/>
              </w:tabs>
              <w:ind w:left="71" w:hanging="141"/>
              <w:jc w:val="both"/>
              <w:rPr>
                <w:rFonts w:ascii="Times New Roman" w:hAnsi="Times New Roman" w:cs="Times New Roman"/>
                <w:lang w:val="sk-SK"/>
              </w:rPr>
            </w:pPr>
            <w:r>
              <w:rPr>
                <w:rFonts w:ascii="Times New Roman" w:hAnsi="Times New Roman" w:cs="Times New Roman"/>
                <w:lang w:val="sk-SK"/>
              </w:rPr>
              <w:t xml:space="preserve">konsolidovaná účtovná závierka uvedená v písmene a) a súlad konsolidovanej výročnej správy s účtovnou závierkou musí byť overený audítorom podľa právnych predpisov Európskej únie a Európskych spoločenstiev, </w:t>
            </w:r>
          </w:p>
          <w:p>
            <w:pPr>
              <w:numPr>
                <w:ilvl w:val="0"/>
                <w:numId w:val="36"/>
              </w:numPr>
              <w:tabs>
                <w:tab w:val="left" w:pos="71"/>
                <w:tab w:val="left" w:pos="213"/>
                <w:tab w:val="clear" w:pos="1429"/>
              </w:tabs>
              <w:ind w:left="71" w:hanging="141"/>
              <w:jc w:val="both"/>
              <w:rPr>
                <w:rFonts w:ascii="Times New Roman" w:hAnsi="Times New Roman" w:cs="Times New Roman"/>
                <w:lang w:val="sk-SK"/>
              </w:rPr>
            </w:pPr>
            <w:r>
              <w:rPr>
                <w:rFonts w:ascii="Times New Roman" w:hAnsi="Times New Roman" w:cs="Times New Roman"/>
                <w:lang w:val="sk-SK"/>
              </w:rPr>
              <w:t>konsolidovaná účtovná závierka uvedená v písmene a) a konsolidovaná výročná správa musia byť zverejnené podľa právnych predpisov Európskej únie a Európskych spoločenstiev,</w:t>
            </w:r>
          </w:p>
          <w:p>
            <w:pPr>
              <w:numPr>
                <w:ilvl w:val="0"/>
                <w:numId w:val="36"/>
              </w:numPr>
              <w:tabs>
                <w:tab w:val="left" w:pos="71"/>
                <w:tab w:val="left" w:pos="213"/>
                <w:tab w:val="clear" w:pos="1429"/>
              </w:tabs>
              <w:ind w:left="71" w:hanging="141"/>
              <w:jc w:val="both"/>
              <w:rPr>
                <w:rFonts w:ascii="Times New Roman" w:hAnsi="Times New Roman" w:cs="Times New Roman"/>
                <w:lang w:val="sk-SK"/>
              </w:rPr>
            </w:pPr>
            <w:r>
              <w:rPr>
                <w:rFonts w:ascii="Times New Roman" w:hAnsi="Times New Roman" w:cs="Times New Roman"/>
                <w:lang w:val="sk-SK"/>
              </w:rPr>
              <w:t>oslobodená dcérska účtovná jednotka uvedie v poznámkach k individuálnej účtovnej závierke názov a sídlo materskej účtovnej jednotky  zostavujúcej konsolidovanú účtovnú závierku uvedenú v odseku 7 písm. a) a poukáže na to, že bola od povinnosti zostaviť konsolidovanú účtovnú závierku a konsolidovanú výročnú správu oslobodená.</w:t>
            </w:r>
          </w:p>
          <w:p>
            <w:pPr>
              <w:ind w:right="23"/>
              <w:jc w:val="both"/>
              <w:rPr>
                <w:rFonts w:ascii="Times New Roman" w:hAnsi="Times New Roman" w:cs="Times New Roman"/>
                <w:lang w:val="sk-SK"/>
              </w:rPr>
            </w:pPr>
            <w:r>
              <w:rPr>
                <w:rFonts w:ascii="Times New Roman" w:hAnsi="Times New Roman" w:cs="Times New Roman"/>
                <w:lang w:val="sk-SK"/>
              </w:rPr>
              <w:t>Povinnosť zostaviť konsolidovanú účtovnú závierku a konsolidovanú výročnú správu nemá materská účtovná jednotka, ak súčet údajov z jej individuálnej účtovnej závierky a individuálnych závierok jej  dcérskych  účtovných jednotiek na všetkých hierarchických úrovniach, zostavených za posledné dve účtovné obdobia neprekročil v každom z týchto účtovných období aspoň dve z týchto podmienok</w:t>
            </w:r>
          </w:p>
          <w:p>
            <w:pPr>
              <w:numPr>
                <w:ilvl w:val="0"/>
                <w:numId w:val="34"/>
              </w:numPr>
              <w:tabs>
                <w:tab w:val="left" w:pos="213"/>
                <w:tab w:val="clear" w:pos="1797"/>
              </w:tabs>
              <w:ind w:left="355" w:right="23"/>
              <w:jc w:val="both"/>
              <w:rPr>
                <w:rFonts w:ascii="Times New Roman" w:hAnsi="Times New Roman" w:cs="Times New Roman"/>
                <w:lang w:val="sk-SK"/>
              </w:rPr>
            </w:pPr>
            <w:r>
              <w:rPr>
                <w:rFonts w:ascii="Times New Roman" w:hAnsi="Times New Roman" w:cs="Times New Roman"/>
                <w:lang w:val="sk-SK"/>
              </w:rPr>
              <w:t>sumu majetku 350 000 000 Sk, pričom sumou majetku sa rozumie suma majetku zistená zo súvah v ocenení upravenom o položky podľa § 26 ods. 3,</w:t>
            </w:r>
          </w:p>
          <w:p>
            <w:pPr>
              <w:numPr>
                <w:ilvl w:val="0"/>
                <w:numId w:val="34"/>
              </w:numPr>
              <w:tabs>
                <w:tab w:val="left" w:pos="213"/>
                <w:tab w:val="clear" w:pos="1797"/>
              </w:tabs>
              <w:ind w:left="355" w:right="23"/>
              <w:jc w:val="both"/>
              <w:rPr>
                <w:rFonts w:ascii="Times New Roman" w:hAnsi="Times New Roman" w:cs="Times New Roman"/>
                <w:lang w:val="sk-SK"/>
              </w:rPr>
            </w:pPr>
            <w:r>
              <w:rPr>
                <w:rFonts w:ascii="Times New Roman" w:hAnsi="Times New Roman" w:cs="Times New Roman"/>
                <w:lang w:val="sk-SK"/>
              </w:rPr>
              <w:t>čistý obrat 700 000 000 Sk, pričom čistým obratom na tento účel sú tržby z predaja výrobkov, tovarov a z poskytovania služieb,</w:t>
            </w:r>
          </w:p>
          <w:p>
            <w:pPr>
              <w:numPr>
                <w:ilvl w:val="0"/>
                <w:numId w:val="34"/>
              </w:numPr>
              <w:tabs>
                <w:tab w:val="left" w:pos="213"/>
                <w:tab w:val="clear" w:pos="1797"/>
              </w:tabs>
              <w:ind w:left="355" w:right="-902"/>
              <w:jc w:val="both"/>
              <w:rPr>
                <w:rFonts w:ascii="Times New Roman" w:hAnsi="Times New Roman" w:cs="Times New Roman"/>
                <w:lang w:val="sk-SK"/>
              </w:rPr>
            </w:pPr>
            <w:r>
              <w:rPr>
                <w:rFonts w:ascii="Times New Roman" w:hAnsi="Times New Roman" w:cs="Times New Roman"/>
                <w:lang w:val="sk-SK"/>
              </w:rPr>
              <w:t>priemerný prepočítaný počet zamestnancov 250.</w:t>
            </w:r>
          </w:p>
          <w:p>
            <w:pPr>
              <w:ind w:right="23"/>
              <w:jc w:val="both"/>
              <w:rPr>
                <w:rFonts w:ascii="Times New Roman" w:hAnsi="Times New Roman" w:cs="Times New Roman"/>
                <w:lang w:val="sk-SK"/>
              </w:rPr>
            </w:pPr>
            <w:r>
              <w:rPr>
                <w:rFonts w:ascii="Times New Roman" w:hAnsi="Times New Roman" w:cs="Times New Roman"/>
                <w:lang w:val="sk-SK"/>
              </w:rPr>
              <w:t>Na účtovnú jednotku, ktorá zostavuje účtovnú závierku podľa § 17a sa odsek 8 nevzťahuje.</w:t>
            </w:r>
          </w:p>
          <w:p>
            <w:pPr>
              <w:ind w:right="-902"/>
              <w:jc w:val="both"/>
              <w:rPr>
                <w:rFonts w:ascii="Times New Roman" w:hAnsi="Times New Roman" w:cs="Times New Roman"/>
                <w:lang w:val="sk-SK"/>
              </w:rPr>
            </w:pPr>
            <w:r>
              <w:rPr>
                <w:rFonts w:ascii="Times New Roman" w:hAnsi="Times New Roman" w:cs="Times New Roman"/>
                <w:lang w:val="sk-SK"/>
              </w:rPr>
              <w:t>Konsolidovaná účtovná závierka musí byť overená aud</w:t>
            </w:r>
            <w:r>
              <w:rPr>
                <w:rFonts w:ascii="Times New Roman" w:hAnsi="Times New Roman" w:cs="Times New Roman"/>
                <w:lang w:val="sk-SK"/>
              </w:rPr>
              <w:t>ítorom.</w:t>
            </w:r>
          </w:p>
          <w:p>
            <w:pPr>
              <w:ind w:right="23"/>
              <w:jc w:val="both"/>
              <w:rPr>
                <w:rFonts w:ascii="Times New Roman" w:hAnsi="Times New Roman" w:cs="Times New Roman"/>
                <w:lang w:val="sk-SK"/>
              </w:rPr>
            </w:pPr>
            <w:r>
              <w:rPr>
                <w:rFonts w:ascii="Times New Roman" w:hAnsi="Times New Roman" w:cs="Times New Roman"/>
                <w:lang w:val="sk-SK"/>
              </w:rPr>
              <w:t xml:space="preserve"> </w:t>
            </w:r>
          </w:p>
          <w:p>
            <w:pPr>
              <w:ind w:right="23"/>
              <w:jc w:val="both"/>
              <w:rPr>
                <w:rFonts w:ascii="Times New Roman" w:hAnsi="Times New Roman" w:cs="Times New Roman"/>
                <w:lang w:val="sk-SK"/>
              </w:rPr>
            </w:pPr>
            <w:r>
              <w:rPr>
                <w:rFonts w:ascii="Times New Roman" w:hAnsi="Times New Roman" w:cs="Times New Roman"/>
                <w:lang w:val="sk-SK"/>
              </w:rPr>
              <w:t>Materská účtovná jednotka  je povinná včas oznámiť dcérskym účtovným jednotkám a ostatným účtovným jednotkám zahrnovaným do konsolidovanej účtovnej závierky informáciu, že má povinnosť zostaviť konsolidovanú účtovnú závierku.</w:t>
            </w:r>
          </w:p>
          <w:p>
            <w:pPr>
              <w:ind w:right="23"/>
              <w:jc w:val="both"/>
              <w:rPr>
                <w:rFonts w:ascii="Times New Roman" w:hAnsi="Times New Roman" w:cs="Times New Roman"/>
                <w:lang w:val="sk-SK"/>
              </w:rPr>
            </w:pPr>
            <w:r>
              <w:rPr>
                <w:rFonts w:ascii="Times New Roman" w:hAnsi="Times New Roman" w:cs="Times New Roman"/>
                <w:lang w:val="sk-SK"/>
              </w:rPr>
              <w:t xml:space="preserve"> Dcérske účtovné jednotky  a ostatné účtovné jednotky zahrnované do konsolidovanej účtovnej závierky sú povinné poskytnúť svoju individuálnu účtovnú závierku a požadované informácie </w:t>
            </w:r>
            <w:r>
              <w:rPr>
                <w:rFonts w:ascii="Times New Roman" w:hAnsi="Times New Roman" w:cs="Times New Roman"/>
                <w:b/>
                <w:sz w:val="28"/>
                <w:szCs w:val="28"/>
                <w:lang w:val="sk-SK"/>
              </w:rPr>
              <w:t xml:space="preserve"> </w:t>
            </w:r>
            <w:r>
              <w:rPr>
                <w:rFonts w:ascii="Times New Roman" w:hAnsi="Times New Roman" w:cs="Times New Roman"/>
                <w:lang w:val="sk-SK"/>
              </w:rPr>
              <w:t>potrebné na zostavenie konsolidovanej účtovnej závierky materskej  účtovnej jednotke.</w:t>
            </w:r>
          </w:p>
          <w:p>
            <w:pPr>
              <w:ind w:right="23"/>
              <w:jc w:val="both"/>
              <w:rPr>
                <w:rFonts w:ascii="Times New Roman" w:hAnsi="Times New Roman" w:cs="Times New Roman"/>
                <w:lang w:val="sk-SK"/>
              </w:rPr>
            </w:pPr>
            <w:r>
              <w:rPr>
                <w:rFonts w:ascii="Times New Roman" w:hAnsi="Times New Roman" w:cs="Times New Roman"/>
                <w:lang w:val="sk-SK"/>
              </w:rPr>
              <w:t xml:space="preserve"> Na konsolidovanú výročnú správu sa  § 20 vzťahuje  primerane. Ak má účtovná jednotka povinnosť zostaviť individuálnu výročnú správu a konsolidovanú výročnú správu, môžu byť tieto správy vyhotovené ako jedna výročná správa.</w:t>
            </w:r>
          </w:p>
          <w:p>
            <w:pPr>
              <w:pStyle w:val="Zkladntext"/>
              <w:spacing w:line="240" w:lineRule="atLeast"/>
              <w:jc w:val="both"/>
              <w:rPr>
                <w:rFonts w:ascii="Times New Roman" w:hAnsi="Times New Roman" w:cs="Times New Roman"/>
                <w:b/>
                <w:szCs w:val="24"/>
              </w:rPr>
            </w:pPr>
            <w:r>
              <w:rPr>
                <w:rFonts w:ascii="Times New Roman" w:hAnsi="Times New Roman" w:cs="Times New Roman"/>
              </w:rPr>
              <w:t xml:space="preserve"> Na zostavenie mimoriadnej konsolidovanej účtovnej závierky a priebežnej konsolidovanej účtovnej závierky sa odseky 1 až 13 vzťahujú rovnako.</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Návrh zákona</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521" w:type="dxa"/>
          <w:tblLayout w:type="fixed"/>
          <w:tblCellMar>
            <w:top w:w="0" w:type="dxa"/>
            <w:left w:w="70" w:type="dxa"/>
            <w:bottom w:w="0" w:type="dxa"/>
            <w:right w:w="70" w:type="dxa"/>
          </w:tblCellMar>
        </w:tblPrEx>
        <w:trPr>
          <w:trHeight w:hRule="auto" w:val="0"/>
        </w:trPr>
        <w:tc>
          <w:tcPr>
            <w:tcW w:w="35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70"/>
              <w:rPr>
                <w:rFonts w:ascii="Times New Roman" w:hAnsi="Times New Roman" w:cs="Times New Roman"/>
                <w:szCs w:val="24"/>
                <w:lang w:val="sk-SK"/>
              </w:rPr>
            </w:pPr>
            <w:r>
              <w:rPr>
                <w:rFonts w:ascii="Times New Roman" w:hAnsi="Times New Roman" w:cs="Times New Roman"/>
                <w:szCs w:val="24"/>
                <w:lang w:val="sk-SK"/>
              </w:rPr>
              <w:t>Čl. 66</w:t>
            </w:r>
          </w:p>
        </w:tc>
        <w:tc>
          <w:tcPr>
            <w:tcW w:w="4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Smernica 83/349/EHS sa uplatňuje s nasledujúcimi úpravami:</w:t>
            </w:r>
          </w:p>
          <w:p>
            <w:pPr>
              <w:jc w:val="both"/>
              <w:rPr>
                <w:rFonts w:ascii="Times New Roman" w:hAnsi="Times New Roman" w:cs="Times New Roman"/>
                <w:szCs w:val="24"/>
                <w:lang w:val="sk-SK"/>
              </w:rPr>
            </w:pPr>
            <w:r>
              <w:rPr>
                <w:rFonts w:ascii="Times New Roman" w:hAnsi="Times New Roman" w:cs="Times New Roman"/>
                <w:szCs w:val="24"/>
                <w:lang w:val="sk-SK"/>
              </w:rPr>
              <w:t>1) jej články 4, 6 a 40 sa neaplikujú,</w:t>
            </w:r>
          </w:p>
          <w:p>
            <w:pPr>
              <w:jc w:val="both"/>
              <w:rPr>
                <w:rFonts w:ascii="Times New Roman" w:hAnsi="Times New Roman" w:cs="Times New Roman"/>
                <w:szCs w:val="24"/>
                <w:lang w:val="sk-SK"/>
              </w:rPr>
            </w:pPr>
            <w:r>
              <w:rPr>
                <w:rFonts w:ascii="Times New Roman" w:hAnsi="Times New Roman" w:cs="Times New Roman"/>
                <w:szCs w:val="24"/>
                <w:lang w:val="sk-SK"/>
              </w:rPr>
              <w:t>2) informácie uvedené v jej článku 9 (2), prvá a druhá zarážka, tj.</w:t>
            </w:r>
          </w:p>
          <w:p>
            <w:pPr>
              <w:jc w:val="both"/>
              <w:rPr>
                <w:rFonts w:ascii="Times New Roman" w:hAnsi="Times New Roman" w:cs="Times New Roman"/>
                <w:szCs w:val="24"/>
                <w:lang w:val="sk-SK"/>
              </w:rPr>
            </w:pPr>
            <w:r>
              <w:rPr>
                <w:rFonts w:ascii="Times New Roman" w:hAnsi="Times New Roman" w:cs="Times New Roman"/>
                <w:szCs w:val="24"/>
                <w:lang w:val="sk-SK"/>
              </w:rPr>
              <w:t>- celková výška aktív, a</w:t>
            </w:r>
          </w:p>
          <w:p>
            <w:pPr>
              <w:jc w:val="both"/>
              <w:rPr>
                <w:rFonts w:ascii="Times New Roman" w:hAnsi="Times New Roman" w:cs="Times New Roman"/>
                <w:szCs w:val="24"/>
                <w:lang w:val="sk-SK"/>
              </w:rPr>
            </w:pPr>
            <w:r>
              <w:rPr>
                <w:rFonts w:ascii="Times New Roman" w:hAnsi="Times New Roman" w:cs="Times New Roman"/>
                <w:szCs w:val="24"/>
                <w:lang w:val="sk-SK"/>
              </w:rPr>
              <w:t>- čistý obrat,</w:t>
            </w:r>
          </w:p>
          <w:p>
            <w:pPr>
              <w:jc w:val="both"/>
              <w:rPr>
                <w:rFonts w:ascii="Times New Roman" w:hAnsi="Times New Roman" w:cs="Times New Roman"/>
                <w:szCs w:val="24"/>
                <w:lang w:val="sk-SK"/>
              </w:rPr>
            </w:pPr>
            <w:r>
              <w:rPr>
                <w:rFonts w:ascii="Times New Roman" w:hAnsi="Times New Roman" w:cs="Times New Roman"/>
                <w:szCs w:val="24"/>
                <w:lang w:val="sk-SK"/>
              </w:rPr>
              <w:t>sú nahradené informáciami o hrubých dohodnutých poistných čiastkach v zmysle článku 35 tejto smernice.</w:t>
            </w:r>
          </w:p>
          <w:p>
            <w:pPr>
              <w:jc w:val="both"/>
              <w:rPr>
                <w:rFonts w:ascii="Times New Roman" w:hAnsi="Times New Roman" w:cs="Times New Roman"/>
                <w:szCs w:val="24"/>
                <w:lang w:val="sk-SK"/>
              </w:rPr>
            </w:pPr>
            <w:r>
              <w:rPr>
                <w:rFonts w:ascii="Times New Roman" w:hAnsi="Times New Roman" w:cs="Times New Roman"/>
                <w:szCs w:val="24"/>
                <w:lang w:val="sk-SK"/>
              </w:rPr>
              <w:t>3. Členský štát môže tiež aplikovať článok 12 smernice 83/349/EHS, pokiaľ dva alebo viac poisťovacích podnikov nie je spojených tak, ako  uvádza článok 1 (1) alebo (2) tej istej smernice, ale sú riadené na spoločnej báze, ktorá je iná  ako podľa zmluvy alebo ustanovení memoranda alebo článkov združenia.  Spoločné vedenie sa môže rovnako prejaviť v existencii významných a trvalých zaisťovacích väzieb.</w:t>
            </w:r>
          </w:p>
          <w:p>
            <w:pPr>
              <w:jc w:val="both"/>
              <w:rPr>
                <w:rFonts w:ascii="Times New Roman" w:hAnsi="Times New Roman" w:cs="Times New Roman"/>
                <w:szCs w:val="24"/>
                <w:lang w:val="sk-SK"/>
              </w:rPr>
            </w:pPr>
            <w:r>
              <w:rPr>
                <w:rFonts w:ascii="Times New Roman" w:hAnsi="Times New Roman" w:cs="Times New Roman"/>
                <w:szCs w:val="24"/>
                <w:lang w:val="sk-SK"/>
              </w:rPr>
              <w:t>4. Členské štáty môžu pripustiť výnimky z článku 26 (1) (c) smernice 83/349/EHS, pokiaľ transakcia bola uzatvorená v súlade s riadnymi trhovými podmienkami a stanovila práva poistených. Každá  takáto výnimkách sa uvedie a pokiaľ má nezanedbateľný vplyv na majetok, finančnú situáciu a hospodársky výsledok všetkých poisťovacích podnikov spadajúcich do konsolidácie, musí byť táto skutočnosť uvedená v prílohe ku konsolidovaným účtom.</w:t>
            </w:r>
          </w:p>
          <w:p>
            <w:pPr>
              <w:jc w:val="both"/>
              <w:rPr>
                <w:rFonts w:ascii="Times New Roman" w:hAnsi="Times New Roman" w:cs="Times New Roman"/>
                <w:szCs w:val="24"/>
                <w:lang w:val="sk-SK"/>
              </w:rPr>
            </w:pPr>
            <w:r>
              <w:rPr>
                <w:rFonts w:ascii="Times New Roman" w:hAnsi="Times New Roman" w:cs="Times New Roman"/>
                <w:szCs w:val="24"/>
                <w:lang w:val="sk-SK"/>
              </w:rPr>
              <w:t>5. Článok 27 (3) smernice 83/349/EHS sa aplikuje pod podmienkou, že dátum účtovnej závierky podniku zahrnutého do konsolidácie nie je starší  ako šesť mesiacov odo dňa konsolidovanej účtovnej závierky.</w:t>
            </w:r>
          </w:p>
          <w:p>
            <w:pPr>
              <w:jc w:val="both"/>
              <w:rPr>
                <w:rFonts w:ascii="Times New Roman" w:hAnsi="Times New Roman" w:cs="Times New Roman"/>
                <w:szCs w:val="24"/>
                <w:lang w:val="sk-SK"/>
              </w:rPr>
            </w:pPr>
            <w:r>
              <w:rPr>
                <w:rFonts w:ascii="Times New Roman" w:hAnsi="Times New Roman" w:cs="Times New Roman"/>
                <w:szCs w:val="24"/>
                <w:lang w:val="sk-SK"/>
              </w:rPr>
              <w:t>6. Článok 29 smernice 83/349/EHS sa neaplikuje pri tých položkách pasív, ktoré podniky zahrnuté do konsolidácie ocenili na báze aplikácie špecifických ustanovení pre poisťovne, neaplikuje sa ani na položky aktív, ktorých výkyvy hodnôt majú okrem iného vplyv na niektoré práva poistencov alebo takéto práva vytvárajú. Pokiaľ je  odvolanie na túto výnimku, uvedie sa v prílohe ku konsolidovaným účtom.</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52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SR si vybrala možnosť postupu podľa medznárodných účtovných štandardov v zmysle nariadenia Rady (ES) č. 1606/ 2002</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521" w:type="dxa"/>
          <w:tblLayout w:type="fixed"/>
          <w:tblCellMar>
            <w:top w:w="0" w:type="dxa"/>
            <w:left w:w="70" w:type="dxa"/>
            <w:bottom w:w="0" w:type="dxa"/>
            <w:right w:w="70" w:type="dxa"/>
          </w:tblCellMar>
        </w:tblPrEx>
        <w:trPr>
          <w:trHeight w:hRule="auto" w:val="0"/>
        </w:trPr>
        <w:tc>
          <w:tcPr>
            <w:tcW w:w="35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70"/>
              <w:rPr>
                <w:rFonts w:ascii="Times New Roman" w:hAnsi="Times New Roman" w:cs="Times New Roman"/>
                <w:szCs w:val="24"/>
                <w:lang w:val="sk-SK"/>
              </w:rPr>
            </w:pPr>
            <w:r>
              <w:rPr>
                <w:rFonts w:ascii="Times New Roman" w:hAnsi="Times New Roman" w:cs="Times New Roman"/>
                <w:szCs w:val="24"/>
                <w:lang w:val="sk-SK"/>
              </w:rPr>
              <w:t>Čl. 67</w:t>
            </w:r>
          </w:p>
        </w:tc>
        <w:tc>
          <w:tcPr>
            <w:tcW w:w="4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Členské štáty môžu vyžadovať alebo umožňovať, aby výlučne v konsolidovaných účtoch boli uvedené všetky výnosy a náklady spojené s finančnými investíciami na netechnickom účte, aj keď sú tieto výnosy a náklady spojené s dohodami v rámci životného poistenia.</w:t>
            </w:r>
          </w:p>
          <w:p>
            <w:pPr>
              <w:jc w:val="both"/>
              <w:rPr>
                <w:rFonts w:ascii="Times New Roman" w:hAnsi="Times New Roman" w:cs="Times New Roman"/>
                <w:szCs w:val="24"/>
                <w:lang w:val="sk-SK"/>
              </w:rPr>
            </w:pPr>
            <w:r>
              <w:rPr>
                <w:rFonts w:ascii="Times New Roman" w:hAnsi="Times New Roman" w:cs="Times New Roman"/>
                <w:szCs w:val="24"/>
                <w:lang w:val="sk-SK"/>
              </w:rPr>
              <w:t>Okrem toho môžu členské štáty v podobných prípadoch vyžadovať alebo umožňovať pričlenenie častí výnosov z finančných investícií k technickému účtu životného poistenia.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D</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52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FootnoteText"/>
              <w:rPr>
                <w:rFonts w:ascii="Times New Roman" w:hAnsi="Times New Roman" w:cs="Times New Roman"/>
                <w:sz w:val="24"/>
                <w:szCs w:val="24"/>
              </w:rPr>
            </w:pPr>
            <w:r>
              <w:rPr>
                <w:rFonts w:ascii="Times New Roman" w:hAnsi="Times New Roman" w:cs="Times New Roman"/>
                <w:sz w:val="24"/>
                <w:szCs w:val="24"/>
              </w:rPr>
              <w:t>N</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521" w:type="dxa"/>
          <w:tblLayout w:type="fixed"/>
          <w:tblCellMar>
            <w:top w:w="0" w:type="dxa"/>
            <w:left w:w="70" w:type="dxa"/>
            <w:bottom w:w="0" w:type="dxa"/>
            <w:right w:w="70" w:type="dxa"/>
          </w:tblCellMar>
        </w:tblPrEx>
        <w:trPr>
          <w:trHeight w:hRule="auto" w:val="0"/>
        </w:trPr>
        <w:tc>
          <w:tcPr>
            <w:tcW w:w="35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ind w:right="-70"/>
              <w:rPr>
                <w:rFonts w:ascii="Times New Roman" w:hAnsi="Times New Roman" w:cs="Times New Roman"/>
                <w:szCs w:val="24"/>
                <w:lang w:val="sk-SK"/>
              </w:rPr>
            </w:pPr>
            <w:r>
              <w:rPr>
                <w:rFonts w:ascii="Times New Roman" w:hAnsi="Times New Roman" w:cs="Times New Roman"/>
                <w:szCs w:val="24"/>
                <w:lang w:val="sk-SK"/>
              </w:rPr>
              <w:t>Čl. 68</w:t>
            </w:r>
          </w:p>
        </w:tc>
        <w:tc>
          <w:tcPr>
            <w:tcW w:w="4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numPr>
                <w:ilvl w:val="0"/>
                <w:numId w:val="3"/>
              </w:numPr>
              <w:tabs>
                <w:tab w:val="left" w:pos="360"/>
              </w:tabs>
              <w:jc w:val="both"/>
              <w:rPr>
                <w:rFonts w:ascii="Times New Roman" w:hAnsi="Times New Roman" w:cs="Times New Roman"/>
                <w:szCs w:val="24"/>
                <w:lang w:val="sk-SK"/>
              </w:rPr>
            </w:pPr>
            <w:r>
              <w:rPr>
                <w:rFonts w:ascii="Times New Roman" w:hAnsi="Times New Roman" w:cs="Times New Roman"/>
                <w:szCs w:val="24"/>
                <w:lang w:val="sk-SK"/>
              </w:rPr>
              <w:t>Riadne schválená ročná účtovná závierka poisťovacieho podniku spolu s výročnou správou a  správami vypracovanými osobami poverenými auditom účtovnej závierky sa zverejní v súlade s legislatívnou úpravou každého členského štátu, ako to stanoví článok 3 smernice 68/151/EHS (11).</w:t>
            </w:r>
          </w:p>
          <w:p>
            <w:pPr>
              <w:jc w:val="both"/>
              <w:rPr>
                <w:rFonts w:ascii="Times New Roman" w:hAnsi="Times New Roman" w:cs="Times New Roman"/>
                <w:szCs w:val="24"/>
                <w:lang w:val="sk-SK"/>
              </w:rPr>
            </w:pPr>
            <w:r>
              <w:rPr>
                <w:rFonts w:ascii="Times New Roman" w:hAnsi="Times New Roman" w:cs="Times New Roman"/>
                <w:szCs w:val="24"/>
                <w:lang w:val="sk-SK"/>
              </w:rPr>
              <w:t>Legislatíva členského štátu môže ale umožniť, aby sa výročná správa  nezverejňovala, ako je uvedené v prvom odseku. V takomto prípade je výročná správa dostupná pre verejnosť v sídle poisťovacieho podniku v príslušnom členskom štáte. Úplná alebo čiastočná kópia správy musí byť k dispozícii každému na základe  žiadosti. Cena požadovaná za vyhotovenie tejto kópie nesmie presiahnuť administratívne náklady s ňou spojené.</w:t>
            </w:r>
          </w:p>
          <w:p>
            <w:pPr>
              <w:jc w:val="both"/>
              <w:rPr>
                <w:rFonts w:ascii="Times New Roman" w:hAnsi="Times New Roman" w:cs="Times New Roman"/>
                <w:szCs w:val="24"/>
                <w:lang w:val="sk-SK"/>
              </w:rPr>
            </w:pPr>
          </w:p>
          <w:p>
            <w:pPr>
              <w:jc w:val="both"/>
              <w:rPr>
                <w:rFonts w:ascii="Times New Roman" w:hAnsi="Times New Roman" w:cs="Times New Roman"/>
                <w:szCs w:val="24"/>
                <w:lang w:val="sk-SK"/>
              </w:rPr>
            </w:pPr>
            <w:r>
              <w:rPr>
                <w:rFonts w:ascii="Times New Roman" w:hAnsi="Times New Roman" w:cs="Times New Roman"/>
                <w:szCs w:val="24"/>
                <w:lang w:val="sk-SK"/>
              </w:rPr>
              <w:t>2. Odsek 1  rovnako platí aj na riadne schválené konsolidované účty a konsolidovanú výročnú správu, ako aj na správu vypracovanú osobou zodpovednou za audit konsolidovanej účto</w:t>
            </w:r>
            <w:r>
              <w:rPr>
                <w:rFonts w:ascii="Times New Roman" w:hAnsi="Times New Roman" w:cs="Times New Roman"/>
                <w:szCs w:val="24"/>
                <w:lang w:val="sk-SK"/>
              </w:rPr>
              <w:t>vnej závierky.</w:t>
            </w:r>
          </w:p>
          <w:p>
            <w:pPr>
              <w:jc w:val="both"/>
              <w:rPr>
                <w:rFonts w:ascii="Times New Roman" w:hAnsi="Times New Roman" w:cs="Times New Roman"/>
                <w:szCs w:val="24"/>
                <w:lang w:val="sk-SK"/>
              </w:rPr>
            </w:pPr>
            <w:r>
              <w:rPr>
                <w:rFonts w:ascii="Times New Roman" w:hAnsi="Times New Roman" w:cs="Times New Roman"/>
                <w:szCs w:val="24"/>
                <w:lang w:val="sk-SK"/>
              </w:rPr>
              <w:t>3.V prípade, že poisťovací podnik, ktorý zostavil ročnú účtovnú závierku alebo konsolidované účty,  má inú organizačnú formu, ako je uvedené v článku 1 (1) smernice 78/660/EHS a ktorého národná legislatíva nezaväzuje k povinnosti zverejniť dokumenty uvedené v odseku 1 a 2 tohto článku, ktoré uvádza článok 3 smernice 68/151/EHS, musí k nim prinajmenšom umožniť prístup v sídle spoločnosti. Kópia týchto dokumentov musí byť každému vydaná na základe  žiadosti. Cena požadovaná za vyhotovenie tejto kópie nesmie presiahnuť administratívne náklady s ňou spojené.</w:t>
            </w: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r>
              <w:rPr>
                <w:rFonts w:ascii="Times New Roman" w:hAnsi="Times New Roman" w:cs="Times New Roman"/>
                <w:szCs w:val="24"/>
                <w:lang w:val="sk-SK"/>
              </w:rPr>
              <w:t>4. V prípade porušenia pravidiel zverejňovania uvedených v tomto článku, uplatnia členské štáty príslušné sankcie.</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zákon č. 431/2002 Z.z</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zákon č. 431/2002 Z.z</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§19 ods.2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§21</w:t>
            </w:r>
          </w:p>
          <w:p>
            <w:pPr>
              <w:rPr>
                <w:rFonts w:ascii="Times New Roman" w:hAnsi="Times New Roman" w:cs="Times New Roman"/>
                <w:szCs w:val="24"/>
                <w:lang w:val="sk-SK"/>
              </w:rPr>
            </w:pPr>
            <w:r>
              <w:rPr>
                <w:rFonts w:ascii="Times New Roman" w:hAnsi="Times New Roman" w:cs="Times New Roman"/>
                <w:szCs w:val="24"/>
                <w:lang w:val="sk-SK"/>
              </w:rPr>
              <w:t>ods.1</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Ods.3</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Ods.4</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xml:space="preserve">Ods.5 </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ods.6</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§38</w:t>
            </w:r>
          </w:p>
          <w:p>
            <w:pPr>
              <w:rPr>
                <w:rFonts w:ascii="Times New Roman" w:hAnsi="Times New Roman" w:cs="Times New Roman"/>
                <w:szCs w:val="24"/>
                <w:lang w:val="sk-SK"/>
              </w:rPr>
            </w:pPr>
            <w:r>
              <w:rPr>
                <w:rFonts w:ascii="Times New Roman" w:hAnsi="Times New Roman" w:cs="Times New Roman"/>
                <w:szCs w:val="24"/>
                <w:lang w:val="sk-SK"/>
              </w:rPr>
              <w:t>ods.1</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ods.2</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ods.3</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ods.4</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ods</w:t>
            </w:r>
            <w:r>
              <w:rPr>
                <w:rFonts w:ascii="Times New Roman" w:hAnsi="Times New Roman" w:cs="Times New Roman"/>
                <w:b/>
                <w:szCs w:val="24"/>
                <w:lang w:val="sk-SK"/>
              </w:rPr>
              <w:t>.5</w:t>
            </w: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ods.6</w:t>
            </w: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 xml:space="preserve">ods.7 </w:t>
            </w: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 xml:space="preserve">ods.8 </w:t>
            </w: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ods.9</w:t>
            </w:r>
          </w:p>
        </w:tc>
        <w:tc>
          <w:tcPr>
            <w:tcW w:w="52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pStyle w:val="Zkladntext"/>
              <w:jc w:val="both"/>
              <w:rPr>
                <w:rFonts w:ascii="Times New Roman" w:hAnsi="Times New Roman" w:cs="Times New Roman"/>
                <w:i/>
                <w:szCs w:val="24"/>
              </w:rPr>
            </w:pPr>
            <w:r>
              <w:rPr>
                <w:rFonts w:ascii="Times New Roman" w:hAnsi="Times New Roman" w:cs="Times New Roman"/>
                <w:i/>
                <w:szCs w:val="24"/>
              </w:rPr>
              <w:t>Účtovná závierka účtovnej jednotky podľa odseku 1 musí byť audítorom overená do</w:t>
            </w:r>
            <w:r>
              <w:rPr>
                <w:rFonts w:ascii="Times New Roman" w:hAnsi="Times New Roman" w:cs="Times New Roman"/>
              </w:rPr>
              <w:t xml:space="preserve"> </w:t>
            </w:r>
            <w:r>
              <w:rPr>
                <w:rFonts w:ascii="Times New Roman" w:hAnsi="Times New Roman" w:cs="Times New Roman"/>
                <w:b/>
              </w:rPr>
              <w:t>jedného roka od skončenia účtovného obdobia</w:t>
            </w:r>
            <w:r>
              <w:rPr>
                <w:rFonts w:ascii="Times New Roman" w:hAnsi="Times New Roman" w:cs="Times New Roman"/>
                <w:i/>
                <w:szCs w:val="24"/>
              </w:rPr>
              <w:t>, za ktoré sa zostavuje, ak osobitný predpis neustanovuje inak.</w:t>
            </w:r>
          </w:p>
          <w:p>
            <w:pPr>
              <w:pStyle w:val="Zkladntext"/>
              <w:jc w:val="both"/>
              <w:rPr>
                <w:rFonts w:ascii="Times New Roman" w:hAnsi="Times New Roman" w:cs="Times New Roman"/>
                <w:i/>
                <w:szCs w:val="24"/>
              </w:rPr>
            </w:pPr>
          </w:p>
          <w:p>
            <w:pPr>
              <w:jc w:val="both"/>
              <w:rPr>
                <w:rFonts w:ascii="Times New Roman" w:hAnsi="Times New Roman" w:cs="Times New Roman"/>
                <w:b/>
                <w:lang w:val="sk-SK"/>
              </w:rPr>
            </w:pPr>
            <w:r>
              <w:rPr>
                <w:rFonts w:ascii="Times New Roman" w:hAnsi="Times New Roman" w:cs="Times New Roman"/>
                <w:b/>
                <w:lang w:val="sk-SK"/>
              </w:rPr>
              <w:t>Účtovná   jednotka,  ktorá   je obchodnou spoločnosťou, Exportno-importná banka Slovenskej republiky, družstvo alebo štátny podnik, sú  povinné uložiť riadnu individuálnu účtovnú závierku a mimoriadnu individuálnu účtovnú závierku  a výročnú správu do zbierky listín  obchodného registra do  30 dní po schválení účtovnej závierky, pričom účtovná závierka môže byť uložená ako súčasť výročnej správy.</w:t>
            </w:r>
          </w:p>
          <w:p>
            <w:pPr>
              <w:jc w:val="both"/>
              <w:rPr>
                <w:rFonts w:ascii="Times New Roman" w:hAnsi="Times New Roman" w:cs="Times New Roman"/>
                <w:b/>
                <w:lang w:val="sk-SK"/>
              </w:rPr>
            </w:pPr>
            <w:r>
              <w:rPr>
                <w:rFonts w:ascii="Times New Roman" w:hAnsi="Times New Roman" w:cs="Times New Roman"/>
                <w:b/>
                <w:lang w:val="sk-SK"/>
              </w:rPr>
              <w:t xml:space="preserve"> Účtovné jednotky, ktoré majú povinnosť overenia účtovnej závierky audítorom podľa § 19 ods. 1 písm. a), b) a d) predkladajú riadnu individuálnu účtovnú závierku a mimoriadnu individuálnu účtovnú závierku a správu audítora na zverejnenie v obchodnom vestníku alebo účtovnú závierku zverejňujú  iným  vhodným spôsobom do 30 dní po schválení účtovnej závierky. </w:t>
            </w:r>
          </w:p>
          <w:p>
            <w:pPr>
              <w:jc w:val="both"/>
              <w:rPr>
                <w:rFonts w:ascii="Times New Roman" w:hAnsi="Times New Roman" w:cs="Times New Roman"/>
                <w:b/>
                <w:lang w:val="sk-SK"/>
              </w:rPr>
            </w:pPr>
            <w:r>
              <w:rPr>
                <w:rFonts w:ascii="Times New Roman" w:hAnsi="Times New Roman" w:cs="Times New Roman"/>
                <w:b/>
                <w:lang w:val="sk-SK"/>
              </w:rPr>
              <w:t xml:space="preserve"> Riadnu individuálnu účtovnú závierku a mimoriadnu konsolidovanú účtovnú závierku a konsolidovanú výročnú správu účtovná jednotka, ktorá má povinnosť zostavovať konsolidovanú účtovnú závierku podľa § 22, je povinná uložiť ju do zbierky listín  obchodného registra do  jedného roka od skončenia účtovného obdobia, pričom konsolidovaná účtovná závierka môže byť uložená ako súčasť konsolidovanej výročnej správy. Účtovná jednotka, ktorá má povinnosť zostaviť konsolidovanú účtovnú závierku podľa § 22 predkladá konsolidovanú účtovnú závierku a správu audítora na zverejnenie v obchodnom vestníku alebo účtovnú závierku zverejňuje  iným  vhodným spôsobom do jedného roka od skončenia účtovného obdobia. </w:t>
            </w:r>
          </w:p>
          <w:p>
            <w:pPr>
              <w:jc w:val="both"/>
              <w:rPr>
                <w:rFonts w:ascii="Times New Roman" w:hAnsi="Times New Roman" w:cs="Times New Roman"/>
                <w:b/>
                <w:lang w:val="sk-SK"/>
              </w:rPr>
            </w:pPr>
            <w:r>
              <w:rPr>
                <w:rFonts w:ascii="Times New Roman" w:hAnsi="Times New Roman" w:cs="Times New Roman"/>
                <w:b/>
                <w:lang w:val="sk-SK"/>
              </w:rPr>
              <w:t xml:space="preserve"> Ak účtovná jednotka nezverejňuje účtovnú závierku v plnom rozsahu v obchodnom vestníku, musí zverejniť  v obchodnom vestníku minimálne súvahu a výkaz ziskov a strát z riadnej konsolidovanej účtovnej závierky a mimoriadnej konsolidovanej účtovnej závierky; účtovná jednotka súčasne uvedie, že zverejňuje neúplnú účtovnú závierku a informáciu o tom, akým spôsobom zverejnila úplnú účtovnú závierku. Pri uverejnení neúplnej účtovnej závierky sa v obchodnom vestníku nesmie zverejniť názor audítora, zverejňuje sa len informácia, aký názor správa audítora obsahuje</w:t>
            </w:r>
            <w:r>
              <w:rPr>
                <w:rFonts w:ascii="Times New Roman" w:hAnsi="Times New Roman" w:cs="Times New Roman"/>
                <w:b/>
                <w:vertAlign w:val="superscript"/>
                <w:lang w:val="sk-SK"/>
              </w:rPr>
              <w:t>28a)</w:t>
            </w:r>
            <w:r>
              <w:rPr>
                <w:rFonts w:ascii="Times New Roman" w:hAnsi="Times New Roman" w:cs="Times New Roman"/>
                <w:b/>
                <w:lang w:val="sk-SK"/>
              </w:rPr>
              <w:t xml:space="preserve">. Ak správa audítora obsahuje skutočnosti, ktoré nemali vplyv na názor audítora, ale ktoré chcel audítor zdôrazniť musí byť táto informácia zverejnená. </w:t>
            </w:r>
          </w:p>
          <w:p>
            <w:pPr>
              <w:jc w:val="both"/>
              <w:rPr>
                <w:rFonts w:ascii="Times New Roman" w:hAnsi="Times New Roman" w:cs="Times New Roman"/>
                <w:b/>
                <w:lang w:val="sk-SK"/>
              </w:rPr>
            </w:pPr>
            <w:r>
              <w:rPr>
                <w:rFonts w:ascii="Times New Roman" w:hAnsi="Times New Roman" w:cs="Times New Roman"/>
                <w:b/>
                <w:lang w:val="sk-SK"/>
              </w:rPr>
              <w:t>Účtovná jednotka uvedená v § 19 ods. 1 písm. c) zverejňuje údaje   z   účtovnej   závierky   spôsobom  ustanoveným  osobitným predpisom.</w:t>
            </w:r>
          </w:p>
          <w:p>
            <w:pPr>
              <w:jc w:val="both"/>
              <w:rPr>
                <w:rFonts w:ascii="Times New Roman" w:hAnsi="Times New Roman" w:cs="Times New Roman"/>
                <w:b/>
                <w:lang w:val="sk-SK"/>
              </w:rPr>
            </w:pPr>
            <w:r>
              <w:rPr>
                <w:rFonts w:ascii="Times New Roman" w:hAnsi="Times New Roman" w:cs="Times New Roman"/>
                <w:b/>
                <w:lang w:val="sk-SK"/>
              </w:rPr>
              <w:t xml:space="preserve"> Účtovná  jednotka,  ktorá  má  povinnosť  overovania podľa § 19,  nesmie zverejniť  informácie, ktoré  predtým neboli overené audítorom, spôsobom,  ktorý by mohol používateľa  uviesť do omylu, že audítorom overené boli.</w:t>
            </w:r>
          </w:p>
          <w:p>
            <w:pPr>
              <w:pStyle w:val="Zkladntext"/>
              <w:jc w:val="both"/>
              <w:rPr>
                <w:rFonts w:ascii="Times New Roman" w:hAnsi="Times New Roman" w:cs="Times New Roman"/>
                <w:i/>
                <w:szCs w:val="24"/>
              </w:rPr>
            </w:pPr>
            <w:r>
              <w:rPr>
                <w:rFonts w:ascii="Times New Roman" w:hAnsi="Times New Roman" w:cs="Times New Roman"/>
                <w:b/>
              </w:rPr>
              <w:t>Za porušenie ustanovení tohto zákona, s výnimkou podľa odseku 2, môže daňový úrad  uložiť pokutu do 1% celkovej sumy majetku</w:t>
            </w:r>
            <w:r>
              <w:rPr>
                <w:rFonts w:ascii="Times New Roman" w:hAnsi="Times New Roman" w:cs="Times New Roman"/>
              </w:rPr>
              <w:t>.</w:t>
            </w:r>
            <w:r>
              <w:rPr>
                <w:rFonts w:ascii="MS Sans Serif" w:hAnsi="MS Sans Serif" w:cs="Times New Roman"/>
                <w:sz w:val="20"/>
              </w:rPr>
              <w:t xml:space="preserve"> </w:t>
            </w:r>
            <w:r>
              <w:rPr>
                <w:rFonts w:ascii="Times New Roman" w:hAnsi="Times New Roman" w:cs="Times New Roman"/>
                <w:i/>
                <w:szCs w:val="24"/>
              </w:rPr>
              <w:t xml:space="preserve">Daňový úrad môže uložiť pokutu za porušenie povinností ustanovených v § 3 ods. 1, § 4 ods. 2, 3, 4, 6, 7, § 7 ods. 2, 3, 4, 5, 6, § 9 ods. 1, § 10 ods. 2, § 11 ods. 2, 3, § 12 </w:t>
            </w:r>
            <w:r>
              <w:rPr>
                <w:rFonts w:ascii="Times New Roman" w:hAnsi="Times New Roman" w:cs="Times New Roman"/>
                <w:i/>
                <w:szCs w:val="24"/>
              </w:rPr>
              <w:t>ods. 6, § 13 ods. 2, § 14 ods. 3, § 17 ods. 5, 8, § 23 ods. 1, 2, § 26 ods. 3, § 28 ods. 3, § 31 ods. 3, 5, § 34 ods. 2, § 35 ods. 1, 2, 3 do 1 % celkovej sumy majetku</w:t>
            </w:r>
          </w:p>
          <w:p>
            <w:pPr>
              <w:pStyle w:val="Zkladntext"/>
              <w:jc w:val="both"/>
              <w:rPr>
                <w:rFonts w:ascii="Times New Roman" w:hAnsi="Times New Roman" w:cs="Times New Roman"/>
                <w:i/>
                <w:szCs w:val="24"/>
              </w:rPr>
            </w:pPr>
            <w:r>
              <w:rPr>
                <w:rFonts w:ascii="Times New Roman" w:hAnsi="Times New Roman" w:cs="Times New Roman"/>
                <w:i/>
                <w:szCs w:val="24"/>
              </w:rPr>
              <w:t xml:space="preserve">a) zisteného zo súvahy </w:t>
            </w:r>
            <w:r>
              <w:rPr>
                <w:rFonts w:ascii="Times New Roman" w:hAnsi="Times New Roman" w:cs="Times New Roman"/>
                <w:b/>
                <w:szCs w:val="24"/>
              </w:rPr>
              <w:t>zostavenej</w:t>
            </w:r>
            <w:r>
              <w:rPr>
                <w:rFonts w:ascii="Times New Roman" w:hAnsi="Times New Roman" w:cs="Times New Roman"/>
                <w:i/>
                <w:szCs w:val="24"/>
              </w:rPr>
              <w:t xml:space="preserve"> za účtovné obdobie, ktoré je kontrolované, v ocenení neupravenom o položky podľa § 26 ods. 3 účtovnej jednotke účtujúcej v sústave podvojného účtovníctva,</w:t>
            </w:r>
          </w:p>
          <w:p>
            <w:pPr>
              <w:pStyle w:val="Zkladntext"/>
              <w:jc w:val="both"/>
              <w:rPr>
                <w:rFonts w:ascii="Times New Roman" w:hAnsi="Times New Roman" w:cs="Times New Roman"/>
                <w:i/>
                <w:szCs w:val="24"/>
              </w:rPr>
            </w:pPr>
            <w:r>
              <w:rPr>
                <w:rFonts w:ascii="Times New Roman" w:hAnsi="Times New Roman" w:cs="Times New Roman"/>
                <w:i/>
                <w:szCs w:val="24"/>
              </w:rPr>
              <w:t>b) vykázaného vo výkaze o majetku a záväzkoch zostaveného za účtovné obdobie, ktoré je kontrolované, účtovnej jednotke účtujúcej v sústave jednoduchého účtovníctva,</w:t>
              <w:br/>
              <w:t xml:space="preserve">c) z konsolidovanej súvahy zostavenej za účtovné obdobie, ktoré je kontrolované, v ocenení </w:t>
            </w:r>
            <w:r>
              <w:rPr>
                <w:rFonts w:ascii="Times New Roman" w:hAnsi="Times New Roman" w:cs="Times New Roman"/>
                <w:b/>
                <w:szCs w:val="24"/>
              </w:rPr>
              <w:t>upravenom</w:t>
            </w:r>
            <w:r>
              <w:rPr>
                <w:rFonts w:ascii="Times New Roman" w:hAnsi="Times New Roman" w:cs="Times New Roman"/>
                <w:i/>
                <w:szCs w:val="24"/>
              </w:rPr>
              <w:t xml:space="preserve"> o položky podľa § 26 ods. 3 účtovnej jednotke, ktorá zostavuje konsolidovanú účtovnú závierku.</w:t>
              <w:br/>
              <w:br/>
              <w:t>Daňový úrad môže uložiť pokutu za porušenie povin</w:t>
            </w:r>
            <w:r>
              <w:rPr>
                <w:rFonts w:ascii="Times New Roman" w:hAnsi="Times New Roman" w:cs="Times New Roman"/>
                <w:i/>
                <w:szCs w:val="24"/>
              </w:rPr>
              <w:t xml:space="preserve">ností ustanovených v § 4 ods. 1, § 6, § 7 ods. 1, § 8 ods. 1, § 17 ods. 3, 4,§ </w:t>
            </w:r>
            <w:r>
              <w:rPr>
                <w:rFonts w:ascii="Times New Roman" w:hAnsi="Times New Roman" w:cs="Times New Roman"/>
                <w:b/>
                <w:szCs w:val="24"/>
              </w:rPr>
              <w:t>17a,</w:t>
            </w:r>
            <w:r>
              <w:rPr>
                <w:rFonts w:ascii="Times New Roman" w:hAnsi="Times New Roman" w:cs="Times New Roman"/>
                <w:i/>
                <w:szCs w:val="24"/>
              </w:rPr>
              <w:t xml:space="preserve"> § 19, § 20, § 21, § 22 ods. 1, 2, 3, 6, 7, 8, § 24 do 3 % celkovej sumy majetku</w:t>
              <w:br/>
              <w:t xml:space="preserve">a) zisteného zo súvahy </w:t>
            </w:r>
            <w:r>
              <w:rPr>
                <w:rFonts w:ascii="Times New Roman" w:hAnsi="Times New Roman" w:cs="Times New Roman"/>
                <w:b/>
                <w:szCs w:val="24"/>
              </w:rPr>
              <w:t>zostavenej</w:t>
            </w:r>
            <w:r>
              <w:rPr>
                <w:rFonts w:ascii="Times New Roman" w:hAnsi="Times New Roman" w:cs="Times New Roman"/>
                <w:i/>
                <w:szCs w:val="24"/>
              </w:rPr>
              <w:t xml:space="preserve"> za účtovné obdobie, ktoré je kontrolované, v ocenení neupravenom o položky podľa § 26 ods. 3 účtovnej jednotke účtujúcej v sústave podvojného účtovníctva,</w:t>
            </w:r>
          </w:p>
          <w:p>
            <w:pPr>
              <w:pStyle w:val="Zkladntext"/>
              <w:jc w:val="both"/>
              <w:rPr>
                <w:rFonts w:ascii="Times New Roman" w:hAnsi="Times New Roman" w:cs="Times New Roman"/>
                <w:i/>
                <w:szCs w:val="24"/>
              </w:rPr>
            </w:pPr>
            <w:r>
              <w:rPr>
                <w:rFonts w:ascii="Times New Roman" w:hAnsi="Times New Roman" w:cs="Times New Roman"/>
                <w:i/>
                <w:szCs w:val="24"/>
              </w:rPr>
              <w:t>b) vykázaného vo výkaze o majetku a záväzkoch zostaveného za účtovné obdobie, ktoré je kontrolované, účtovnej jednotke účtujúcej v sústave jednoduchého účtovníctva,</w:t>
              <w:br/>
              <w:t xml:space="preserve">c) z konsolidovanej súvahy zostavenej za účtovné obdobie, ktoré je kontrolované, v ocenení </w:t>
            </w:r>
            <w:r>
              <w:rPr>
                <w:rFonts w:ascii="Times New Roman" w:hAnsi="Times New Roman" w:cs="Times New Roman"/>
                <w:b/>
                <w:szCs w:val="24"/>
              </w:rPr>
              <w:t>upravenom</w:t>
            </w:r>
            <w:r>
              <w:rPr>
                <w:rFonts w:ascii="Times New Roman" w:hAnsi="Times New Roman" w:cs="Times New Roman"/>
                <w:i/>
                <w:szCs w:val="24"/>
              </w:rPr>
              <w:t xml:space="preserve"> o položky podľa § 26 ods. 3 účtovnej jednotke, ktorá zostavuje konsolidovanú účtovnú závierku.</w:t>
            </w:r>
          </w:p>
          <w:p>
            <w:pPr>
              <w:pStyle w:val="Zkladntext"/>
              <w:jc w:val="both"/>
              <w:rPr>
                <w:rFonts w:ascii="Times New Roman" w:hAnsi="Times New Roman" w:cs="Times New Roman"/>
                <w:b/>
              </w:rPr>
            </w:pPr>
            <w:r>
              <w:rPr>
                <w:rFonts w:ascii="Times New Roman" w:hAnsi="Times New Roman" w:cs="Times New Roman"/>
                <w:b/>
              </w:rPr>
              <w:t>Za porušenie povinností ustanovených týmto zákonom sa nepovažuje účtovanie a vykazovanie účtovnej jednotky, ktorý je v súlade s osobitnými predpismi.</w:t>
            </w:r>
          </w:p>
          <w:p>
            <w:pPr>
              <w:pStyle w:val="Zkladntext"/>
              <w:jc w:val="both"/>
              <w:rPr>
                <w:rFonts w:ascii="Times New Roman" w:hAnsi="Times New Roman" w:cs="Times New Roman"/>
                <w:i/>
                <w:szCs w:val="24"/>
              </w:rPr>
            </w:pPr>
            <w:r>
              <w:rPr>
                <w:rFonts w:ascii="Times New Roman" w:hAnsi="Times New Roman" w:cs="Times New Roman"/>
                <w:i/>
                <w:szCs w:val="24"/>
              </w:rPr>
              <w:t xml:space="preserve">Na účely podľa odsekov 1 a 2 je daňový úrad oprávnený vykonávať v účtovnej jednotke kontrolu dodržiavania ustanovení tohto zákona. Na vykonávanie kontroly sa primerane použijú ustanovenia o pravidlách kontrolnej činnosti podľa osobitného predpisu. </w:t>
            </w:r>
          </w:p>
          <w:p>
            <w:pPr>
              <w:pStyle w:val="Zkladntext"/>
              <w:jc w:val="both"/>
              <w:rPr>
                <w:rFonts w:ascii="Times New Roman" w:hAnsi="Times New Roman" w:cs="Times New Roman"/>
                <w:i/>
                <w:szCs w:val="24"/>
              </w:rPr>
            </w:pPr>
            <w:r>
              <w:rPr>
                <w:rFonts w:ascii="Times New Roman" w:hAnsi="Times New Roman" w:cs="Times New Roman"/>
                <w:i/>
                <w:szCs w:val="24"/>
              </w:rPr>
              <w:t xml:space="preserve"> Pri určení pokuty podľa </w:t>
            </w:r>
            <w:r>
              <w:rPr>
                <w:rFonts w:ascii="Times New Roman" w:hAnsi="Times New Roman" w:cs="Times New Roman"/>
                <w:b/>
                <w:szCs w:val="24"/>
              </w:rPr>
              <w:t>odsekov 1,2 a7</w:t>
            </w:r>
            <w:r>
              <w:rPr>
                <w:rFonts w:ascii="Times New Roman" w:hAnsi="Times New Roman" w:cs="Times New Roman"/>
                <w:i/>
                <w:szCs w:val="24"/>
              </w:rPr>
              <w:t xml:space="preserve"> prihliada daňový úrad hlavne na závažnosť, spôsob a dobu trvania protiprávneho konania, následky porušenia povinností a na okol</w:t>
            </w:r>
            <w:r>
              <w:rPr>
                <w:rFonts w:ascii="Times New Roman" w:hAnsi="Times New Roman" w:cs="Times New Roman"/>
                <w:i/>
                <w:szCs w:val="24"/>
              </w:rPr>
              <w:t>nosti, pri ktorých k porušeniu povinnosti došlo, a na bezdôvodné obohatenie, ak sa porušením povinnosti získalo.</w:t>
            </w:r>
          </w:p>
          <w:p>
            <w:pPr>
              <w:pStyle w:val="Zkladntext"/>
              <w:jc w:val="both"/>
              <w:rPr>
                <w:rFonts w:ascii="Times New Roman" w:hAnsi="Times New Roman" w:cs="Times New Roman"/>
                <w:i/>
                <w:szCs w:val="24"/>
              </w:rPr>
            </w:pPr>
            <w:r>
              <w:rPr>
                <w:rFonts w:ascii="Times New Roman" w:hAnsi="Times New Roman" w:cs="Times New Roman"/>
                <w:i/>
                <w:szCs w:val="24"/>
              </w:rPr>
              <w:t>Pokutu možno uložiť opakovane za rovnaké porušenie povinností v jednom účtovnom období len v prípade, že toto porušenie účtovná jednotka neodstránila v určenej lehote.</w:t>
            </w:r>
          </w:p>
          <w:p>
            <w:pPr>
              <w:pStyle w:val="Zkladntext"/>
              <w:jc w:val="both"/>
              <w:rPr>
                <w:rFonts w:ascii="Times New Roman" w:hAnsi="Times New Roman" w:cs="Times New Roman"/>
                <w:b/>
                <w:szCs w:val="24"/>
              </w:rPr>
            </w:pPr>
            <w:r>
              <w:rPr>
                <w:rFonts w:ascii="Times New Roman" w:hAnsi="Times New Roman" w:cs="Times New Roman"/>
                <w:i/>
                <w:szCs w:val="24"/>
              </w:rPr>
              <w:t xml:space="preserve"> Ak nie je možné zistiť celkovú sumu majetku alebo úhrn majetku </w:t>
            </w:r>
            <w:r>
              <w:rPr>
                <w:rFonts w:ascii="Times New Roman" w:hAnsi="Times New Roman" w:cs="Times New Roman"/>
                <w:b/>
                <w:szCs w:val="24"/>
              </w:rPr>
              <w:t>podľa odsekov 1 a 2</w:t>
            </w:r>
            <w:r>
              <w:rPr>
                <w:rFonts w:ascii="Times New Roman" w:hAnsi="Times New Roman" w:cs="Times New Roman"/>
                <w:i/>
                <w:szCs w:val="24"/>
              </w:rPr>
              <w:t xml:space="preserve">, určia kontrolné orgány pokutu kvalifikovaným odhadom </w:t>
            </w:r>
            <w:r>
              <w:rPr>
                <w:rFonts w:ascii="Times New Roman" w:hAnsi="Times New Roman" w:cs="Times New Roman"/>
                <w:b/>
                <w:szCs w:val="24"/>
              </w:rPr>
              <w:t>do 100 000 000 Sk.</w:t>
            </w:r>
          </w:p>
          <w:p>
            <w:pPr>
              <w:pStyle w:val="Zkladntext"/>
              <w:jc w:val="both"/>
              <w:rPr>
                <w:rFonts w:ascii="Times New Roman" w:hAnsi="Times New Roman" w:cs="Times New Roman"/>
                <w:i/>
                <w:szCs w:val="24"/>
              </w:rPr>
            </w:pPr>
            <w:r>
              <w:rPr>
                <w:rFonts w:ascii="Times New Roman" w:hAnsi="Times New Roman" w:cs="Times New Roman"/>
                <w:i/>
                <w:szCs w:val="24"/>
              </w:rPr>
              <w:t>Pokutu podľa odseku 1 možno uložiť do jedného roka odo dňa, keď sa orgán príslušný na jej uloženie dozvedel o porušení povinnosti; najneskôr možno túto pokutu uložiť do troch rokov po skončení účtovného obdobia, v ktorom k porušeniu povinnosti došlo.</w:t>
            </w:r>
          </w:p>
          <w:p>
            <w:pPr>
              <w:pStyle w:val="Zkladntext"/>
              <w:jc w:val="both"/>
              <w:rPr>
                <w:rFonts w:ascii="Times New Roman" w:hAnsi="Times New Roman" w:cs="Times New Roman"/>
                <w:b/>
                <w:i/>
                <w:szCs w:val="24"/>
              </w:rPr>
            </w:pPr>
            <w:r>
              <w:rPr>
                <w:rFonts w:ascii="Times New Roman" w:hAnsi="Times New Roman" w:cs="Times New Roman"/>
                <w:i/>
                <w:szCs w:val="24"/>
              </w:rPr>
              <w:t>Pokuta je príjmom štátneho rozpočtu. Na konanie o uložení pokuty sa vzťahuje vš</w:t>
            </w:r>
            <w:r>
              <w:rPr>
                <w:rFonts w:ascii="Times New Roman" w:hAnsi="Times New Roman" w:cs="Times New Roman"/>
                <w:i/>
                <w:szCs w:val="24"/>
              </w:rPr>
              <w:t>eobecný predpis o správnom konaní.</w:t>
            </w: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Návrh zákona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Návrh zákona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b/>
                <w:szCs w:val="24"/>
                <w:lang w:val="sk-SK"/>
              </w:rPr>
            </w:pPr>
            <w:r>
              <w:rPr>
                <w:rFonts w:ascii="Times New Roman" w:hAnsi="Times New Roman" w:cs="Times New Roman"/>
                <w:b/>
                <w:szCs w:val="24"/>
                <w:lang w:val="sk-SK"/>
              </w:rPr>
              <w:t>Návrh zákona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r>
        <w:tblPrEx>
          <w:tblW w:w="15521" w:type="dxa"/>
          <w:tblLayout w:type="fixed"/>
          <w:tblCellMar>
            <w:top w:w="0" w:type="dxa"/>
            <w:left w:w="70" w:type="dxa"/>
            <w:bottom w:w="0" w:type="dxa"/>
            <w:right w:w="70" w:type="dxa"/>
          </w:tblCellMar>
        </w:tblPrEx>
        <w:trPr>
          <w:trHeight w:hRule="auto" w:val="0"/>
        </w:trPr>
        <w:tc>
          <w:tcPr>
            <w:tcW w:w="35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 70</w:t>
            </w:r>
          </w:p>
        </w:tc>
        <w:tc>
          <w:tcPr>
            <w:tcW w:w="4536"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jc w:val="both"/>
              <w:rPr>
                <w:rFonts w:ascii="Times New Roman" w:hAnsi="Times New Roman" w:cs="Times New Roman"/>
                <w:szCs w:val="24"/>
                <w:lang w:val="sk-SK"/>
              </w:rPr>
            </w:pPr>
            <w:r>
              <w:rPr>
                <w:rFonts w:ascii="Times New Roman" w:hAnsi="Times New Roman" w:cs="Times New Roman"/>
                <w:szCs w:val="24"/>
                <w:lang w:val="sk-SK"/>
              </w:rPr>
              <w:t>1. Členské štáty prijmú nevyhnutné zákony, nariadenia a správne ustanovenia tak, aby sa do 1. januára 1994 dostali do súladu s touto smernicou. Ihneď to oznámia komisii.</w:t>
            </w:r>
          </w:p>
          <w:p>
            <w:pPr>
              <w:jc w:val="both"/>
              <w:rPr>
                <w:rFonts w:ascii="Times New Roman" w:hAnsi="Times New Roman" w:cs="Times New Roman"/>
                <w:szCs w:val="24"/>
                <w:lang w:val="sk-SK"/>
              </w:rPr>
            </w:pPr>
            <w:r>
              <w:rPr>
                <w:rFonts w:ascii="Times New Roman" w:hAnsi="Times New Roman" w:cs="Times New Roman"/>
                <w:szCs w:val="24"/>
                <w:lang w:val="sk-SK"/>
              </w:rPr>
              <w:t>Pokiaľ členské štáty prijmú dané ustanovenia, zahrnú do nich odkaz na túto smernicu alebo budú  mať takýto odkaz  pri  svojom oficiálnom publikovaní.  Metodiku uvádzania odkazu si stanovia členské štáty.</w:t>
            </w: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p>
          <w:p>
            <w:pPr>
              <w:jc w:val="both"/>
              <w:rPr>
                <w:rFonts w:ascii="Times New Roman" w:hAnsi="Times New Roman" w:cs="Times New Roman"/>
                <w:szCs w:val="24"/>
                <w:lang w:val="sk-SK"/>
              </w:rPr>
            </w:pPr>
            <w:r>
              <w:rPr>
                <w:rFonts w:ascii="Times New Roman" w:hAnsi="Times New Roman" w:cs="Times New Roman"/>
                <w:szCs w:val="24"/>
                <w:lang w:val="sk-SK"/>
              </w:rPr>
              <w:t xml:space="preserve">2. Členské štáty môžu stanoviť, aby ustanovenia uvedené v odseku 1 platili  prvýkrát  na ročné účtovné závierky a konsolidované účtovné závierky vo finančnom  období počnúc 1. januárom 1995 alebo v priebehu kalendárneho </w:t>
            </w:r>
            <w:r>
              <w:rPr>
                <w:rFonts w:ascii="Times New Roman" w:hAnsi="Times New Roman" w:cs="Times New Roman"/>
                <w:szCs w:val="24"/>
                <w:lang w:val="sk-SK"/>
              </w:rPr>
              <w:t>roku 1995.</w:t>
            </w:r>
          </w:p>
          <w:p>
            <w:pPr>
              <w:jc w:val="both"/>
              <w:rPr>
                <w:rFonts w:ascii="Times New Roman" w:hAnsi="Times New Roman" w:cs="Times New Roman"/>
                <w:szCs w:val="24"/>
                <w:lang w:val="sk-SK"/>
              </w:rPr>
            </w:pPr>
            <w:r>
              <w:rPr>
                <w:rFonts w:ascii="Times New Roman" w:hAnsi="Times New Roman" w:cs="Times New Roman"/>
                <w:szCs w:val="24"/>
                <w:lang w:val="sk-SK"/>
              </w:rPr>
              <w:t>3. Členské štáty oznámia komisii znenie hlavných ustanovení národného práva, ktoré prijmú pre oblasť, na ktorú sa vzťahuje táto smernica.</w:t>
            </w:r>
          </w:p>
        </w:tc>
        <w:tc>
          <w:tcPr>
            <w:tcW w:w="425"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N</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ind w:right="-70"/>
              <w:rPr>
                <w:rFonts w:ascii="Times New Roman" w:hAnsi="Times New Roman" w:cs="Times New Roman"/>
                <w:szCs w:val="24"/>
                <w:lang w:val="sk-SK"/>
              </w:rPr>
            </w:pPr>
            <w:r>
              <w:rPr>
                <w:rFonts w:ascii="Times New Roman" w:hAnsi="Times New Roman" w:cs="Times New Roman"/>
                <w:szCs w:val="24"/>
                <w:lang w:val="sk-SK"/>
              </w:rPr>
              <w:t>n.a.</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w:t>
            </w: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709"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Čl.II návrhu  zákona</w:t>
            </w: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 39c</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Príloha k zákonu č. 431/ 2002 Z.z.</w:t>
            </w:r>
          </w:p>
        </w:tc>
        <w:tc>
          <w:tcPr>
            <w:tcW w:w="524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lang w:val="sk-SK"/>
              </w:rPr>
            </w:pPr>
            <w:r>
              <w:rPr>
                <w:rFonts w:ascii="Times New Roman" w:hAnsi="Times New Roman" w:cs="Times New Roman"/>
                <w:lang w:val="sk-SK"/>
              </w:rPr>
              <w:t>Tento zákon nadobúda účinnosť 1. januára 2005 okrem bodu 20, ktorý nadobúda účinnosť 1. januára 2006.</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lang w:val="sk-SK"/>
              </w:rPr>
              <w:t>Týmto zákonom sa preberajú právne akty Európskych spoločenstiev a Európskej únie uvedené v prílohe.</w:t>
            </w:r>
          </w:p>
          <w:p>
            <w:pPr>
              <w:rPr>
                <w:rFonts w:ascii="Times New Roman" w:hAnsi="Times New Roman" w:cs="Times New Roman"/>
                <w:szCs w:val="24"/>
                <w:lang w:val="sk-SK"/>
              </w:rPr>
            </w:pPr>
          </w:p>
          <w:p>
            <w:pPr>
              <w:rPr>
                <w:rFonts w:ascii="Times New Roman" w:hAnsi="Times New Roman" w:cs="Times New Roman"/>
                <w:lang w:val="sk-SK"/>
              </w:rPr>
            </w:pPr>
            <w:r>
              <w:rPr>
                <w:rFonts w:ascii="Times New Roman" w:hAnsi="Times New Roman" w:cs="Times New Roman"/>
                <w:lang w:val="sk-SK"/>
              </w:rPr>
              <w:t>Týmto zákonom sa preberajú tieto právne akty Európskych spoločenstiev a Európskej únie:</w:t>
            </w:r>
          </w:p>
          <w:p>
            <w:pPr>
              <w:jc w:val="both"/>
              <w:rPr>
                <w:rFonts w:ascii="Times New Roman" w:hAnsi="Times New Roman" w:cs="Times New Roman"/>
                <w:lang w:val="sk-SK"/>
              </w:rPr>
            </w:pPr>
            <w:r>
              <w:rPr>
                <w:rFonts w:ascii="Times New Roman" w:hAnsi="Times New Roman" w:cs="Times New Roman"/>
                <w:lang w:val="sk-SK"/>
              </w:rPr>
              <w:t xml:space="preserve">4. Smernica Rady  </w:t>
            </w:r>
            <w:r>
              <w:rPr>
                <w:rFonts w:ascii="Times New Roman" w:hAnsi="Times New Roman" w:cs="Times New Roman"/>
                <w:b/>
                <w:lang w:val="sk-SK"/>
              </w:rPr>
              <w:t xml:space="preserve">91/674/EHS </w:t>
            </w:r>
            <w:r>
              <w:rPr>
                <w:rFonts w:ascii="Times New Roman" w:hAnsi="Times New Roman" w:cs="Times New Roman"/>
                <w:lang w:val="sk-SK"/>
              </w:rPr>
              <w:t xml:space="preserve">z 19. decembra 1991 týkajúca sa ročných účtov a konsolidovaných účtov poisťovacích podnikov (Úradný vestník Európskej únie L 374, 31. 12. 1991 str. 7) v znení </w:t>
            </w:r>
          </w:p>
          <w:p>
            <w:pPr>
              <w:rPr>
                <w:rFonts w:ascii="Times New Roman" w:hAnsi="Times New Roman" w:cs="Times New Roman"/>
                <w:szCs w:val="24"/>
                <w:lang w:val="sk-SK"/>
              </w:rPr>
            </w:pPr>
            <w:r>
              <w:rPr>
                <w:rFonts w:ascii="Times New Roman" w:hAnsi="Times New Roman" w:cs="Times New Roman"/>
                <w:lang w:val="sk-SK"/>
              </w:rPr>
              <w:t>smernice Európskeho parlamentu a Rady  2003/51/ES z 18. júna 2003, ktorou sa menia smernice 78/660/EHS, 83/349//EHS, 86/635/ES a 91/647/ES o ročnej a konsolidovanej účtovnej závierke niektorých typov spoločností, bánk a iných finančných inštitúcií a poisťovní (Úradný vestník Európskej ún</w:t>
            </w:r>
            <w:r>
              <w:rPr>
                <w:rFonts w:ascii="Times New Roman" w:hAnsi="Times New Roman" w:cs="Times New Roman"/>
                <w:lang w:val="sk-SK"/>
              </w:rPr>
              <w:t xml:space="preserve">ie L178, 17. </w:t>
            </w:r>
            <w:r>
              <w:rPr>
                <w:rFonts w:ascii="Times New Roman" w:hAnsi="Times New Roman" w:cs="Times New Roman"/>
                <w:lang w:val="de-DE"/>
              </w:rPr>
              <w:t>7. 2003, str. 16).</w:t>
            </w:r>
          </w:p>
          <w:p>
            <w:pPr>
              <w:rPr>
                <w:rFonts w:ascii="Times New Roman" w:hAnsi="Times New Roman" w:cs="Times New Roman"/>
                <w:szCs w:val="24"/>
                <w:lang w:val="sk-SK"/>
              </w:rPr>
            </w:pPr>
          </w:p>
        </w:tc>
        <w:tc>
          <w:tcPr>
            <w:tcW w:w="567"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r>
              <w:rPr>
                <w:rFonts w:ascii="Times New Roman" w:hAnsi="Times New Roman" w:cs="Times New Roman"/>
                <w:szCs w:val="24"/>
                <w:lang w:val="sk-SK"/>
              </w:rPr>
              <w:t>Ú</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N</w:t>
            </w: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szCs w:val="24"/>
                <w:lang w:val="sk-SK"/>
              </w:rPr>
              <w:t>Ú</w:t>
            </w:r>
          </w:p>
        </w:tc>
        <w:tc>
          <w:tcPr>
            <w:tcW w:w="851"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c>
          <w:tcPr>
            <w:tcW w:w="1134"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p>
          <w:p>
            <w:pPr>
              <w:rPr>
                <w:rFonts w:ascii="Times New Roman" w:hAnsi="Times New Roman" w:cs="Times New Roman"/>
                <w:szCs w:val="24"/>
                <w:lang w:val="sk-SK"/>
              </w:rPr>
            </w:pPr>
            <w:r>
              <w:rPr>
                <w:rFonts w:ascii="Times New Roman" w:hAnsi="Times New Roman" w:cs="Times New Roman"/>
                <w:lang w:val="sk-SK"/>
              </w:rPr>
              <w:t>SR informuje Komisiu prostredníctvom notifikácie</w:t>
            </w:r>
          </w:p>
        </w:tc>
        <w:tc>
          <w:tcPr>
            <w:tcW w:w="992" w:type="dxa"/>
            <w:tcBorders>
              <w:top w:val="single" w:sz="4" w:space="0" w:color="auto"/>
              <w:left w:val="single" w:sz="4" w:space="0" w:color="auto"/>
              <w:bottom w:val="single" w:sz="4" w:space="0" w:color="auto"/>
              <w:right w:val="single" w:sz="4" w:space="0" w:color="auto"/>
              <w:tl2br w:val="nil"/>
              <w:tr2bl w:val="nil"/>
            </w:tcBorders>
            <w:textDirection w:val="lrTb"/>
            <w:vAlign w:val="top"/>
          </w:tcPr>
          <w:p>
            <w:pPr>
              <w:rPr>
                <w:rFonts w:ascii="Times New Roman" w:hAnsi="Times New Roman" w:cs="Times New Roman"/>
                <w:szCs w:val="24"/>
                <w:lang w:val="sk-SK"/>
              </w:rPr>
            </w:pPr>
          </w:p>
        </w:tc>
      </w:tr>
    </w:tbl>
    <w:p>
      <w:pPr>
        <w:rPr>
          <w:rFonts w:ascii="Times New Roman" w:hAnsi="Times New Roman" w:cs="Times New Roman"/>
          <w:szCs w:val="24"/>
          <w:lang w:val="sk-SK"/>
        </w:rPr>
      </w:pPr>
    </w:p>
    <w:sectPr>
      <w:footerReference w:type="even" r:id="rId4"/>
      <w:footerReference w:type="default" r:id="rId5"/>
      <w:pgSz w:w="16840" w:h="11907" w:orient="landscape" w:code="9"/>
      <w:pgMar w:top="680" w:right="680" w:bottom="680" w:left="680" w:header="397" w:footer="397" w:gutter="0"/>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Sans Serif">
    <w:altName w:val="Arial"/>
    <w:panose1 w:val="00000000000000000000"/>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framePr w:vAnchor="text" w:hAnchor="margin" w:xAlign="right"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w:t>
    </w:r>
    <w:r>
      <w:rPr>
        <w:rStyle w:val="PageNumber"/>
        <w:rFonts w:ascii="Times New Roman" w:hAnsi="Times New Roman" w:cs="Times New Roman"/>
      </w:rPr>
      <w:fldChar w:fldCharType="end"/>
    </w:r>
  </w:p>
  <w:p>
    <w:pPr>
      <w:pStyle w:val="Footer"/>
      <w:ind w:right="360"/>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17343"/>
    <w:multiLevelType w:val="singleLevel"/>
    <w:tmpl w:val="347E3EC0"/>
    <w:lvl w:ilvl="0">
      <w:start w:val="2"/>
      <w:numFmt w:val="decimal"/>
      <w:lvlText w:val="(%1) "/>
      <w:legacy w:legacy="1" w:legacySpace="0" w:legacyIndent="283"/>
      <w:lvlJc w:val="left"/>
      <w:pPr>
        <w:ind w:left="1363" w:hanging="283"/>
      </w:pPr>
      <w:rPr>
        <w:rFonts w:ascii="Times New Roman" w:hAnsi="Times New Roman"/>
        <w:b w:val="0"/>
        <w:i w:val="0"/>
        <w:sz w:val="24"/>
        <w:u w:val="none"/>
        <w:rtl w:val="0"/>
      </w:rPr>
    </w:lvl>
  </w:abstractNum>
  <w:abstractNum w:abstractNumId="1">
    <w:nsid w:val="07DF3615"/>
    <w:multiLevelType w:val="singleLevel"/>
    <w:tmpl w:val="13AE7FF8"/>
    <w:lvl w:ilvl="0">
      <w:start w:val="1"/>
      <w:numFmt w:val="decimal"/>
      <w:lvlText w:val="%1."/>
      <w:lvlJc w:val="left"/>
      <w:pPr>
        <w:tabs>
          <w:tab w:val="num" w:pos="1267"/>
        </w:tabs>
        <w:ind w:left="1267" w:hanging="360"/>
      </w:pPr>
    </w:lvl>
  </w:abstractNum>
  <w:abstractNum w:abstractNumId="2">
    <w:nsid w:val="088E5AE6"/>
    <w:multiLevelType w:val="hybridMultilevel"/>
    <w:tmpl w:val="D5DAB1F0"/>
    <w:lvl w:ilvl="0">
      <w:start w:val="1"/>
      <w:numFmt w:val="lowerLetter"/>
      <w:lvlText w:val="%1)"/>
      <w:lvlJc w:val="left"/>
      <w:pPr>
        <w:tabs>
          <w:tab w:val="num" w:pos="1429"/>
        </w:tabs>
        <w:ind w:left="1429" w:hanging="360"/>
      </w:pPr>
      <w:rPr>
        <w:color w:val="auto"/>
      </w:rPr>
    </w:lvl>
    <w:lvl w:ilvl="1">
      <w:start w:val="7"/>
      <w:numFmt w:val="decimal"/>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
    <w:nsid w:val="11911080"/>
    <w:multiLevelType w:val="singleLevel"/>
    <w:tmpl w:val="5E7AF340"/>
    <w:lvl w:ilvl="0">
      <w:start w:val="4"/>
      <w:numFmt w:val="decimal"/>
      <w:lvlText w:val="(%1) "/>
      <w:legacy w:legacy="1" w:legacySpace="0" w:legacyIndent="283"/>
      <w:lvlJc w:val="left"/>
      <w:pPr>
        <w:ind w:left="913" w:hanging="283"/>
      </w:pPr>
      <w:rPr>
        <w:rFonts w:ascii="Times New Roman" w:hAnsi="Times New Roman"/>
        <w:b w:val="0"/>
        <w:i w:val="0"/>
        <w:sz w:val="24"/>
        <w:u w:val="none"/>
        <w:rtl w:val="0"/>
      </w:rPr>
    </w:lvl>
  </w:abstractNum>
  <w:abstractNum w:abstractNumId="4">
    <w:nsid w:val="14A3691B"/>
    <w:multiLevelType w:val="hybridMultilevel"/>
    <w:tmpl w:val="129649F8"/>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DDE05F8"/>
    <w:multiLevelType w:val="singleLevel"/>
    <w:tmpl w:val="FB4413CE"/>
    <w:lvl w:ilvl="0">
      <w:start w:val="1"/>
      <w:numFmt w:val="decimal"/>
      <w:lvlText w:val="(%1)"/>
      <w:lvlJc w:val="left"/>
      <w:pPr>
        <w:tabs>
          <w:tab w:val="num" w:pos="360"/>
        </w:tabs>
        <w:ind w:left="0" w:firstLine="0"/>
      </w:pPr>
      <w:rPr>
        <w:rFonts w:ascii="Times New Roman" w:hAnsi="Times New Roman"/>
        <w:b w:val="0"/>
        <w:i w:val="0"/>
        <w:sz w:val="24"/>
        <w:rtl w:val="0"/>
      </w:rPr>
    </w:lvl>
  </w:abstractNum>
  <w:abstractNum w:abstractNumId="6">
    <w:nsid w:val="1F39015B"/>
    <w:multiLevelType w:val="singleLevel"/>
    <w:tmpl w:val="70A4C01A"/>
    <w:lvl w:ilvl="0">
      <w:start w:val="1"/>
      <w:numFmt w:val="decimal"/>
      <w:lvlText w:val="(%1)"/>
      <w:lvlJc w:val="left"/>
      <w:pPr>
        <w:tabs>
          <w:tab w:val="num" w:pos="360"/>
        </w:tabs>
        <w:ind w:left="0" w:firstLine="0"/>
      </w:pPr>
      <w:rPr>
        <w:rFonts w:ascii="Times New Roman" w:hAnsi="Times New Roman"/>
        <w:b w:val="0"/>
        <w:i w:val="0"/>
        <w:sz w:val="24"/>
        <w:rtl w:val="0"/>
      </w:rPr>
    </w:lvl>
  </w:abstractNum>
  <w:abstractNum w:abstractNumId="7">
    <w:nsid w:val="23064EFF"/>
    <w:multiLevelType w:val="singleLevel"/>
    <w:tmpl w:val="59628EA8"/>
    <w:lvl w:ilvl="0">
      <w:start w:val="1"/>
      <w:numFmt w:val="lowerLetter"/>
      <w:lvlText w:val="       %1)"/>
      <w:lvlJc w:val="left"/>
      <w:pPr>
        <w:tabs>
          <w:tab w:val="num" w:pos="907"/>
        </w:tabs>
        <w:ind w:left="907" w:hanging="907"/>
      </w:pPr>
      <w:rPr>
        <w:rFonts w:ascii="Times New Roman" w:hAnsi="Times New Roman"/>
        <w:b w:val="0"/>
        <w:i w:val="0"/>
        <w:sz w:val="24"/>
        <w:rtl w:val="0"/>
      </w:rPr>
    </w:lvl>
  </w:abstractNum>
  <w:abstractNum w:abstractNumId="8">
    <w:nsid w:val="28C13809"/>
    <w:multiLevelType w:val="singleLevel"/>
    <w:tmpl w:val="CF267D32"/>
    <w:lvl w:ilvl="0">
      <w:start w:val="5"/>
      <w:numFmt w:val="decimal"/>
      <w:lvlText w:val="(%1)"/>
      <w:lvlJc w:val="left"/>
      <w:pPr>
        <w:tabs>
          <w:tab w:val="num" w:pos="360"/>
        </w:tabs>
        <w:ind w:left="0" w:firstLine="0"/>
      </w:pPr>
      <w:rPr>
        <w:rFonts w:ascii="Times New Roman" w:hAnsi="Times New Roman"/>
        <w:b w:val="0"/>
        <w:i w:val="0"/>
        <w:sz w:val="24"/>
        <w:rtl w:val="0"/>
      </w:rPr>
    </w:lvl>
  </w:abstractNum>
  <w:abstractNum w:abstractNumId="9">
    <w:nsid w:val="28D232B8"/>
    <w:multiLevelType w:val="singleLevel"/>
    <w:tmpl w:val="E43A479A"/>
    <w:lvl w:ilvl="0">
      <w:start w:val="1"/>
      <w:numFmt w:val="decimal"/>
      <w:lvlText w:val="(%1)"/>
      <w:lvlJc w:val="left"/>
      <w:pPr>
        <w:tabs>
          <w:tab w:val="num" w:pos="360"/>
        </w:tabs>
        <w:ind w:left="0" w:firstLine="0"/>
      </w:pPr>
      <w:rPr>
        <w:rFonts w:ascii="Times New Roman" w:hAnsi="Times New Roman"/>
        <w:b w:val="0"/>
        <w:i w:val="0"/>
        <w:sz w:val="24"/>
        <w:rtl w:val="0"/>
      </w:rPr>
    </w:lvl>
  </w:abstractNum>
  <w:abstractNum w:abstractNumId="10">
    <w:nsid w:val="2DB76E64"/>
    <w:multiLevelType w:val="singleLevel"/>
    <w:tmpl w:val="029EC5D6"/>
    <w:lvl w:ilvl="0">
      <w:start w:val="7"/>
      <w:numFmt w:val="decimal"/>
      <w:lvlText w:val="(%1)"/>
      <w:lvlJc w:val="left"/>
      <w:pPr>
        <w:tabs>
          <w:tab w:val="num" w:pos="360"/>
        </w:tabs>
        <w:ind w:left="0" w:firstLine="0"/>
      </w:pPr>
      <w:rPr>
        <w:rFonts w:ascii="Times New Roman" w:hAnsi="Times New Roman"/>
        <w:sz w:val="24"/>
        <w:rtl w:val="0"/>
      </w:rPr>
    </w:lvl>
  </w:abstractNum>
  <w:abstractNum w:abstractNumId="11">
    <w:nsid w:val="30183B53"/>
    <w:multiLevelType w:val="singleLevel"/>
    <w:tmpl w:val="3CAE4DB6"/>
    <w:lvl w:ilvl="0">
      <w:start w:val="5"/>
      <w:numFmt w:val="decimal"/>
      <w:lvlText w:val="(%1) "/>
      <w:legacy w:legacy="1" w:legacySpace="0" w:legacyIndent="283"/>
      <w:lvlJc w:val="left"/>
      <w:pPr>
        <w:ind w:left="913" w:hanging="283"/>
      </w:pPr>
      <w:rPr>
        <w:rFonts w:ascii="Times New Roman" w:hAnsi="Times New Roman"/>
        <w:b w:val="0"/>
        <w:i w:val="0"/>
        <w:sz w:val="24"/>
        <w:u w:val="none"/>
        <w:rtl w:val="0"/>
      </w:rPr>
    </w:lvl>
  </w:abstractNum>
  <w:abstractNum w:abstractNumId="12">
    <w:nsid w:val="307941E0"/>
    <w:multiLevelType w:val="singleLevel"/>
    <w:tmpl w:val="A5009596"/>
    <w:lvl w:ilvl="0">
      <w:start w:val="1"/>
      <w:numFmt w:val="lowerLetter"/>
      <w:lvlText w:val="       %1)"/>
      <w:lvlJc w:val="left"/>
      <w:pPr>
        <w:tabs>
          <w:tab w:val="num" w:pos="907"/>
        </w:tabs>
        <w:ind w:left="907" w:hanging="907"/>
      </w:pPr>
      <w:rPr>
        <w:rFonts w:ascii="Times New Roman" w:hAnsi="Times New Roman"/>
        <w:b w:val="0"/>
        <w:i w:val="0"/>
        <w:sz w:val="24"/>
        <w:rtl w:val="0"/>
      </w:rPr>
    </w:lvl>
  </w:abstractNum>
  <w:abstractNum w:abstractNumId="13">
    <w:nsid w:val="312A480E"/>
    <w:multiLevelType w:val="hybridMultilevel"/>
    <w:tmpl w:val="2EA4D14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nsid w:val="349861FA"/>
    <w:multiLevelType w:val="hybridMultilevel"/>
    <w:tmpl w:val="DA941E68"/>
    <w:lvl w:ilvl="0">
      <w:start w:val="1"/>
      <w:numFmt w:val="lowerLetter"/>
      <w:lvlText w:val="%1)"/>
      <w:lvlJc w:val="left"/>
      <w:pPr>
        <w:tabs>
          <w:tab w:val="num" w:pos="720"/>
        </w:tabs>
        <w:ind w:left="720" w:hanging="360"/>
      </w:pPr>
      <w:rPr>
        <w:color w:val="auto"/>
      </w:rPr>
    </w:lvl>
    <w:lvl w:ilvl="1">
      <w:start w:val="1"/>
      <w:numFmt w:val="decimal"/>
      <w:lvlText w:val="%2."/>
      <w:lvlJc w:val="left"/>
      <w:pPr>
        <w:tabs>
          <w:tab w:val="num" w:pos="720"/>
        </w:tabs>
        <w:ind w:left="720" w:hanging="360"/>
      </w:pPr>
      <w:rPr>
        <w:rFonts w:ascii="Times New Roman" w:hAnsi="Times New Roman" w:cs="Times New Roman"/>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5B9449B"/>
    <w:multiLevelType w:val="singleLevel"/>
    <w:tmpl w:val="77CAEA42"/>
    <w:lvl w:ilvl="0">
      <w:start w:val="2"/>
      <w:numFmt w:val="bullet"/>
      <w:lvlText w:val="-"/>
      <w:lvlJc w:val="left"/>
      <w:pPr>
        <w:tabs>
          <w:tab w:val="num" w:pos="360"/>
        </w:tabs>
        <w:ind w:left="360" w:hanging="360"/>
      </w:pPr>
    </w:lvl>
  </w:abstractNum>
  <w:abstractNum w:abstractNumId="16">
    <w:nsid w:val="38DF1261"/>
    <w:multiLevelType w:val="singleLevel"/>
    <w:tmpl w:val="66A8C21E"/>
    <w:lvl w:ilvl="0">
      <w:start w:val="1"/>
      <w:numFmt w:val="decimal"/>
      <w:lvlText w:val="(%1)"/>
      <w:lvlJc w:val="left"/>
      <w:pPr>
        <w:tabs>
          <w:tab w:val="num" w:pos="360"/>
        </w:tabs>
        <w:ind w:left="0" w:firstLine="0"/>
      </w:pPr>
      <w:rPr>
        <w:rFonts w:ascii="Times New Roman" w:hAnsi="Times New Roman"/>
        <w:b w:val="0"/>
        <w:i w:val="0"/>
        <w:sz w:val="24"/>
        <w:rtl w:val="0"/>
      </w:rPr>
    </w:lvl>
  </w:abstractNum>
  <w:abstractNum w:abstractNumId="17">
    <w:nsid w:val="38DF1365"/>
    <w:multiLevelType w:val="singleLevel"/>
    <w:tmpl w:val="A5009596"/>
    <w:lvl w:ilvl="0">
      <w:start w:val="1"/>
      <w:numFmt w:val="lowerLetter"/>
      <w:lvlText w:val="       %1)"/>
      <w:lvlJc w:val="left"/>
      <w:pPr>
        <w:tabs>
          <w:tab w:val="num" w:pos="907"/>
        </w:tabs>
        <w:ind w:left="907" w:hanging="907"/>
      </w:pPr>
      <w:rPr>
        <w:rFonts w:ascii="Times New Roman" w:hAnsi="Times New Roman"/>
        <w:b w:val="0"/>
        <w:i w:val="0"/>
        <w:sz w:val="24"/>
        <w:rtl w:val="0"/>
      </w:rPr>
    </w:lvl>
  </w:abstractNum>
  <w:abstractNum w:abstractNumId="18">
    <w:nsid w:val="38F25BC5"/>
    <w:multiLevelType w:val="singleLevel"/>
    <w:tmpl w:val="0DC49278"/>
    <w:lvl w:ilvl="0">
      <w:start w:val="1"/>
      <w:numFmt w:val="decimal"/>
      <w:lvlText w:val="(%1)"/>
      <w:lvlJc w:val="left"/>
      <w:pPr>
        <w:tabs>
          <w:tab w:val="num" w:pos="360"/>
        </w:tabs>
        <w:ind w:left="0" w:firstLine="0"/>
      </w:pPr>
      <w:rPr>
        <w:rFonts w:ascii="Times New Roman" w:hAnsi="Times New Roman"/>
        <w:b w:val="0"/>
        <w:i w:val="0"/>
        <w:sz w:val="24"/>
        <w:rtl w:val="0"/>
      </w:rPr>
    </w:lvl>
  </w:abstractNum>
  <w:abstractNum w:abstractNumId="19">
    <w:nsid w:val="397C1365"/>
    <w:multiLevelType w:val="singleLevel"/>
    <w:tmpl w:val="8CA86D90"/>
    <w:lvl w:ilvl="0">
      <w:start w:val="1"/>
      <w:numFmt w:val="lowerLetter"/>
      <w:lvlText w:val="%1)"/>
      <w:legacy w:legacy="1" w:legacySpace="0" w:legacyIndent="360"/>
      <w:lvlJc w:val="left"/>
      <w:pPr>
        <w:ind w:left="360" w:hanging="360"/>
      </w:pPr>
    </w:lvl>
  </w:abstractNum>
  <w:abstractNum w:abstractNumId="20">
    <w:nsid w:val="41F91CC0"/>
    <w:multiLevelType w:val="singleLevel"/>
    <w:tmpl w:val="35520E1C"/>
    <w:lvl w:ilvl="0">
      <w:start w:val="1"/>
      <w:numFmt w:val="decimal"/>
      <w:lvlText w:val="%1."/>
      <w:lvlJc w:val="left"/>
      <w:pPr>
        <w:tabs>
          <w:tab w:val="num" w:pos="1320"/>
        </w:tabs>
        <w:ind w:left="1320" w:hanging="420"/>
      </w:pPr>
    </w:lvl>
  </w:abstractNum>
  <w:abstractNum w:abstractNumId="21">
    <w:nsid w:val="45243B0B"/>
    <w:multiLevelType w:val="singleLevel"/>
    <w:tmpl w:val="CD3AA19C"/>
    <w:lvl w:ilvl="0">
      <w:start w:val="1"/>
      <w:numFmt w:val="decimal"/>
      <w:lvlText w:val="%1."/>
      <w:lvlJc w:val="left"/>
      <w:pPr>
        <w:tabs>
          <w:tab w:val="num" w:pos="1260"/>
        </w:tabs>
        <w:ind w:left="1260" w:hanging="360"/>
      </w:pPr>
    </w:lvl>
  </w:abstractNum>
  <w:abstractNum w:abstractNumId="22">
    <w:nsid w:val="470130A4"/>
    <w:multiLevelType w:val="singleLevel"/>
    <w:tmpl w:val="7AC8BE5E"/>
    <w:lvl w:ilvl="0">
      <w:start w:val="1"/>
      <w:numFmt w:val="decimal"/>
      <w:lvlText w:val="(%1)"/>
      <w:lvlJc w:val="left"/>
      <w:pPr>
        <w:tabs>
          <w:tab w:val="num" w:pos="360"/>
        </w:tabs>
        <w:ind w:left="0" w:firstLine="0"/>
      </w:pPr>
      <w:rPr>
        <w:rFonts w:ascii="Times New Roman" w:hAnsi="Times New Roman"/>
        <w:sz w:val="24"/>
        <w:rtl w:val="0"/>
      </w:rPr>
    </w:lvl>
  </w:abstractNum>
  <w:abstractNum w:abstractNumId="23">
    <w:nsid w:val="47733DFA"/>
    <w:multiLevelType w:val="singleLevel"/>
    <w:tmpl w:val="0C09000F"/>
    <w:lvl w:ilvl="0">
      <w:start w:val="1"/>
      <w:numFmt w:val="decimal"/>
      <w:lvlText w:val="%1."/>
      <w:lvlJc w:val="left"/>
      <w:pPr>
        <w:tabs>
          <w:tab w:val="num" w:pos="360"/>
        </w:tabs>
        <w:ind w:left="360" w:hanging="360"/>
      </w:pPr>
    </w:lvl>
  </w:abstractNum>
  <w:abstractNum w:abstractNumId="24">
    <w:nsid w:val="4A6D024C"/>
    <w:multiLevelType w:val="singleLevel"/>
    <w:tmpl w:val="13AE7FF8"/>
    <w:lvl w:ilvl="0">
      <w:start w:val="1"/>
      <w:numFmt w:val="decimal"/>
      <w:lvlText w:val="%1."/>
      <w:lvlJc w:val="left"/>
      <w:pPr>
        <w:tabs>
          <w:tab w:val="num" w:pos="1267"/>
        </w:tabs>
        <w:ind w:left="1267" w:hanging="360"/>
      </w:pPr>
    </w:lvl>
  </w:abstractNum>
  <w:abstractNum w:abstractNumId="25">
    <w:nsid w:val="4F151CAD"/>
    <w:multiLevelType w:val="singleLevel"/>
    <w:tmpl w:val="A5009596"/>
    <w:lvl w:ilvl="0">
      <w:start w:val="1"/>
      <w:numFmt w:val="lowerLetter"/>
      <w:lvlText w:val="       %1)"/>
      <w:lvlJc w:val="left"/>
      <w:pPr>
        <w:tabs>
          <w:tab w:val="num" w:pos="907"/>
        </w:tabs>
        <w:ind w:left="907" w:hanging="907"/>
      </w:pPr>
      <w:rPr>
        <w:rFonts w:ascii="Times New Roman" w:hAnsi="Times New Roman"/>
        <w:b w:val="0"/>
        <w:i w:val="0"/>
        <w:sz w:val="24"/>
        <w:rtl w:val="0"/>
      </w:rPr>
    </w:lvl>
  </w:abstractNum>
  <w:abstractNum w:abstractNumId="26">
    <w:nsid w:val="52F07BDD"/>
    <w:multiLevelType w:val="singleLevel"/>
    <w:tmpl w:val="472E0590"/>
    <w:lvl w:ilvl="0">
      <w:start w:val="1"/>
      <w:numFmt w:val="decimal"/>
      <w:lvlText w:val="(%1)"/>
      <w:lvlJc w:val="left"/>
      <w:pPr>
        <w:tabs>
          <w:tab w:val="num" w:pos="360"/>
        </w:tabs>
        <w:ind w:left="360" w:hanging="360"/>
      </w:pPr>
    </w:lvl>
  </w:abstractNum>
  <w:abstractNum w:abstractNumId="27">
    <w:nsid w:val="5FAF0F7B"/>
    <w:multiLevelType w:val="singleLevel"/>
    <w:tmpl w:val="8150743A"/>
    <w:lvl w:ilvl="0">
      <w:start w:val="1"/>
      <w:numFmt w:val="decimal"/>
      <w:lvlText w:val="(%1)"/>
      <w:lvlJc w:val="left"/>
      <w:pPr>
        <w:tabs>
          <w:tab w:val="num" w:pos="360"/>
        </w:tabs>
        <w:ind w:left="0" w:firstLine="0"/>
      </w:pPr>
      <w:rPr>
        <w:rFonts w:ascii="Times New Roman" w:hAnsi="Times New Roman"/>
        <w:sz w:val="22"/>
        <w:rtl w:val="0"/>
      </w:rPr>
    </w:lvl>
  </w:abstractNum>
  <w:abstractNum w:abstractNumId="28">
    <w:nsid w:val="605B5E81"/>
    <w:multiLevelType w:val="singleLevel"/>
    <w:tmpl w:val="7730D33C"/>
    <w:lvl w:ilvl="0">
      <w:start w:val="3"/>
      <w:numFmt w:val="decimal"/>
      <w:lvlText w:val="(%1) "/>
      <w:legacy w:legacy="1" w:legacySpace="0" w:legacyIndent="283"/>
      <w:lvlJc w:val="left"/>
      <w:pPr>
        <w:ind w:left="1363" w:hanging="283"/>
      </w:pPr>
      <w:rPr>
        <w:rFonts w:ascii="Times New Roman" w:hAnsi="Times New Roman"/>
        <w:b w:val="0"/>
        <w:i w:val="0"/>
        <w:sz w:val="24"/>
        <w:u w:val="none"/>
        <w:rtl w:val="0"/>
      </w:rPr>
    </w:lvl>
  </w:abstractNum>
  <w:abstractNum w:abstractNumId="29">
    <w:nsid w:val="66A0510B"/>
    <w:multiLevelType w:val="singleLevel"/>
    <w:tmpl w:val="1334EEC0"/>
    <w:lvl w:ilvl="0">
      <w:start w:val="1"/>
      <w:numFmt w:val="decimal"/>
      <w:lvlText w:val="(%1)"/>
      <w:lvlJc w:val="left"/>
      <w:pPr>
        <w:tabs>
          <w:tab w:val="num" w:pos="360"/>
        </w:tabs>
        <w:ind w:left="0" w:firstLine="0"/>
      </w:pPr>
      <w:rPr>
        <w:rFonts w:ascii="Times New Roman" w:hAnsi="Times New Roman"/>
        <w:b w:val="0"/>
        <w:i w:val="0"/>
        <w:sz w:val="24"/>
        <w:rtl w:val="0"/>
      </w:rPr>
    </w:lvl>
  </w:abstractNum>
  <w:abstractNum w:abstractNumId="30">
    <w:nsid w:val="69D25C02"/>
    <w:multiLevelType w:val="singleLevel"/>
    <w:tmpl w:val="EF3A0BAA"/>
    <w:lvl w:ilvl="0">
      <w:start w:val="2"/>
      <w:numFmt w:val="lowerLetter"/>
      <w:lvlText w:val="%1)"/>
      <w:lvlJc w:val="left"/>
      <w:pPr>
        <w:tabs>
          <w:tab w:val="num" w:pos="900"/>
        </w:tabs>
        <w:ind w:left="900" w:hanging="360"/>
      </w:pPr>
    </w:lvl>
  </w:abstractNum>
  <w:abstractNum w:abstractNumId="31">
    <w:nsid w:val="69E839F6"/>
    <w:multiLevelType w:val="singleLevel"/>
    <w:tmpl w:val="A02AED30"/>
    <w:lvl w:ilvl="0">
      <w:start w:val="1"/>
      <w:numFmt w:val="lowerLetter"/>
      <w:lvlText w:val="%1) "/>
      <w:legacy w:legacy="1" w:legacySpace="0" w:legacyIndent="283"/>
      <w:lvlJc w:val="left"/>
      <w:pPr>
        <w:ind w:left="1408" w:hanging="283"/>
      </w:pPr>
      <w:rPr>
        <w:rFonts w:ascii="Times New Roman" w:hAnsi="Times New Roman"/>
        <w:b w:val="0"/>
        <w:i w:val="0"/>
        <w:sz w:val="24"/>
        <w:u w:val="none"/>
        <w:rtl w:val="0"/>
      </w:rPr>
    </w:lvl>
  </w:abstractNum>
  <w:abstractNum w:abstractNumId="32">
    <w:nsid w:val="70D7374D"/>
    <w:multiLevelType w:val="hybridMultilevel"/>
    <w:tmpl w:val="20B8856A"/>
    <w:lvl w:ilvl="0">
      <w:start w:val="1"/>
      <w:numFmt w:val="lowerLetter"/>
      <w:lvlText w:val="%1)"/>
      <w:lvlJc w:val="left"/>
      <w:pPr>
        <w:tabs>
          <w:tab w:val="num" w:pos="1429"/>
        </w:tabs>
        <w:ind w:left="1429" w:hanging="360"/>
      </w:pPr>
    </w:lvl>
    <w:lvl w:ilvl="1">
      <w:start w:val="2"/>
      <w:numFmt w:val="decimal"/>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33">
    <w:nsid w:val="7424577C"/>
    <w:multiLevelType w:val="singleLevel"/>
    <w:tmpl w:val="F5100BAE"/>
    <w:lvl w:ilvl="0">
      <w:start w:val="1"/>
      <w:numFmt w:val="decimal"/>
      <w:lvlText w:val="%1."/>
      <w:lvlJc w:val="left"/>
      <w:pPr>
        <w:tabs>
          <w:tab w:val="num" w:pos="1260"/>
        </w:tabs>
        <w:ind w:left="1260" w:hanging="360"/>
      </w:pPr>
    </w:lvl>
  </w:abstractNum>
  <w:abstractNum w:abstractNumId="34">
    <w:nsid w:val="74537730"/>
    <w:multiLevelType w:val="singleLevel"/>
    <w:tmpl w:val="59628EA8"/>
    <w:lvl w:ilvl="0">
      <w:start w:val="1"/>
      <w:numFmt w:val="lowerLetter"/>
      <w:lvlText w:val="       %1)"/>
      <w:lvlJc w:val="left"/>
      <w:pPr>
        <w:tabs>
          <w:tab w:val="num" w:pos="907"/>
        </w:tabs>
        <w:ind w:left="907" w:hanging="907"/>
      </w:pPr>
      <w:rPr>
        <w:rFonts w:ascii="Times New Roman" w:hAnsi="Times New Roman"/>
        <w:b w:val="0"/>
        <w:i w:val="0"/>
        <w:sz w:val="24"/>
        <w:rtl w:val="0"/>
      </w:rPr>
    </w:lvl>
  </w:abstractNum>
  <w:abstractNum w:abstractNumId="35">
    <w:nsid w:val="79AF71A6"/>
    <w:multiLevelType w:val="hybridMultilevel"/>
    <w:tmpl w:val="766C9220"/>
    <w:lvl w:ilvl="0">
      <w:start w:val="1"/>
      <w:numFmt w:val="lowerLetter"/>
      <w:lvlText w:val="%1)"/>
      <w:lvlJc w:val="left"/>
      <w:pPr>
        <w:tabs>
          <w:tab w:val="num" w:pos="1797"/>
        </w:tabs>
        <w:ind w:left="1797" w:hanging="360"/>
      </w:pPr>
    </w:lvl>
    <w:lvl w:ilvl="1">
      <w:start w:val="1"/>
      <w:numFmt w:val="lowerLetter"/>
      <w:lvlText w:val="%2."/>
      <w:lvlJc w:val="left"/>
      <w:pPr>
        <w:tabs>
          <w:tab w:val="num" w:pos="2517"/>
        </w:tabs>
        <w:ind w:left="2517" w:hanging="360"/>
      </w:pPr>
    </w:lvl>
    <w:lvl w:ilvl="2">
      <w:start w:val="1"/>
      <w:numFmt w:val="lowerRoman"/>
      <w:lvlText w:val="%3."/>
      <w:lvlJc w:val="right"/>
      <w:pPr>
        <w:tabs>
          <w:tab w:val="num" w:pos="3237"/>
        </w:tabs>
        <w:ind w:left="3237" w:hanging="180"/>
      </w:pPr>
    </w:lvl>
    <w:lvl w:ilvl="3">
      <w:start w:val="1"/>
      <w:numFmt w:val="decimal"/>
      <w:lvlText w:val="%4."/>
      <w:lvlJc w:val="left"/>
      <w:pPr>
        <w:tabs>
          <w:tab w:val="num" w:pos="3957"/>
        </w:tabs>
        <w:ind w:left="3957" w:hanging="360"/>
      </w:pPr>
    </w:lvl>
    <w:lvl w:ilvl="4">
      <w:start w:val="1"/>
      <w:numFmt w:val="lowerLetter"/>
      <w:lvlText w:val="%5."/>
      <w:lvlJc w:val="left"/>
      <w:pPr>
        <w:tabs>
          <w:tab w:val="num" w:pos="4677"/>
        </w:tabs>
        <w:ind w:left="4677" w:hanging="360"/>
      </w:pPr>
    </w:lvl>
    <w:lvl w:ilvl="5">
      <w:start w:val="1"/>
      <w:numFmt w:val="lowerRoman"/>
      <w:lvlText w:val="%6."/>
      <w:lvlJc w:val="right"/>
      <w:pPr>
        <w:tabs>
          <w:tab w:val="num" w:pos="5397"/>
        </w:tabs>
        <w:ind w:left="5397" w:hanging="180"/>
      </w:pPr>
    </w:lvl>
    <w:lvl w:ilvl="6">
      <w:start w:val="1"/>
      <w:numFmt w:val="decimal"/>
      <w:lvlText w:val="%7."/>
      <w:lvlJc w:val="left"/>
      <w:pPr>
        <w:tabs>
          <w:tab w:val="num" w:pos="6117"/>
        </w:tabs>
        <w:ind w:left="6117" w:hanging="360"/>
      </w:pPr>
    </w:lvl>
    <w:lvl w:ilvl="7">
      <w:start w:val="1"/>
      <w:numFmt w:val="lowerLetter"/>
      <w:lvlText w:val="%8."/>
      <w:lvlJc w:val="left"/>
      <w:pPr>
        <w:tabs>
          <w:tab w:val="num" w:pos="6837"/>
        </w:tabs>
        <w:ind w:left="6837" w:hanging="360"/>
      </w:pPr>
    </w:lvl>
    <w:lvl w:ilvl="8">
      <w:start w:val="1"/>
      <w:numFmt w:val="lowerRoman"/>
      <w:lvlText w:val="%9."/>
      <w:lvlJc w:val="right"/>
      <w:pPr>
        <w:tabs>
          <w:tab w:val="num" w:pos="7557"/>
        </w:tabs>
        <w:ind w:left="7557" w:hanging="180"/>
      </w:pPr>
    </w:lvl>
  </w:abstractNum>
  <w:abstractNum w:abstractNumId="36">
    <w:nsid w:val="7A375404"/>
    <w:multiLevelType w:val="singleLevel"/>
    <w:tmpl w:val="59628EA8"/>
    <w:lvl w:ilvl="0">
      <w:start w:val="1"/>
      <w:numFmt w:val="lowerLetter"/>
      <w:lvlText w:val="       %1)"/>
      <w:lvlJc w:val="left"/>
      <w:pPr>
        <w:tabs>
          <w:tab w:val="num" w:pos="907"/>
        </w:tabs>
        <w:ind w:left="907" w:hanging="907"/>
      </w:pPr>
      <w:rPr>
        <w:rFonts w:ascii="Times New Roman" w:hAnsi="Times New Roman"/>
        <w:b w:val="0"/>
        <w:i w:val="0"/>
        <w:sz w:val="24"/>
        <w:rtl w:val="0"/>
      </w:rPr>
    </w:lvl>
  </w:abstractNum>
  <w:num w:numId="1">
    <w:abstractNumId w:val="19"/>
  </w:num>
  <w:num w:numId="2">
    <w:abstractNumId w:val="15"/>
  </w:num>
  <w:num w:numId="3">
    <w:abstractNumId w:val="23"/>
  </w:num>
  <w:num w:numId="4">
    <w:abstractNumId w:val="36"/>
  </w:num>
  <w:num w:numId="5">
    <w:abstractNumId w:val="12"/>
  </w:num>
  <w:num w:numId="6">
    <w:abstractNumId w:val="6"/>
  </w:num>
  <w:num w:numId="7">
    <w:abstractNumId w:val="17"/>
  </w:num>
  <w:num w:numId="8">
    <w:abstractNumId w:val="25"/>
  </w:num>
  <w:num w:numId="9">
    <w:abstractNumId w:val="16"/>
  </w:num>
  <w:num w:numId="10">
    <w:abstractNumId w:val="22"/>
  </w:num>
  <w:num w:numId="11">
    <w:abstractNumId w:val="18"/>
  </w:num>
  <w:num w:numId="12">
    <w:abstractNumId w:val="1"/>
  </w:num>
  <w:num w:numId="13">
    <w:abstractNumId w:val="30"/>
  </w:num>
  <w:num w:numId="14">
    <w:abstractNumId w:val="33"/>
  </w:num>
  <w:num w:numId="15">
    <w:abstractNumId w:val="21"/>
  </w:num>
  <w:num w:numId="16">
    <w:abstractNumId w:val="20"/>
  </w:num>
  <w:num w:numId="17">
    <w:abstractNumId w:val="24"/>
  </w:num>
  <w:num w:numId="18">
    <w:abstractNumId w:val="31"/>
  </w:num>
  <w:num w:numId="19">
    <w:abstractNumId w:val="0"/>
  </w:num>
  <w:num w:numId="20">
    <w:abstractNumId w:val="28"/>
  </w:num>
  <w:num w:numId="21">
    <w:abstractNumId w:val="3"/>
  </w:num>
  <w:num w:numId="22">
    <w:abstractNumId w:val="11"/>
  </w:num>
  <w:num w:numId="23">
    <w:abstractNumId w:val="5"/>
  </w:num>
  <w:num w:numId="24">
    <w:abstractNumId w:val="8"/>
  </w:num>
  <w:num w:numId="25">
    <w:abstractNumId w:val="9"/>
  </w:num>
  <w:num w:numId="26">
    <w:abstractNumId w:val="34"/>
  </w:num>
  <w:num w:numId="27">
    <w:abstractNumId w:val="7"/>
  </w:num>
  <w:num w:numId="28">
    <w:abstractNumId w:val="10"/>
  </w:num>
  <w:num w:numId="29">
    <w:abstractNumId w:val="27"/>
  </w:num>
  <w:num w:numId="30">
    <w:abstractNumId w:val="29"/>
  </w:num>
  <w:num w:numId="31">
    <w:abstractNumId w:val="26"/>
  </w:num>
  <w:num w:numId="32">
    <w:abstractNumId w:val="13"/>
  </w:num>
  <w:num w:numId="33">
    <w:abstractNumId w:val="4"/>
  </w:num>
  <w:num w:numId="34">
    <w:abstractNumId w:val="35"/>
  </w:num>
  <w:num w:numId="35">
    <w:abstractNumId w:val="32"/>
  </w:num>
  <w:num w:numId="36">
    <w:abstractNumId w:val="2"/>
  </w:num>
  <w:num w:numId="3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hyphenationZone w:val="425"/>
  <w:displayHorizontalDrawingGridEvery w:val="0"/>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0"/>
      <w:rtl w:val="0"/>
      <w:lang w:val="en-US" w:bidi="ar-SA"/>
    </w:rPr>
  </w:style>
  <w:style w:type="paragraph" w:styleId="Heading1">
    <w:name w:val="heading 1"/>
    <w:basedOn w:val="Normal"/>
    <w:next w:val="Normal"/>
    <w:uiPriority w:val="9"/>
    <w:qFormat/>
    <w:pPr>
      <w:keepNext/>
      <w:jc w:val="left"/>
      <w:outlineLvl w:val="0"/>
    </w:pPr>
    <w:rPr>
      <w:b/>
      <w:noProof/>
      <w:lang w:val="sk-SK"/>
    </w:rPr>
  </w:style>
  <w:style w:type="paragraph" w:styleId="Heading2">
    <w:name w:val="heading 2"/>
    <w:basedOn w:val="Normal"/>
    <w:next w:val="Normal"/>
    <w:uiPriority w:val="9"/>
    <w:qFormat/>
    <w:pPr>
      <w:keepNext/>
      <w:jc w:val="center"/>
      <w:outlineLvl w:val="1"/>
    </w:pPr>
    <w:rPr>
      <w:b/>
      <w:noProof/>
      <w:lang w:val="sk-SK"/>
    </w:rPr>
  </w:style>
  <w:style w:type="paragraph" w:styleId="Heading3">
    <w:name w:val="heading 3"/>
    <w:basedOn w:val="Normal"/>
    <w:next w:val="Normal"/>
    <w:uiPriority w:val="9"/>
    <w:qFormat/>
    <w:pPr>
      <w:keepNext/>
      <w:jc w:val="left"/>
      <w:outlineLvl w:val="2"/>
    </w:pPr>
    <w:rPr>
      <w:b/>
      <w:noProof/>
      <w:sz w:val="20"/>
      <w:lang w:val="sk-SK"/>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 w:type="character" w:styleId="FootnoteReference">
    <w:name w:val="footnote reference"/>
    <w:basedOn w:val="DefaultParagraphFont"/>
    <w:semiHidden/>
    <w:rPr>
      <w:vertAlign w:val="superscript"/>
    </w:rPr>
  </w:style>
  <w:style w:type="paragraph" w:styleId="FootnoteText">
    <w:name w:val="footnote text"/>
    <w:basedOn w:val="Normal"/>
    <w:semiHidden/>
    <w:pPr>
      <w:jc w:val="left"/>
    </w:pPr>
    <w:rPr>
      <w:noProof/>
      <w:sz w:val="20"/>
      <w:lang w:val="sk-SK"/>
    </w:rPr>
  </w:style>
  <w:style w:type="paragraph" w:styleId="BodyText">
    <w:name w:val="Body Text"/>
    <w:basedOn w:val="Normal"/>
    <w:pPr>
      <w:jc w:val="left"/>
    </w:pPr>
    <w:rPr>
      <w:b/>
      <w:noProof/>
      <w:lang w:val="sk-SK"/>
    </w:rPr>
  </w:style>
  <w:style w:type="paragraph" w:styleId="BodyTextIndent2">
    <w:name w:val="Body Text Indent 2"/>
    <w:basedOn w:val="Normal"/>
    <w:pPr>
      <w:ind w:left="60"/>
      <w:jc w:val="left"/>
    </w:pPr>
    <w:rPr>
      <w:noProof/>
      <w:lang w:val="sk-SK"/>
    </w:rPr>
  </w:style>
  <w:style w:type="paragraph" w:styleId="BodyText3">
    <w:name w:val="Body Text 3"/>
    <w:basedOn w:val="Normal"/>
    <w:pPr>
      <w:jc w:val="both"/>
    </w:pPr>
    <w:rPr>
      <w:noProof/>
      <w:lang w:val="sk-SK"/>
    </w:rPr>
  </w:style>
  <w:style w:type="paragraph" w:styleId="BodyText2">
    <w:name w:val="Body Text 2"/>
    <w:basedOn w:val="Normal"/>
    <w:pPr>
      <w:numPr>
        <w:ilvl w:val="0"/>
      </w:numPr>
      <w:jc w:val="both"/>
    </w:pPr>
    <w:rPr>
      <w:sz w:val="20"/>
    </w:rPr>
  </w:style>
  <w:style w:type="paragraph" w:customStyle="1" w:styleId="Zkladntext">
    <w:name w:val="Základní text"/>
    <w:pPr>
      <w:widowControl w:val="0"/>
      <w:autoSpaceDE w:val="0"/>
      <w:autoSpaceDN w:val="0"/>
      <w:bidi w:val="0"/>
      <w:adjustRightInd w:val="0"/>
      <w:ind w:left="0" w:right="0"/>
      <w:jc w:val="left"/>
      <w:textAlignment w:val="auto"/>
    </w:pPr>
    <w:rPr>
      <w:color w:val="000000"/>
      <w:sz w:val="24"/>
      <w:szCs w:val="20"/>
      <w:rtl w:val="0"/>
      <w:lang w:val="sk-SK"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7502</Words>
  <Characters>42763</Characters>
  <Application>Microsoft Office Word</Application>
  <DocSecurity>0</DocSecurity>
  <Lines>0</Lines>
  <Paragraphs>0</Paragraphs>
  <ScaleCrop>false</ScaleCrop>
  <Company>Ministry of Finance</Company>
  <LinksUpToDate>false</LinksUpToDate>
  <CharactersWithSpaces>52515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TABUĹKA ZHODY</dc:title>
  <dc:creator>Novackova Daniela</dc:creator>
  <cp:lastModifiedBy>Marta Gulárová</cp:lastModifiedBy>
  <cp:revision>2</cp:revision>
  <cp:lastPrinted>2004-05-04T07:46:00Z</cp:lastPrinted>
  <dcterms:created xsi:type="dcterms:W3CDTF">2004-06-21T14:02:00Z</dcterms:created>
  <dcterms:modified xsi:type="dcterms:W3CDTF">2004-06-21T14:02:00Z</dcterms:modified>
</cp:coreProperties>
</file>