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4C4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Dôvodová správa</w:t>
      </w:r>
    </w:p>
    <w:p w:rsidR="00BF64C4">
      <w:pPr>
        <w:jc w:val="center"/>
        <w:rPr>
          <w:rFonts w:ascii="Times New Roman" w:hAnsi="Times New Roman" w:cs="Times New Roman"/>
          <w:b/>
        </w:rPr>
      </w:pPr>
    </w:p>
    <w:p w:rsidR="00BF64C4">
      <w:pPr>
        <w:jc w:val="center"/>
        <w:rPr>
          <w:rFonts w:ascii="Times New Roman" w:hAnsi="Times New Roman" w:cs="Times New Roman"/>
          <w:b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Všeobecná časť</w:t>
      </w:r>
    </w:p>
    <w:p w:rsidR="00BF64C4">
      <w:pPr>
        <w:jc w:val="both"/>
        <w:rPr>
          <w:rFonts w:ascii="Times New Roman" w:hAnsi="Times New Roman" w:cs="Times New Roman"/>
          <w:b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</w:p>
    <w:p w:rsidR="00BF64C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Návrh tohto zákona sa predkladá na základe plnenia Uznesenia vlády SR č. 690/2003 zo dňa 16. júla 2003, ktorým vláda SR uložila podpredsedovi vlády a ministrovi hospodárstva SR v bode B.2. vypracovať návrh novely zákona č. 193/2001 Z. z. o podpore na zriadenie priemyselných parkov v znení neskorších predpisov a predložiť tento návrh novely na rokovanie vlády SR ako aj na základe Uznesenia vlády SR č. 1217/2003 zo dňa 17. decembra 2003, kde vlády SR uložila podpredsedovi vlády a ministrovi hospodárstva SR v bode C.2. predložiť na rokovanie vlády návrh novelizácie zákona o podpore na zriadenie priemyselných parkov v zmysle odporúčaní uvedených v Národnej stratégií podpory investícií. </w:t>
      </w:r>
    </w:p>
    <w:p w:rsidR="00BF64C4">
      <w:pPr>
        <w:jc w:val="both"/>
        <w:rPr>
          <w:rFonts w:ascii="Times New Roman" w:hAnsi="Times New Roman" w:cs="Times New Roman"/>
          <w:b/>
        </w:rPr>
      </w:pPr>
    </w:p>
    <w:p w:rsidR="00BF64C4">
      <w:pPr>
        <w:pStyle w:val="BodyTextIndent"/>
        <w:rPr>
          <w:rFonts w:ascii="Times New Roman" w:hAnsi="Times New Roman" w:cs="Times New Roman"/>
          <w:strike w:val="0"/>
        </w:rPr>
      </w:pPr>
      <w:r>
        <w:rPr>
          <w:rFonts w:ascii="Times New Roman" w:hAnsi="Times New Roman" w:cs="Times New Roman"/>
          <w:strike w:val="0"/>
        </w:rPr>
        <w:t xml:space="preserve">Hlavný zámer </w:t>
      </w:r>
      <w:r>
        <w:rPr>
          <w:rFonts w:ascii="Times New Roman" w:hAnsi="Times New Roman" w:cs="Times New Roman"/>
          <w:strike w:val="0"/>
          <w:color w:val="000000"/>
        </w:rPr>
        <w:t>navrhovanej novely</w:t>
      </w:r>
      <w:r>
        <w:rPr>
          <w:rFonts w:ascii="Times New Roman" w:hAnsi="Times New Roman" w:cs="Times New Roman"/>
          <w:strike w:val="0"/>
        </w:rPr>
        <w:t xml:space="preserve"> zákona </w:t>
      </w:r>
      <w:r>
        <w:rPr>
          <w:rFonts w:ascii="Times New Roman" w:hAnsi="Times New Roman" w:cs="Times New Roman"/>
          <w:strike w:val="0"/>
        </w:rPr>
        <w:t>vychádza z analýzy poznatkov a skúseností pri aplikácii doterajšieho zákona v praxi a s vládou schválenej  Národnej stratégie podpory</w:t>
      </w:r>
      <w:r>
        <w:rPr>
          <w:rFonts w:ascii="Times New Roman" w:hAnsi="Times New Roman" w:cs="Times New Roman"/>
          <w:b/>
          <w:strike w:val="0"/>
        </w:rPr>
        <w:t xml:space="preserve"> </w:t>
      </w:r>
      <w:r>
        <w:rPr>
          <w:rFonts w:ascii="Times New Roman" w:hAnsi="Times New Roman" w:cs="Times New Roman"/>
          <w:strike w:val="0"/>
        </w:rPr>
        <w:t>investícií. Z nej vyplynulo, že hlavným problémom pri zakladaní priemyselných parkov, ktorých zriaďovateľmi podľa zákona sú obce, je nedostatok finančných prostriedkov u obcí na zabezpečenie ich podielu (30 %) na spolufinancovaní nákladov na zriadenie priemyselných parkov.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Ďalším problémom je, že zákon vyžaduje, aby v priemyselnom parku bola sústredená podnikateľská činnosť najmenej dvoch podnikateľov, čo v praxi znemožňovalo zriadiť priemyselný park aj pre jedného významného alebo strategického investora, pokiaľ sa obci nepodarilo získať do priemyselného parku ďalšieho investora. </w:t>
      </w:r>
    </w:p>
    <w:p w:rsidR="00BF64C4">
      <w:pPr>
        <w:jc w:val="both"/>
        <w:rPr>
          <w:rFonts w:ascii="Times New Roman" w:hAnsi="Times New Roman" w:cs="Times New Roman"/>
          <w:color w:val="FF0000"/>
        </w:rPr>
      </w:pPr>
    </w:p>
    <w:p w:rsidR="00BF6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zákone neboli jednoznačne a vyvážene upravené ani vzťahy medzi obcou a podnikateľom v priemyselnom parku z hľadiska uskutočnenia podnikateľského zámeru podnikateľa v priemyselnom parku a záujmov a povinností obce. 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Nebola jednoznačne upravená ani možnosť zakladať priemyselný park viacerými obcami, ktoré na tento účel uzatvoria zmluvu.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Hlavným zámerom navrhovanej novely zákona je preto: </w:t>
      </w:r>
    </w:p>
    <w:p w:rsidR="00BF64C4">
      <w:pPr>
        <w:numPr>
          <w:ilvl w:val="0"/>
          <w:numId w:val="1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umožniť, aby obec mohla zriadiť priemyselný park aj pre jedného podnikateľa,</w:t>
      </w:r>
    </w:p>
    <w:p w:rsidR="00BF64C4">
      <w:pPr>
        <w:numPr>
          <w:ilvl w:val="0"/>
          <w:numId w:val="1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umožniť, aby priemyselné parky mohli zriaďovať aj obce, ktoré uzatvoria zmluvu na tento účel,</w:t>
      </w:r>
    </w:p>
    <w:p w:rsidR="00BF64C4">
      <w:pPr>
        <w:numPr>
          <w:ilvl w:val="0"/>
          <w:numId w:val="1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znižuje sa povinný podiel obce na spolufinancovaní nákladov na zriadenie priemyselného parku na 10 % a zároveň sa podiel štátu zvyšuje až na 90 %,</w:t>
      </w:r>
    </w:p>
    <w:p w:rsidR="00BF64C4">
      <w:pPr>
        <w:numPr>
          <w:ilvl w:val="0"/>
          <w:numId w:val="1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upresňuje sa obsah zmluvy medzi obcou a podnikateľom v priemyselnom parku o uskutočnení jeho podnikateľského zámeru,</w:t>
      </w:r>
    </w:p>
    <w:p w:rsidR="00BF64C4">
      <w:pPr>
        <w:numPr>
          <w:ilvl w:val="0"/>
          <w:numId w:val="1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upresňuje sa spôsob preukázania finančného zabezpečenia</w:t>
      </w:r>
    </w:p>
    <w:p w:rsidR="00BF64C4">
      <w:pPr>
        <w:numPr>
          <w:ilvl w:val="1"/>
          <w:numId w:val="1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podielu obce na spolufinancovaní nákladov na zriadenie priemyselného parku,</w:t>
      </w:r>
    </w:p>
    <w:p w:rsidR="00BF64C4">
      <w:pPr>
        <w:numPr>
          <w:ilvl w:val="1"/>
          <w:numId w:val="1"/>
        </w:numPr>
        <w:tabs>
          <w:tab w:val="left" w:pos="6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realizácie podnikateľského zámeru podnikateľa v priemyselnom parku,</w:t>
      </w:r>
    </w:p>
    <w:p w:rsidR="00BF64C4">
      <w:pPr>
        <w:numPr>
          <w:ilvl w:val="0"/>
          <w:numId w:val="2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zjednodušuje sa postup pri vybavovaní žiadosti, liberalizujú sa požiadavky na dokladovanie výšky oprávnených nákladov na zriadenie priemyselného parku,</w:t>
      </w:r>
    </w:p>
    <w:p w:rsidR="00BF64C4">
      <w:pPr>
        <w:numPr>
          <w:ilvl w:val="0"/>
          <w:numId w:val="2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umožniť podnikateľovi v priemyselnom parku odkúpiť od obce pozemky a technickú infraštruktúru priemyselného parku za trhovú cenu pozemku a  technickej vybavenosti a inžinierskych stavieb. Ak pôjde len o odpredaj určitej časti územia priemyselného parku, do tejto ceny predaja sa započíta aj pomerná časť nákladov na obstaranie technickej vybavenosti a inžinierskych stavieb priemyselného parku,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ind w:firstLine="708"/>
        <w:jc w:val="both"/>
        <w:rPr>
          <w:rFonts w:ascii="Times New Roman" w:hAnsi="Times New Roman" w:cs="Times New Roman"/>
        </w:rPr>
      </w:pPr>
    </w:p>
    <w:p w:rsidR="00BF64C4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Dopad navrhovaného zákona na štátny rozpočet 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Podľa zákona č. 598/2003 o štátnom rozpočte na rok 2004 je v rámci účelových prostriedkov rozpočtových kapitol na rok 2004 pre Ministerstvo hospodárstva SR vyčlenených na podporu zriaďovania priemyselných parkov (podľa zákona č. 193/2001 Z. z. v znení neskorších predpisov) 300 000 tis. Sk. 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Konkrétne dopady zákona na tvorbu zdrojov (príjmovú časť) štátneho rozpočtu nie je možné vyčísliť. Zvýšenie objemu výroby a služieb, v dôsledku zriaďovania priemyselných parkov, však bude znamenať zvýšenie objemu  dane z príjmov právnických osôb (podnikateľov v priemyselnom parku) i dane z príjmov fyzických osôb (zamestnancov na novovytvorených pracovných miestach v priemyselných parkoch). Vytvorením nových pracovných miest sa znížia výdavky na podporu v nezamestnanosti a dôjde aj k zníženiu (úspore) výdavkov na sociálnu pomoc. 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Dotácie na zriadenie priemyselných parkov budú poskytované obciam transférom cez rozpočtovú kapitolu Ministerstva hospodárstva Slovenskej republiky. Zákon nebude mať negatívny dopad na rozpočet obcí. </w:t>
      </w:r>
    </w:p>
    <w:p w:rsidR="00BF64C4">
      <w:pPr>
        <w:rPr>
          <w:rFonts w:ascii="Times New Roman" w:hAnsi="Times New Roman" w:cs="Times New Roman"/>
        </w:rPr>
      </w:pPr>
    </w:p>
    <w:p w:rsidR="00BF64C4">
      <w:pPr>
        <w:pStyle w:val="Heading1"/>
        <w:rPr>
          <w:rFonts w:ascii="Times New Roman" w:hAnsi="Times New Roman" w:cs="Times New Roman"/>
        </w:rPr>
      </w:pPr>
    </w:p>
    <w:p w:rsidR="00BF64C4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Dopad navrhovaného zákona na zamestnanosť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Je evidentné, že podpora zriaďovania priemyselných parkov smeruje k vytváraniu nových pracovných miest, čiže k zvyšovaniu zamestnanosti. Efekt tejto podpory však vopred nie je možné vyčísliť, pretože kvantifikácia týchto dopadov závisí od konkrétnych investičných zámerov, ktoré sa budú predkladať až po nadobudnutí účinnosti novely zákona.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Predložený návrh zákona nie je v rozpore s Ústavou Slovenskej republiky ani s jej medzinárodnými záväzkami, osobitne vo vzťahu k Európskej únii. </w:t>
      </w:r>
    </w:p>
    <w:p w:rsidR="00BF64C4">
      <w:pPr>
        <w:pStyle w:val="Subtitle"/>
        <w:jc w:val="center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pStyle w:val="Sub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Doložka zlučiteľnosti návrhu zákona s právom Európskych spoločenstiev</w:t>
      </w:r>
    </w:p>
    <w:p w:rsidR="00BF64C4">
      <w:pPr>
        <w:pStyle w:val="Sub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 právom Európskej únie</w:t>
      </w:r>
    </w:p>
    <w:p w:rsidR="00BF64C4">
      <w:pPr>
        <w:pStyle w:val="Subtitle"/>
        <w:rPr>
          <w:rFonts w:ascii="Times New Roman" w:hAnsi="Times New Roman" w:cs="Times New Roman"/>
        </w:rPr>
      </w:pPr>
    </w:p>
    <w:p w:rsidR="00BF64C4">
      <w:pPr>
        <w:spacing w:after="120"/>
        <w:ind w:left="357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  <w:tab/>
        <w:t>Navrhovateľ zákona:</w:t>
      </w:r>
    </w:p>
    <w:p w:rsidR="00BF64C4" w:rsidRPr="00BF64C4" w:rsidP="00BF64C4">
      <w:pPr>
        <w:pStyle w:val="a2"/>
        <w:spacing w:line="240" w:lineRule="auto"/>
        <w:ind w:firstLine="35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</w:rPr>
        <w:t>Vláda Slovenskej republiky.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spacing w:after="120"/>
        <w:ind w:left="357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  <w:tab/>
        <w:t>Názov n</w:t>
      </w:r>
      <w:r>
        <w:rPr>
          <w:rFonts w:ascii="Times New Roman" w:hAnsi="Times New Roman" w:cs="Times New Roman"/>
          <w:b/>
        </w:rPr>
        <w:t>ávrhu zákona:</w:t>
      </w:r>
    </w:p>
    <w:p w:rsidR="00BF64C4">
      <w:pPr>
        <w:pStyle w:val="BodyText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zákona, ktorým sa mení a dopĺňa zákon č. 193/2001 Z. z. o podpore na zriadenie priemyselných parkov a o doplnení zákona Národnej rady Slovenskej republiky č. 180/1995 Z. z. o niektorých opatreniach na usporiadanie vlastníctva k pozemkom v znení neskorších predpisov v znení zákona č. 156/2003 Z. z.</w:t>
      </w:r>
    </w:p>
    <w:p w:rsidR="00BF64C4">
      <w:pPr>
        <w:ind w:firstLine="360"/>
        <w:jc w:val="both"/>
        <w:rPr>
          <w:rFonts w:ascii="Times New Roman" w:hAnsi="Times New Roman" w:cs="Times New Roman"/>
        </w:rPr>
      </w:pPr>
    </w:p>
    <w:p w:rsidR="00BF64C4">
      <w:pPr>
        <w:spacing w:after="120"/>
        <w:ind w:left="357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  <w:tab/>
        <w:t>Záväzky Slovenskej republiky vo vzťahu k Európskym spoločenstvám a k Európskej únii:</w:t>
      </w:r>
      <w:r>
        <w:rPr>
          <w:rFonts w:ascii="Times New Roman" w:hAnsi="Times New Roman" w:cs="Times New Roman"/>
        </w:rPr>
        <w:t xml:space="preserve"> </w:t>
      </w:r>
    </w:p>
    <w:p w:rsidR="00BF64C4">
      <w:pPr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Časť návrhu zákona upravujúca problematiku štátnej pomoci patrí medzi prioritné oblasti aproximácie práva obsiahnuté v čl. 70 Európskej dohody o pridružení – pravidlá súťaže. Problematika štátnej pomoci je upravená v čl. 64 Európskej dohody o pridružení.</w:t>
      </w:r>
    </w:p>
    <w:p w:rsidR="00BF64C4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Národného programu pre prijatie acquis communautaire problematika štátnej pomoci patrí medzi prioritné oblasti aproximácie práva – Kapitola 6 Hospodárska súťaž a taktiež je prioritou podľa Partnerstva pre vstup a screeningu. Problematika štátnej pomoci patrí aj medzi priority odporúčané v Bielej knihe – Kapitola 3 Hospodárska súťaž.</w:t>
      </w:r>
    </w:p>
    <w:p w:rsidR="00BF64C4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sa pre</w:t>
      </w:r>
      <w:r>
        <w:rPr>
          <w:rFonts w:ascii="Times New Roman" w:hAnsi="Times New Roman" w:cs="Times New Roman"/>
        </w:rPr>
        <w:t>dkladá mimo Plánu legislatívnych úloh vlády SR na rok 2003.</w:t>
      </w:r>
    </w:p>
    <w:p w:rsidR="00BF64C4" w:rsidP="00BF64C4">
      <w:pPr>
        <w:numPr>
          <w:ilvl w:val="0"/>
          <w:numId w:val="4"/>
        </w:numPr>
        <w:tabs>
          <w:tab w:val="left" w:pos="360"/>
        </w:tabs>
        <w:spacing w:before="160" w:after="16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 bola povinná dodržiavať acquis communautaire v oblasti štátnej pomoci v plnom rozsahu už aj v období do jej vstupu do EÚ.</w:t>
      </w:r>
    </w:p>
    <w:p w:rsidR="00BF64C4" w:rsidP="00BF64C4">
      <w:pPr>
        <w:numPr>
          <w:ilvl w:val="0"/>
          <w:numId w:val="8"/>
        </w:numPr>
        <w:tabs>
          <w:tab w:val="left" w:pos="360"/>
        </w:tabs>
        <w:spacing w:before="160" w:after="160"/>
        <w:ind w:left="357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Problematika návrhu právneho predpisu:</w:t>
      </w:r>
    </w:p>
    <w:p w:rsidR="00BF64C4" w:rsidP="00BF64C4">
      <w:pPr>
        <w:pStyle w:val="a2"/>
        <w:numPr>
          <w:ilvl w:val="0"/>
          <w:numId w:val="9"/>
        </w:numPr>
        <w:tabs>
          <w:tab w:val="left" w:pos="360"/>
        </w:tabs>
        <w:spacing w:before="160" w:after="16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nie je upravená v práve Európskeho spoločenstva</w:t>
      </w:r>
    </w:p>
    <w:p w:rsidR="00BF64C4">
      <w:pPr>
        <w:pStyle w:val="Zkladntext"/>
        <w:ind w:left="360"/>
        <w:jc w:val="both"/>
        <w:rPr>
          <w:rFonts w:ascii="Times New Roman" w:hAnsi="Times New Roman" w:cs="Times New Roman"/>
        </w:rPr>
      </w:pPr>
    </w:p>
    <w:p w:rsidR="00BF64C4">
      <w:pPr>
        <w:tabs>
          <w:tab w:val="left" w:pos="36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  <w:tab/>
        <w:t>Stupeň zlučiteľnosti návrhu zákona s právom Európskych spoločenstiev:</w:t>
      </w:r>
    </w:p>
    <w:p w:rsidR="00BF64C4">
      <w:pPr>
        <w:jc w:val="both"/>
        <w:rPr>
          <w:rFonts w:ascii="Times New Roman" w:hAnsi="Times New Roman" w:cs="Times New Roman"/>
          <w:b/>
          <w:i/>
        </w:rPr>
      </w:pPr>
    </w:p>
    <w:p w:rsidR="00BF64C4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úplná zlučiteľnosť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pStyle w:val="Zkladntext"/>
        <w:tabs>
          <w:tab w:val="left" w:pos="36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  <w:tab/>
        <w:t>Gestor:</w:t>
      </w:r>
    </w:p>
    <w:p w:rsidR="00BF64C4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BF64C4">
      <w:pPr>
        <w:pStyle w:val="Zkladntext"/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  <w:tab/>
        <w:t>bezpredmetné</w:t>
      </w:r>
    </w:p>
    <w:p w:rsidR="00BF64C4">
      <w:pPr>
        <w:rPr>
          <w:rFonts w:ascii="Times New Roman" w:hAnsi="Times New Roman" w:cs="Times New Roman"/>
        </w:rPr>
      </w:pPr>
    </w:p>
    <w:p w:rsidR="00BF64C4">
      <w:pPr>
        <w:pStyle w:val="BodyTextIndent"/>
        <w:spacing w:after="120"/>
        <w:ind w:left="357" w:hanging="357"/>
        <w:rPr>
          <w:rFonts w:ascii="Times New Roman" w:hAnsi="Times New Roman" w:cs="Times New Roman"/>
          <w:b/>
          <w:strike w:val="0"/>
        </w:rPr>
      </w:pPr>
      <w:r>
        <w:rPr>
          <w:rFonts w:ascii="Times New Roman" w:hAnsi="Times New Roman" w:cs="Times New Roman"/>
          <w:b/>
          <w:strike w:val="0"/>
        </w:rPr>
        <w:t>7.</w:t>
        <w:tab/>
        <w:t>Účasť expertov:</w:t>
      </w:r>
    </w:p>
    <w:p w:rsidR="00BF64C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príprave návrhu zákona sa nezúčastnili experti.</w:t>
      </w:r>
    </w:p>
    <w:p w:rsidR="00BF64C4">
      <w:pPr>
        <w:pStyle w:val="BodyTextIndent2"/>
        <w:rPr>
          <w:rFonts w:ascii="Times New Roman" w:hAnsi="Times New Roman" w:cs="Times New Roman"/>
          <w:b/>
        </w:rPr>
      </w:pPr>
    </w:p>
    <w:p w:rsidR="00BF64C4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Tabuľky zhody</w:t>
      </w:r>
      <w:r>
        <w:rPr>
          <w:rFonts w:ascii="Times New Roman" w:hAnsi="Times New Roman" w:cs="Times New Roman"/>
        </w:rPr>
        <w:t xml:space="preserve"> - bezpredmenté, vzhľadom na to, že daná problematika nie je upravená v práve Európskeho spoločenstva.</w:t>
      </w:r>
    </w:p>
    <w:p w:rsidR="00BF64C4" w:rsidP="00BF64C4">
      <w:pPr>
        <w:pStyle w:val="BodyTextIndent2"/>
        <w:ind w:left="0"/>
        <w:rPr>
          <w:rFonts w:ascii="Times New Roman" w:hAnsi="Times New Roman" w:cs="Times New Roman"/>
          <w:b/>
        </w:rPr>
      </w:pPr>
    </w:p>
    <w:p w:rsidR="00BF64C4" w:rsidP="00BF64C4">
      <w:pPr>
        <w:pStyle w:val="BodyTextIndent2"/>
        <w:ind w:left="0"/>
        <w:rPr>
          <w:rFonts w:ascii="Times New Roman" w:hAnsi="Times New Roman" w:cs="Times New Roman"/>
          <w:b/>
        </w:rPr>
      </w:pPr>
    </w:p>
    <w:p w:rsidR="00BF64C4" w:rsidP="00BF64C4">
      <w:pPr>
        <w:pStyle w:val="BodyTextIndent2"/>
        <w:ind w:left="0"/>
        <w:rPr>
          <w:rFonts w:ascii="Times New Roman" w:hAnsi="Times New Roman" w:cs="Times New Roman"/>
          <w:b/>
        </w:rPr>
      </w:pPr>
    </w:p>
    <w:p w:rsidR="00BF64C4">
      <w:pPr>
        <w:pStyle w:val="BodyTextIndent2"/>
        <w:ind w:left="0"/>
        <w:rPr>
          <w:rFonts w:ascii="Times New Roman" w:hAnsi="Times New Roman" w:cs="Times New Roman"/>
        </w:rPr>
      </w:pPr>
    </w:p>
    <w:p w:rsidR="00BF64C4">
      <w:pPr>
        <w:pStyle w:val="Heading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Osobitná časť</w:t>
      </w:r>
    </w:p>
    <w:p w:rsidR="00BF64C4">
      <w:pPr>
        <w:jc w:val="both"/>
        <w:rPr>
          <w:rFonts w:ascii="Times New Roman" w:hAnsi="Times New Roman" w:cs="Times New Roman"/>
          <w:b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</w:p>
    <w:p w:rsidR="00BF64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</w:t>
      </w:r>
    </w:p>
    <w:p w:rsidR="00BF64C4">
      <w:pPr>
        <w:jc w:val="both"/>
        <w:rPr>
          <w:rFonts w:ascii="Times New Roman" w:hAnsi="Times New Roman" w:cs="Times New Roman"/>
          <w:b/>
        </w:rPr>
      </w:pPr>
    </w:p>
    <w:p w:rsidR="00BF6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Ide o zosúladenie textu zákona s legislatívnou skratkou, ktorá bola zavedená v par. 3 ods. 1 zákona. Okrem toho pojem „dotácia“ lepšie vystihuje podstatu podpory – to, že ide o nenávratnú finančnú pomoc, ktorá je však podmienená spoluúčasťou obce na financovaní nákladov na zriadenie priemyselného parku. </w:t>
      </w:r>
    </w:p>
    <w:p w:rsidR="00BF64C4">
      <w:pPr>
        <w:jc w:val="both"/>
        <w:rPr>
          <w:rFonts w:ascii="Times New Roman" w:hAnsi="Times New Roman" w:cs="Times New Roman"/>
          <w:b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2 (nové znenie § 2) 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Cieľom zmeny tohto ustanovenia zákona je umožniť, aby obec alebo viac obcí mohli zriadiť priemyselný park aj len pre jedného investora, ktorého výška investície alebo podnikateľský zámer v priemyselnom parku budú významné alebo až strategické z hľadiska rozvoja hospodárstva krajiny alebo regiónu. Aby ustanove</w:t>
      </w:r>
      <w:r>
        <w:rPr>
          <w:rFonts w:ascii="Times New Roman" w:hAnsi="Times New Roman" w:cs="Times New Roman"/>
        </w:rPr>
        <w:t xml:space="preserve">nie, ktorým sa umožňuje zriadiť priemyselný park len pre jedného podnikateľa – investora nebolo zneužívané, sa súčasne mení ustanovenie § 5 ods. 1 tak, že výška podpory na zriadenie priemyselného parku nesmie presiahnuť 50 % z hodnoty nákladov na obstaranie investície podnikateľa v priemyselnom parku. Čiže pomer prostriedkov investovaných štátom na zriadenie priemyselného parku ku investíciám podnikateľa na zriadenie prevádzky výroby alebo služieb v priemyselnom parku bude tým dosahovať 1:1. </w:t>
      </w:r>
    </w:p>
    <w:p w:rsidR="00554641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ab/>
        <w:t xml:space="preserve">Ďalej nové znenie ustanovenia odseku 2 umožňuje zriadiť priemyselný park aj obciam, ktoré </w:t>
      </w:r>
      <w:r>
        <w:rPr>
          <w:rFonts w:ascii="Times New Roman" w:hAnsi="Times New Roman" w:cs="Times New Roman"/>
          <w:color w:val="000000"/>
        </w:rPr>
        <w:t>podľa § 20a</w:t>
      </w:r>
      <w:r>
        <w:rPr>
          <w:rFonts w:ascii="Times New Roman" w:hAnsi="Times New Roman" w:cs="Times New Roman"/>
        </w:rPr>
        <w:t xml:space="preserve"> zákona Slovenskej národnej rady č. 369/1990 Zb. o obecnom zriadení v znení neskorších predpisov uzatvoria zmluvu na uskutočnenie konkrétnej úlohy, za predpokladu, že priemyselný park sa bude zriaďovať na území, ktoré patria do katastra týchto obcí. </w:t>
      </w:r>
      <w:r>
        <w:rPr>
          <w:rFonts w:ascii="Times New Roman" w:hAnsi="Times New Roman" w:cs="Times New Roman"/>
          <w:color w:val="000000"/>
        </w:rPr>
        <w:t>Obce uzavrú zmluvu na uskutočnenie konkrétnej úlohy alebo činnosti; takto uzavretou zmluvou nevzniká právnická osoba, poskytnuté veci jednotlivo určené zostávajú vo vlastníctve obce, majetok získaný činnosťou bude v spoluvlastníctve obcí, pričom podiel zodpovedá vloženým prostriedkom a pod.). Zmluva, ktorú obce uzatvoria musí rešpektovať ustanovenia § 20, § 20a ods. 1, 2 a 4 zákona o obecnom zriadení, ktoré sú ustanoveniami lex specialis vo vzťahu k ustanoveniam § 829 až 841 Občianskeho zákonníka ako codex generalis (Zmluva o združení podľa Občianskeho zákonníka sa v minulosti, ako aj v súčasnosti využíva najmä v investičnej výstavbe).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3 (nové znenie § 4 ods. 1 písm. b))</w:t>
      </w:r>
    </w:p>
    <w:p w:rsidR="00BF64C4">
      <w:pPr>
        <w:jc w:val="both"/>
        <w:rPr>
          <w:rFonts w:ascii="Times New Roman" w:hAnsi="Times New Roman" w:cs="Times New Roman"/>
        </w:rPr>
      </w:pPr>
    </w:p>
    <w:p w:rsidR="00554641">
      <w:pPr>
        <w:jc w:val="both"/>
        <w:rPr>
          <w:rFonts w:ascii="Times New Roman" w:hAnsi="Times New Roman" w:cs="Times New Roman"/>
        </w:rPr>
      </w:pPr>
      <w:r w:rsidR="00BF64C4">
        <w:rPr>
          <w:rFonts w:ascii="Times New Roman" w:hAnsi="Times New Roman" w:cs="Times New Roman"/>
        </w:rPr>
        <w:tab/>
        <w:t xml:space="preserve">Znižuje sa výška povinného podielu obce na spolufinancovaní nákladov na zriadenie priemyselného parku z doterajších 30 % na </w:t>
      </w:r>
      <w:r w:rsidR="00BF64C4">
        <w:rPr>
          <w:rFonts w:ascii="Times New Roman" w:hAnsi="Times New Roman" w:cs="Times New Roman"/>
          <w:color w:val="000000"/>
        </w:rPr>
        <w:t>10 %.</w:t>
      </w:r>
      <w:r w:rsidR="00BF64C4">
        <w:rPr>
          <w:rFonts w:ascii="Times New Roman" w:hAnsi="Times New Roman" w:cs="Times New Roman"/>
        </w:rPr>
        <w:t xml:space="preserve"> Cieľom je umožniť zriaďovanie priemyselného parku aj v regiónoch, ktoré tvorbou HDP zaostávajú za vyspelejšími regiónmi Slovenska, a tým majú aj nižšie príjmy do verejných rozpočtov. Navrhovanou zmenou sa má prispieť k odstráneniu tejto ekonomickej nerovnosti zdrojov na financovanie rozvoja obce a regiónu. Pri určovaní výšky podielu obce na spolufinancovaní nákladov na zria</w:t>
      </w:r>
      <w:r>
        <w:rPr>
          <w:rFonts w:ascii="Times New Roman" w:hAnsi="Times New Roman" w:cs="Times New Roman"/>
        </w:rPr>
        <w:t xml:space="preserve">denie priemyselného  </w:t>
      </w:r>
      <w:r w:rsidR="00BF64C4">
        <w:rPr>
          <w:rFonts w:ascii="Times New Roman" w:hAnsi="Times New Roman" w:cs="Times New Roman"/>
        </w:rPr>
        <w:t>parku</w:t>
      </w:r>
      <w:r>
        <w:rPr>
          <w:rFonts w:ascii="Times New Roman" w:hAnsi="Times New Roman" w:cs="Times New Roman"/>
        </w:rPr>
        <w:t xml:space="preserve"> </w:t>
      </w:r>
      <w:r w:rsidR="00BF64C4">
        <w:rPr>
          <w:rFonts w:ascii="Times New Roman" w:hAnsi="Times New Roman" w:cs="Times New Roman"/>
        </w:rPr>
        <w:t>na 10 % sa vychádzalo</w:t>
      </w:r>
      <w:r>
        <w:rPr>
          <w:rFonts w:ascii="Times New Roman" w:hAnsi="Times New Roman" w:cs="Times New Roman"/>
        </w:rPr>
        <w:t xml:space="preserve"> </w:t>
      </w:r>
      <w:r w:rsidR="00BF64C4">
        <w:rPr>
          <w:rFonts w:ascii="Times New Roman" w:hAnsi="Times New Roman" w:cs="Times New Roman"/>
        </w:rPr>
        <w:t xml:space="preserve"> čiastočne </w:t>
      </w:r>
      <w:r>
        <w:rPr>
          <w:rFonts w:ascii="Times New Roman" w:hAnsi="Times New Roman" w:cs="Times New Roman"/>
        </w:rPr>
        <w:t xml:space="preserve"> </w:t>
      </w:r>
      <w:r w:rsidR="00BF64C4">
        <w:rPr>
          <w:rFonts w:ascii="Times New Roman" w:hAnsi="Times New Roman" w:cs="Times New Roman"/>
        </w:rPr>
        <w:t>analogicky</w:t>
      </w:r>
      <w:r>
        <w:rPr>
          <w:rFonts w:ascii="Times New Roman" w:hAnsi="Times New Roman" w:cs="Times New Roman"/>
        </w:rPr>
        <w:t xml:space="preserve"> </w:t>
      </w:r>
      <w:r w:rsidR="00BF64C4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="00BF64C4">
        <w:rPr>
          <w:rFonts w:ascii="Times New Roman" w:hAnsi="Times New Roman" w:cs="Times New Roman"/>
        </w:rPr>
        <w:t xml:space="preserve"> podmienok </w:t>
      </w:r>
      <w:r>
        <w:rPr>
          <w:rFonts w:ascii="Times New Roman" w:hAnsi="Times New Roman" w:cs="Times New Roman"/>
        </w:rPr>
        <w:t xml:space="preserve"> </w:t>
      </w:r>
      <w:r w:rsidR="00BF64C4">
        <w:rPr>
          <w:rFonts w:ascii="Times New Roman" w:hAnsi="Times New Roman" w:cs="Times New Roman"/>
        </w:rPr>
        <w:t xml:space="preserve">pre </w:t>
      </w:r>
      <w:r>
        <w:rPr>
          <w:rFonts w:ascii="Times New Roman" w:hAnsi="Times New Roman" w:cs="Times New Roman"/>
        </w:rPr>
        <w:t>posky-</w:t>
      </w:r>
    </w:p>
    <w:p w:rsidR="00554641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tovanie prostriedkov zo štrukturálnych fondov z EÚ, podľa ktorých by sa mali obce spolupodieľať na financovaní rozvoja 5 % a zbytok 95 % (75 % zo štrukturálnych fondov a 20 % zo zdrojoch štátneho rozpočtu) môžu získať z verejných financií EÚ a SR. Zvýšenie štátnej dotácie a zníženie podielu obce na spolufinancovaní nákladov na zriadenie priemyselného parku sa premieta aj do § 5, ktorý upravuje výšku podpory. 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4 (nové znenie § 4 ods. 1 písm. d))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Cieľom doplnenia tohto ustanovenia je jeho upresnenie, najmä z hľadiska usporiadania vzájomných vzťahov medzi obcou a investormi – podnikateľmi v priemyselnom parku. Upresňujú sa náležitosti zmluvy resp. zmluvy o uzavretí budúcej zmluvy, ktoré budú musieť obsahovať aj záväzok podnikateľa na vytvorenie nových pracovných miest vo svojich prevádzkach, ktoré zriadi v priemyselnom parku a ich udržania najmenej po dobu piatich rokov a na druhej strane záväzok obce, že po zriadení priemyselného parku prenajme investorovi najmenej na 20 rokov pozemky a technickú infraštruktúru priemyselného parku tak, aby bola záruka návratnosti investície podnikateľa v priemyselnom parku. 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5 (nové znenie § 4 ods. 2) </w:t>
      </w:r>
    </w:p>
    <w:p w:rsidR="00BF64C4">
      <w:pPr>
        <w:jc w:val="both"/>
        <w:rPr>
          <w:rFonts w:ascii="Times New Roman" w:hAnsi="Times New Roman" w:cs="Times New Roman"/>
          <w:b/>
        </w:rPr>
      </w:pPr>
    </w:p>
    <w:p w:rsidR="00BF6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Ide o upresnenie spôsobu preukázania finančného zabezpečenia prostriedkov na úhradu podielu obce na spolufinancovaní nákladov na zriadenie priemyselného parku a finančného zabezpečenia podnikateľského zámeru podnikateľa v priemyselnom parku. Cieľom je odstrániť nejednoznačnosť doterajšieho znenia ustanovenia.</w:t>
      </w:r>
    </w:p>
    <w:p w:rsidR="00BF64C4">
      <w:pPr>
        <w:jc w:val="both"/>
        <w:rPr>
          <w:rFonts w:ascii="Times New Roman" w:hAnsi="Times New Roman" w:cs="Times New Roman"/>
          <w:b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6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Ide len o zmenu poznámky pod čiarou k odkazu 10a, vzhľadom na nový zákon o daniach z príjmov.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7 (nové znenie § 5) 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nadväznosti na nové znenie § 4 ods. 1 písm. b) sa upravuje aj výška podpory (dotácie) na zriadenie priemyselného parku na 90 % tak, aby aj obce z chudobnejších regiónov s vyššou mierou nezamestnanosti sa mohli úspešne podieľať na zriaďovaní priemyselných parkov a tým prispievať k zníženiu nezamestnanosti a k zvýšeniu tvorby HDP v regióne.</w:t>
      </w:r>
    </w:p>
    <w:p w:rsidR="00554641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 xml:space="preserve">Vypúšťa sa ustanovenie v § 5 ods. 3, lebo uvedená dotácia sa už neposkytuje v súlade s Nariadením vlády SR z 30. apríla 2003 č. 143/2003, ktorým sa mení a dopĺňa nariadenie vlády SR č. 152/1996 Z. z. o základných sadzbách odvodov za odňatie poľnohospodárskej pôdy z poľnohospodárskeho pôdneho fondu v znení neskorších predpisov. Odvody za vyňatie pozemkov z lesného pôdneho fondu sa budú riešiť </w:t>
      </w:r>
      <w:r w:rsidR="000A15D3">
        <w:rPr>
          <w:rFonts w:ascii="Times New Roman" w:hAnsi="Times New Roman" w:cs="Times New Roman"/>
          <w:color w:val="000000"/>
        </w:rPr>
        <w:t xml:space="preserve">individuálne v závislosti od lokality a bonity pozemkov a lesného porastu. </w:t>
      </w:r>
    </w:p>
    <w:p w:rsidR="00BF64C4">
      <w:pPr>
        <w:jc w:val="both"/>
        <w:rPr>
          <w:rFonts w:ascii="Times New Roman" w:hAnsi="Times New Roman" w:cs="Times New Roman"/>
          <w:color w:val="000000"/>
        </w:rPr>
      </w:pPr>
    </w:p>
    <w:p w:rsidR="00BF64C4">
      <w:pPr>
        <w:jc w:val="both"/>
        <w:rPr>
          <w:rFonts w:ascii="Times New Roman" w:hAnsi="Times New Roman" w:cs="Times New Roman"/>
          <w:b/>
          <w:color w:val="000000"/>
        </w:rPr>
      </w:pPr>
    </w:p>
    <w:p w:rsidR="00554641">
      <w:pPr>
        <w:jc w:val="both"/>
        <w:rPr>
          <w:rFonts w:ascii="Times New Roman" w:hAnsi="Times New Roman" w:cs="Times New Roman"/>
          <w:b/>
          <w:color w:val="000000"/>
        </w:rPr>
      </w:pPr>
    </w:p>
    <w:p w:rsidR="00BF64C4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 bodu 8 (nové znenie § 6 ods. 2 písm. f))</w:t>
      </w:r>
    </w:p>
    <w:p w:rsidR="00BF64C4">
      <w:pPr>
        <w:jc w:val="both"/>
        <w:rPr>
          <w:rFonts w:ascii="Times New Roman" w:hAnsi="Times New Roman" w:cs="Times New Roman"/>
          <w:color w:val="000000"/>
        </w:rPr>
      </w:pPr>
    </w:p>
    <w:p w:rsidR="00BF64C4">
      <w:pPr>
        <w:pStyle w:val="Heading3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ab/>
        <w:t xml:space="preserve">Ide o upresnenie textu vo vzťahu k § 1 ods. 1 zákona. Z Národnej stratégie podpory investícii, ktorú vláda SR schválila Uznesením vlády SR č. 1217/2003 vyplynula potreba umožniť zriadiť priemyselný park aj pre len jedného podnikateľa, ktorý je významným alebo strategickým investorom. </w:t>
      </w:r>
    </w:p>
    <w:p w:rsidR="00BF64C4">
      <w:pPr>
        <w:rPr>
          <w:rFonts w:ascii="Times New Roman" w:hAnsi="Times New Roman" w:cs="Times New Roman"/>
          <w:b/>
        </w:rPr>
      </w:pPr>
    </w:p>
    <w:p w:rsidR="00BF64C4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BF64C4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9 (nové znenie § 6 ods. 4)</w:t>
      </w:r>
    </w:p>
    <w:p w:rsidR="00BF64C4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b/>
        </w:rPr>
      </w:pPr>
    </w:p>
    <w:p w:rsidR="00BF64C4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Ide o podrobnejšie vymedzenie obsahových náležitostí odborného posudku.</w:t>
      </w:r>
    </w:p>
    <w:p w:rsidR="00BF64C4">
      <w:pPr>
        <w:pStyle w:val="Heading5"/>
        <w:rPr>
          <w:rFonts w:ascii="Times New Roman" w:hAnsi="Times New Roman" w:cs="Times New Roman"/>
        </w:rPr>
      </w:pPr>
    </w:p>
    <w:p w:rsidR="00BF64C4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BF6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 bodu 10 (nové znenie § 8a)</w:t>
      </w:r>
    </w:p>
    <w:p w:rsidR="00BF64C4">
      <w:pPr>
        <w:rPr>
          <w:rFonts w:ascii="Times New Roman" w:hAnsi="Times New Roman" w:cs="Times New Roman"/>
          <w:b/>
        </w:rPr>
      </w:pPr>
    </w:p>
    <w:p w:rsidR="00BF64C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Ide o úpravu možnosti odpredaja pozemkov, technickej vybavenosti územia a inžinierskych stavieb priemyselného parku, ktoré môže obec odpredať podnikateľovi, ktorý podniká v priemyselnom parku. Odpredaj sa môže uskutočniť výlučne za trhovú cenu pozemku, trhovú cenu technickej vybavenosti a trhovú cenu inžinierskych stavieb. </w:t>
      </w:r>
    </w:p>
    <w:p w:rsidR="00BF64C4">
      <w:pPr>
        <w:pStyle w:val="BodyText"/>
        <w:ind w:firstLine="708"/>
        <w:rPr>
          <w:rFonts w:ascii="Times New Roman" w:hAnsi="Times New Roman" w:cs="Times New Roman"/>
        </w:rPr>
      </w:pPr>
    </w:p>
    <w:p w:rsidR="00BF64C4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 pôjde len o odpredaj určitej časti územia priemyselného parku, do tejto ceny predaja sa započíta aj pomerná časť nákladov na obstaranie pozemku, pomerná časť nákladov na obstaranie technickej vybavenosti a pomerná časť nákladov na obstaranie inžinierskych stavieb priemyselného parku. </w:t>
      </w:r>
    </w:p>
    <w:p w:rsidR="00BF64C4">
      <w:pPr>
        <w:pStyle w:val="BodyText"/>
        <w:rPr>
          <w:rFonts w:ascii="Times New Roman" w:hAnsi="Times New Roman" w:cs="Times New Roman"/>
        </w:rPr>
      </w:pPr>
    </w:p>
    <w:p w:rsidR="00BF64C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Príjmy z predaja pozemkov a technickej infraštruktúry priemyselného parku sú príjmami obce resp. štátu v pomere akom sa podieľali na financovaní nákladov na zriadenie priemyselného parku. </w:t>
      </w:r>
    </w:p>
    <w:p w:rsidR="00BF64C4">
      <w:pPr>
        <w:pStyle w:val="BodyText"/>
        <w:rPr>
          <w:rFonts w:ascii="Times New Roman" w:hAnsi="Times New Roman" w:cs="Times New Roman"/>
        </w:rPr>
      </w:pPr>
    </w:p>
    <w:p w:rsidR="00BF64C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Toto nové ustanovenie má umožniť investorom v priemyselnom parku získať pozemky a technickú infraštruktúru priemyselného parku. Práve možnosť odplatného získania pozemkov a technickej infraštruktúry priemyselného parku je u zahraničných ale aj tuzemských investorov jedným z významných kritérií pri rozhodovaní sa o umiestnení ich investície.</w:t>
      </w:r>
    </w:p>
    <w:p w:rsidR="00BF64C4">
      <w:pPr>
        <w:jc w:val="both"/>
        <w:rPr>
          <w:rFonts w:ascii="Times New Roman" w:hAnsi="Times New Roman" w:cs="Times New Roman"/>
          <w:b/>
          <w:color w:val="000000"/>
        </w:rPr>
      </w:pPr>
    </w:p>
    <w:p w:rsidR="000A15D3">
      <w:pPr>
        <w:jc w:val="both"/>
        <w:rPr>
          <w:rFonts w:ascii="Times New Roman" w:hAnsi="Times New Roman" w:cs="Times New Roman"/>
          <w:b/>
          <w:color w:val="000000"/>
        </w:rPr>
      </w:pPr>
    </w:p>
    <w:p w:rsidR="00BF64C4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 bodu 11 (nové znenie § 11 ods. 4)</w:t>
      </w:r>
    </w:p>
    <w:p w:rsidR="00BF64C4">
      <w:pPr>
        <w:jc w:val="both"/>
        <w:rPr>
          <w:rFonts w:ascii="Times New Roman" w:hAnsi="Times New Roman" w:cs="Times New Roman"/>
          <w:color w:val="000000"/>
        </w:rPr>
      </w:pPr>
    </w:p>
    <w:p w:rsidR="00BF64C4">
      <w:pPr>
        <w:pStyle w:val="Heading3"/>
        <w:ind w:firstLine="708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 xml:space="preserve">Ide o upresnenie textu vo vzťahu k materiálu Národná stratégia podpory investícii, ktorú vláda SR schválila Uznesením vlády SR č. 1217/2003. Podľa tejto stratégie môže obec dostať finančnú podporu od štátu aj keď bude v priemyselnom parku podnikať len jeden podnikateľ. Priemyselný park je územie, na ktorom sa vykonáva alebo má vykonávať priemyselná činnosť (výroba) alebo služby podnikateľa alebo podnikateľov. Vzhľadom na to, že už v bode 2 – v novom znení § 2 ods. 1 bola zavedená legislatívna skratka „podnikateľ“, upravuje sa aj znenie ustanovenia § 11 ods. 4. </w:t>
      </w:r>
    </w:p>
    <w:p w:rsidR="00BF64C4">
      <w:pPr>
        <w:jc w:val="both"/>
        <w:rPr>
          <w:rFonts w:ascii="Times New Roman" w:hAnsi="Times New Roman" w:cs="Times New Roman"/>
        </w:rPr>
      </w:pPr>
    </w:p>
    <w:p w:rsidR="000A15D3">
      <w:pPr>
        <w:jc w:val="both"/>
        <w:rPr>
          <w:rFonts w:ascii="Times New Roman" w:hAnsi="Times New Roman" w:cs="Times New Roman"/>
          <w:b/>
        </w:rPr>
      </w:pPr>
    </w:p>
    <w:p w:rsidR="00554641">
      <w:pPr>
        <w:jc w:val="both"/>
        <w:rPr>
          <w:rFonts w:ascii="Times New Roman" w:hAnsi="Times New Roman" w:cs="Times New Roman"/>
          <w:b/>
        </w:rPr>
      </w:pPr>
    </w:p>
    <w:p w:rsidR="00554641">
      <w:pPr>
        <w:jc w:val="both"/>
        <w:rPr>
          <w:rFonts w:ascii="Times New Roman" w:hAnsi="Times New Roman" w:cs="Times New Roman"/>
          <w:b/>
        </w:rPr>
      </w:pPr>
    </w:p>
    <w:p w:rsidR="00554641">
      <w:pPr>
        <w:jc w:val="both"/>
        <w:rPr>
          <w:rFonts w:ascii="Times New Roman" w:hAnsi="Times New Roman" w:cs="Times New Roman"/>
          <w:b/>
        </w:rPr>
      </w:pPr>
    </w:p>
    <w:p w:rsidR="00BF64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II</w:t>
      </w:r>
    </w:p>
    <w:p w:rsidR="00BF64C4">
      <w:pPr>
        <w:jc w:val="both"/>
        <w:rPr>
          <w:rFonts w:ascii="Times New Roman" w:hAnsi="Times New Roman" w:cs="Times New Roman"/>
        </w:rPr>
      </w:pPr>
    </w:p>
    <w:p w:rsidR="00BF6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Účinnosť zákona vzhľadom na legislatívny proces sa navrhuje od 1. septembra 2004.  </w:t>
      </w:r>
    </w:p>
    <w:p w:rsidR="00554641">
      <w:pPr>
        <w:jc w:val="both"/>
        <w:rPr>
          <w:rFonts w:ascii="Times New Roman" w:hAnsi="Times New Roman" w:cs="Times New Roman"/>
        </w:rPr>
      </w:pPr>
    </w:p>
    <w:p w:rsidR="00554641">
      <w:pPr>
        <w:jc w:val="both"/>
        <w:rPr>
          <w:rFonts w:ascii="Times New Roman" w:hAnsi="Times New Roman" w:cs="Times New Roman"/>
        </w:rPr>
      </w:pPr>
    </w:p>
    <w:p w:rsidR="00554641">
      <w:pPr>
        <w:jc w:val="both"/>
        <w:rPr>
          <w:rFonts w:ascii="Times New Roman" w:hAnsi="Times New Roman" w:cs="Times New Roman"/>
        </w:rPr>
      </w:pPr>
    </w:p>
    <w:p w:rsidR="005546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8. júna 2004 </w:t>
      </w:r>
    </w:p>
    <w:p w:rsidR="00554641">
      <w:pPr>
        <w:jc w:val="both"/>
        <w:rPr>
          <w:rFonts w:ascii="Times New Roman" w:hAnsi="Times New Roman" w:cs="Times New Roman"/>
        </w:rPr>
      </w:pPr>
    </w:p>
    <w:p w:rsidR="00554641">
      <w:pPr>
        <w:jc w:val="both"/>
        <w:rPr>
          <w:rFonts w:ascii="Times New Roman" w:hAnsi="Times New Roman" w:cs="Times New Roman"/>
        </w:rPr>
      </w:pPr>
    </w:p>
    <w:p w:rsidR="00554641">
      <w:pPr>
        <w:jc w:val="both"/>
        <w:rPr>
          <w:rFonts w:ascii="Times New Roman" w:hAnsi="Times New Roman" w:cs="Times New Roman"/>
        </w:rPr>
      </w:pPr>
    </w:p>
    <w:p w:rsidR="00554641">
      <w:pPr>
        <w:jc w:val="both"/>
        <w:rPr>
          <w:rFonts w:ascii="Times New Roman" w:hAnsi="Times New Roman" w:cs="Times New Roman"/>
        </w:rPr>
      </w:pPr>
    </w:p>
    <w:p w:rsidR="00554641">
      <w:pPr>
        <w:jc w:val="both"/>
        <w:rPr>
          <w:rFonts w:ascii="Times New Roman" w:hAnsi="Times New Roman" w:cs="Times New Roman"/>
        </w:rPr>
      </w:pPr>
    </w:p>
    <w:p w:rsidR="00554641">
      <w:pPr>
        <w:jc w:val="both"/>
        <w:rPr>
          <w:rFonts w:ascii="Times New Roman" w:hAnsi="Times New Roman" w:cs="Times New Roman"/>
        </w:rPr>
      </w:pPr>
    </w:p>
    <w:p w:rsidR="00554641" w:rsidRPr="00554641" w:rsidP="005546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Mikuláš   D z u r i n d a</w:t>
      </w:r>
      <w:r w:rsidR="00DD3048">
        <w:rPr>
          <w:rFonts w:ascii="Times New Roman" w:hAnsi="Times New Roman" w:cs="Times New Roman"/>
          <w:b/>
        </w:rPr>
        <w:t xml:space="preserve">   </w:t>
      </w:r>
      <w:r w:rsidRPr="00DD3048" w:rsidR="00DD3048">
        <w:rPr>
          <w:rFonts w:ascii="Times New Roman" w:hAnsi="Times New Roman" w:cs="Times New Roman"/>
        </w:rPr>
        <w:t>v. r.</w:t>
      </w:r>
      <w:r w:rsidR="00DD3048">
        <w:rPr>
          <w:rFonts w:ascii="Times New Roman" w:hAnsi="Times New Roman" w:cs="Times New Roman"/>
          <w:b/>
        </w:rPr>
        <w:t xml:space="preserve"> </w:t>
      </w:r>
    </w:p>
    <w:p w:rsidR="00554641" w:rsidP="005546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554641" w:rsidP="00554641">
      <w:pPr>
        <w:jc w:val="center"/>
        <w:rPr>
          <w:rFonts w:ascii="Times New Roman" w:hAnsi="Times New Roman" w:cs="Times New Roman"/>
        </w:rPr>
      </w:pPr>
    </w:p>
    <w:p w:rsidR="00554641" w:rsidP="00554641">
      <w:pPr>
        <w:jc w:val="center"/>
        <w:rPr>
          <w:rFonts w:ascii="Times New Roman" w:hAnsi="Times New Roman" w:cs="Times New Roman"/>
        </w:rPr>
      </w:pPr>
    </w:p>
    <w:p w:rsidR="00554641" w:rsidP="00554641">
      <w:pPr>
        <w:jc w:val="center"/>
        <w:rPr>
          <w:rFonts w:ascii="Times New Roman" w:hAnsi="Times New Roman" w:cs="Times New Roman"/>
        </w:rPr>
      </w:pPr>
    </w:p>
    <w:p w:rsidR="00554641" w:rsidP="00554641">
      <w:pPr>
        <w:jc w:val="center"/>
        <w:rPr>
          <w:rFonts w:ascii="Times New Roman" w:hAnsi="Times New Roman" w:cs="Times New Roman"/>
        </w:rPr>
      </w:pPr>
    </w:p>
    <w:p w:rsidR="00554641" w:rsidP="00554641">
      <w:pPr>
        <w:jc w:val="center"/>
        <w:rPr>
          <w:rFonts w:ascii="Times New Roman" w:hAnsi="Times New Roman" w:cs="Times New Roman"/>
        </w:rPr>
      </w:pPr>
    </w:p>
    <w:p w:rsidR="00554641" w:rsidP="00554641">
      <w:pPr>
        <w:jc w:val="center"/>
        <w:rPr>
          <w:rFonts w:ascii="Times New Roman" w:hAnsi="Times New Roman" w:cs="Times New Roman"/>
        </w:rPr>
      </w:pPr>
    </w:p>
    <w:p w:rsidR="00554641" w:rsidRPr="00DD3048" w:rsidP="00554641">
      <w:pPr>
        <w:jc w:val="center"/>
        <w:rPr>
          <w:rFonts w:ascii="Times New Roman" w:hAnsi="Times New Roman" w:cs="Times New Roman"/>
        </w:rPr>
      </w:pPr>
      <w:r w:rsidR="00DD6E39">
        <w:rPr>
          <w:rFonts w:ascii="Times New Roman" w:hAnsi="Times New Roman" w:cs="Times New Roman"/>
          <w:b/>
        </w:rPr>
        <w:t>Pavol   R u s k</w:t>
      </w:r>
      <w:r w:rsidR="00DD3048">
        <w:rPr>
          <w:rFonts w:ascii="Times New Roman" w:hAnsi="Times New Roman" w:cs="Times New Roman"/>
          <w:b/>
        </w:rPr>
        <w:t> </w:t>
      </w:r>
      <w:r w:rsidR="00DD6E39">
        <w:rPr>
          <w:rFonts w:ascii="Times New Roman" w:hAnsi="Times New Roman" w:cs="Times New Roman"/>
          <w:b/>
        </w:rPr>
        <w:t>o</w:t>
      </w:r>
      <w:r w:rsidR="00DD3048">
        <w:rPr>
          <w:rFonts w:ascii="Times New Roman" w:hAnsi="Times New Roman" w:cs="Times New Roman"/>
          <w:b/>
        </w:rPr>
        <w:t xml:space="preserve">   </w:t>
      </w:r>
      <w:r w:rsidRPr="00DD3048" w:rsidR="00DD3048">
        <w:rPr>
          <w:rFonts w:ascii="Times New Roman" w:hAnsi="Times New Roman" w:cs="Times New Roman"/>
        </w:rPr>
        <w:t xml:space="preserve">v. r. </w:t>
      </w:r>
    </w:p>
    <w:p w:rsidR="00554641" w:rsidP="005546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podpredseda vlády </w:t>
      </w:r>
    </w:p>
    <w:p w:rsidR="00554641" w:rsidRPr="00554641" w:rsidP="005546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minister hospodárstva Slovenskej republiky</w:t>
      </w:r>
    </w:p>
    <w:sectPr>
      <w:footerReference w:type="even" r:id="rId4"/>
      <w:footerReference w:type="default" r:id="rId5"/>
      <w:pgSz w:w="11906" w:h="16838"/>
      <w:pgMar w:top="1418" w:right="1418" w:bottom="1418" w:left="1418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EA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10EA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EA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  <w:sz w:val="22"/>
      </w:rPr>
    </w:pPr>
    <w:r>
      <w:rPr>
        <w:rStyle w:val="PageNumber"/>
        <w:rFonts w:ascii="Times New Roman" w:hAnsi="Times New Roman" w:cs="Times New Roman"/>
        <w:sz w:val="22"/>
      </w:rPr>
      <w:fldChar w:fldCharType="begin"/>
    </w:r>
    <w:r>
      <w:rPr>
        <w:rStyle w:val="PageNumber"/>
        <w:rFonts w:ascii="Times New Roman" w:hAnsi="Times New Roman" w:cs="Times New Roman"/>
        <w:sz w:val="22"/>
      </w:rPr>
      <w:instrText xml:space="preserve">PAGE  </w:instrText>
    </w:r>
    <w:r>
      <w:rPr>
        <w:rStyle w:val="PageNumber"/>
        <w:rFonts w:ascii="Times New Roman" w:hAnsi="Times New Roman" w:cs="Times New Roman"/>
        <w:sz w:val="22"/>
      </w:rPr>
      <w:fldChar w:fldCharType="separate"/>
    </w:r>
    <w:r w:rsidR="00DD3048">
      <w:rPr>
        <w:rStyle w:val="PageNumber"/>
        <w:rFonts w:ascii="Times New Roman" w:hAnsi="Times New Roman" w:cs="Times New Roman"/>
        <w:noProof/>
        <w:sz w:val="22"/>
      </w:rPr>
      <w:t>7</w:t>
    </w:r>
    <w:r>
      <w:rPr>
        <w:rStyle w:val="PageNumber"/>
        <w:rFonts w:ascii="Times New Roman" w:hAnsi="Times New Roman" w:cs="Times New Roman"/>
        <w:sz w:val="22"/>
      </w:rPr>
      <w:fldChar w:fldCharType="end"/>
    </w:r>
  </w:p>
  <w:p w:rsidR="00510EA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9A0"/>
    <w:multiLevelType w:val="multilevel"/>
    <w:tmpl w:val="904C4926"/>
    <w:lvl w:ilvl="0">
      <w:start w:val="4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9B768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">
    <w:nsid w:val="33370B9E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775510A"/>
    <w:multiLevelType w:val="hybridMultilevel"/>
    <w:tmpl w:val="F648C8A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AE5A27"/>
    <w:multiLevelType w:val="singleLevel"/>
    <w:tmpl w:val="5DECA742"/>
    <w:lvl w:ilvl="0">
      <w:start w:val="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5">
    <w:nsid w:val="5C5F6900"/>
    <w:multiLevelType w:val="hybridMultilevel"/>
    <w:tmpl w:val="C354F31E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325C76"/>
    <w:multiLevelType w:val="singleLevel"/>
    <w:tmpl w:val="041B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1A0655E"/>
    <w:multiLevelType w:val="singleLevel"/>
    <w:tmpl w:val="041B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74454F3A"/>
    <w:multiLevelType w:val="multilevel"/>
    <w:tmpl w:val="A9BE6550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15D3"/>
    <w:rsid w:val="00510EA4"/>
    <w:rsid w:val="00554641"/>
    <w:rsid w:val="00BF64C4"/>
    <w:rsid w:val="00DD3048"/>
    <w:rsid w:val="00DD6E3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uiPriority w:val="9"/>
    <w:qFormat/>
    <w:pPr>
      <w:keepNext/>
      <w:jc w:val="both"/>
      <w:outlineLvl w:val="2"/>
    </w:pPr>
    <w:rPr>
      <w:b/>
      <w:color w:val="FF0000"/>
    </w:rPr>
  </w:style>
  <w:style w:type="paragraph" w:styleId="Heading4">
    <w:name w:val="heading 4"/>
    <w:basedOn w:val="Normal"/>
    <w:next w:val="Normal"/>
    <w:uiPriority w:val="9"/>
    <w:qFormat/>
    <w:pPr>
      <w:keepNext/>
      <w:jc w:val="both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qFormat/>
    <w:pPr>
      <w:keepNext/>
      <w:jc w:val="left"/>
      <w:outlineLvl w:val="4"/>
    </w:pPr>
    <w:rPr>
      <w:b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uiPriority w:val="10"/>
    <w:qFormat/>
    <w:pPr>
      <w:jc w:val="center"/>
    </w:pPr>
    <w:rPr>
      <w:rFonts w:ascii="Times New Roman" w:hAnsi="Times New Roman"/>
      <w:b/>
      <w:sz w:val="26"/>
    </w:rPr>
  </w:style>
  <w:style w:type="paragraph" w:styleId="BodyTextIndent">
    <w:name w:val="Body Text Indent"/>
    <w:basedOn w:val="Normal"/>
    <w:pPr>
      <w:ind w:firstLine="708"/>
      <w:jc w:val="both"/>
    </w:pPr>
    <w:rPr>
      <w:strike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uiPriority w:val="11"/>
    <w:qFormat/>
    <w:pPr>
      <w:tabs>
        <w:tab w:val="left" w:pos="360"/>
      </w:tabs>
      <w:jc w:val="both"/>
    </w:pPr>
    <w:rPr>
      <w:b/>
    </w:rPr>
  </w:style>
  <w:style w:type="paragraph" w:customStyle="1" w:styleId="a2">
    <w:name w:val="a)2"/>
    <w:basedOn w:val="Normal"/>
    <w:pPr>
      <w:spacing w:line="360" w:lineRule="auto"/>
      <w:jc w:val="both"/>
    </w:pPr>
    <w:rPr>
      <w:noProof/>
      <w:lang w:val="cs-CZ"/>
    </w:rPr>
  </w:style>
  <w:style w:type="paragraph" w:customStyle="1" w:styleId="Zkladntext">
    <w:name w:val="Základní text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styleId="BodyTextIndent2">
    <w:name w:val="Body Text Indent 2"/>
    <w:basedOn w:val="Normal"/>
    <w:pPr>
      <w:tabs>
        <w:tab w:val="left" w:pos="360"/>
      </w:tabs>
      <w:ind w:left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74</TotalTime>
  <Pages>1</Pages>
  <Words>2133</Words>
  <Characters>12161</Characters>
  <Application>Microsoft Office Word</Application>
  <DocSecurity>0</DocSecurity>
  <Lines>0</Lines>
  <Paragraphs>0</Paragraphs>
  <ScaleCrop>false</ScaleCrop>
  <Company>MH SR</Company>
  <LinksUpToDate>false</LinksUpToDate>
  <CharactersWithSpaces>14266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MH</dc:creator>
  <cp:lastModifiedBy>MH</cp:lastModifiedBy>
  <cp:revision>12</cp:revision>
  <cp:lastPrinted>2004-06-16T09:12:00Z</cp:lastPrinted>
  <dcterms:created xsi:type="dcterms:W3CDTF">2004-06-07T11:16:00Z</dcterms:created>
  <dcterms:modified xsi:type="dcterms:W3CDTF">2004-06-16T09:13:00Z</dcterms:modified>
</cp:coreProperties>
</file>