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outlineLvl w:val="0"/>
        <w:rPr>
          <w:rFonts w:ascii="Times New Roman" w:hAnsi="Times New Roman" w:cs="Times New Roman"/>
          <w:szCs w:val="24"/>
        </w:rPr>
      </w:pPr>
      <w:r>
        <w:rPr>
          <w:rFonts w:ascii="Times New Roman" w:hAnsi="Times New Roman" w:cs="Times New Roman"/>
          <w:szCs w:val="24"/>
        </w:rPr>
        <w:t>N Á R O D N Á   R A D A    S L O V E N S K E J   R E P U B L I K Y</w:t>
      </w:r>
    </w:p>
    <w:p>
      <w:pPr>
        <w:pStyle w:val="Normln1"/>
        <w:jc w:val="center"/>
        <w:rPr>
          <w:rFonts w:ascii="Times New Roman" w:hAnsi="Times New Roman" w:cs="Times New Roman"/>
          <w:sz w:val="24"/>
          <w:szCs w:val="24"/>
        </w:rPr>
      </w:pPr>
      <w:r>
        <w:rPr>
          <w:rFonts w:ascii="Times New Roman" w:hAnsi="Times New Roman" w:cs="Times New Roman"/>
          <w:b/>
          <w:sz w:val="24"/>
          <w:szCs w:val="24"/>
        </w:rPr>
        <w:t>III. volebné obdobie</w:t>
      </w:r>
    </w:p>
    <w:p>
      <w:pPr>
        <w:pStyle w:val="Heading1"/>
        <w:outlineLvl w:val="0"/>
        <w:rPr>
          <w:rFonts w:ascii="Times New Roman" w:hAnsi="Times New Roman" w:cs="Times New Roman"/>
          <w:b w:val="0"/>
          <w:szCs w:val="24"/>
        </w:rPr>
      </w:pPr>
      <w:r>
        <w:rPr>
          <w:rFonts w:ascii="Times New Roman" w:hAnsi="Times New Roman" w:cs="Times New Roman"/>
          <w:b w:val="0"/>
          <w:szCs w:val="24"/>
        </w:rPr>
        <w:t>___________________________________________________________________________</w:t>
      </w:r>
    </w:p>
    <w:p>
      <w:pPr>
        <w:pStyle w:val="Normln1"/>
        <w:rPr>
          <w:rFonts w:ascii="Times New Roman" w:hAnsi="Times New Roman" w:cs="Times New Roman"/>
          <w:b/>
          <w:sz w:val="24"/>
          <w:szCs w:val="24"/>
        </w:rPr>
      </w:pPr>
    </w:p>
    <w:p>
      <w:pPr>
        <w:pStyle w:val="Normln1"/>
        <w:jc w:val="center"/>
        <w:rPr>
          <w:rFonts w:ascii="Times New Roman" w:hAnsi="Times New Roman" w:cs="Times New Roman"/>
          <w:b/>
          <w:sz w:val="24"/>
          <w:szCs w:val="24"/>
        </w:rPr>
      </w:pPr>
      <w:r>
        <w:rPr>
          <w:rFonts w:ascii="Times New Roman" w:hAnsi="Times New Roman" w:cs="Times New Roman"/>
          <w:b/>
          <w:sz w:val="24"/>
          <w:szCs w:val="24"/>
        </w:rPr>
        <w:t>761</w:t>
      </w:r>
    </w:p>
    <w:p>
      <w:pPr>
        <w:pStyle w:val="Normln1"/>
        <w:rPr>
          <w:rFonts w:ascii="Times New Roman" w:hAnsi="Times New Roman" w:cs="Times New Roman"/>
          <w:b/>
          <w:sz w:val="24"/>
          <w:szCs w:val="24"/>
        </w:rPr>
      </w:pPr>
    </w:p>
    <w:p>
      <w:pPr>
        <w:pStyle w:val="Heading1"/>
        <w:outlineLvl w:val="0"/>
        <w:rPr>
          <w:rFonts w:ascii="Times New Roman" w:hAnsi="Times New Roman" w:cs="Times New Roman"/>
          <w:szCs w:val="24"/>
        </w:rPr>
      </w:pPr>
      <w:r>
        <w:rPr>
          <w:rFonts w:ascii="Times New Roman" w:hAnsi="Times New Roman" w:cs="Times New Roman"/>
          <w:szCs w:val="24"/>
        </w:rPr>
        <w:t>VLÁDNY NÁVRH</w:t>
      </w:r>
    </w:p>
    <w:p>
      <w:pPr>
        <w:pStyle w:val="Normln1"/>
        <w:rPr>
          <w:rFonts w:ascii="Times New Roman" w:hAnsi="Times New Roman" w:cs="Times New Roman"/>
          <w:sz w:val="24"/>
          <w:szCs w:val="24"/>
        </w:rPr>
      </w:pPr>
    </w:p>
    <w:p>
      <w:pPr>
        <w:pStyle w:val="Heading1"/>
        <w:outlineLvl w:val="0"/>
        <w:rPr>
          <w:rFonts w:ascii="Times New Roman" w:hAnsi="Times New Roman" w:cs="Times New Roman"/>
          <w:szCs w:val="24"/>
        </w:rPr>
      </w:pPr>
      <w:r>
        <w:rPr>
          <w:rFonts w:ascii="Times New Roman" w:hAnsi="Times New Roman" w:cs="Times New Roman"/>
          <w:szCs w:val="24"/>
        </w:rPr>
        <w:t>Ústavný zákon</w:t>
      </w:r>
    </w:p>
    <w:p>
      <w:pPr>
        <w:pStyle w:val="Normln1"/>
        <w:rPr>
          <w:rFonts w:ascii="Times New Roman" w:hAnsi="Times New Roman" w:cs="Times New Roman"/>
          <w:sz w:val="24"/>
          <w:szCs w:val="24"/>
        </w:rPr>
      </w:pPr>
    </w:p>
    <w:p>
      <w:pPr>
        <w:jc w:val="center"/>
        <w:rPr>
          <w:rFonts w:ascii="Times New Roman" w:hAnsi="Times New Roman" w:cs="Times New Roman"/>
          <w:b/>
          <w:szCs w:val="24"/>
        </w:rPr>
      </w:pPr>
      <w:r>
        <w:rPr>
          <w:rFonts w:ascii="Times New Roman" w:hAnsi="Times New Roman" w:cs="Times New Roman"/>
          <w:b/>
          <w:szCs w:val="24"/>
        </w:rPr>
        <w:t>z ............. 2004,</w:t>
      </w:r>
    </w:p>
    <w:p>
      <w:pPr>
        <w:jc w:val="center"/>
        <w:rPr>
          <w:rFonts w:ascii="Times New Roman" w:hAnsi="Times New Roman" w:cs="Times New Roman"/>
          <w:b/>
          <w:szCs w:val="24"/>
        </w:rPr>
      </w:pPr>
    </w:p>
    <w:p>
      <w:pPr>
        <w:pStyle w:val="BodyText"/>
        <w:rPr>
          <w:rFonts w:ascii="Times New Roman" w:hAnsi="Times New Roman" w:cs="Times New Roman"/>
          <w:b/>
          <w:szCs w:val="24"/>
        </w:rPr>
      </w:pPr>
      <w:r>
        <w:rPr>
          <w:rFonts w:ascii="Times New Roman" w:hAnsi="Times New Roman" w:cs="Times New Roman"/>
          <w:b/>
          <w:szCs w:val="24"/>
        </w:rPr>
        <w:t>ktorým sa mení a dopĺňa Ústava Slovenskej republiky č. 460/1992 Zb. v znení neskorších predpisov.</w:t>
      </w:r>
    </w:p>
    <w:p>
      <w:pPr>
        <w:jc w:val="center"/>
        <w:rPr>
          <w:rFonts w:ascii="Times New Roman" w:hAnsi="Times New Roman" w:cs="Times New Roman"/>
          <w:b/>
          <w:szCs w:val="24"/>
        </w:rPr>
      </w:pPr>
    </w:p>
    <w:p>
      <w:pPr>
        <w:jc w:val="center"/>
        <w:rPr>
          <w:rFonts w:ascii="Times New Roman" w:hAnsi="Times New Roman" w:cs="Times New Roman"/>
          <w:b/>
          <w:szCs w:val="24"/>
        </w:rPr>
      </w:pPr>
    </w:p>
    <w:p>
      <w:pPr>
        <w:jc w:val="center"/>
        <w:rPr>
          <w:rFonts w:ascii="Times New Roman" w:hAnsi="Times New Roman" w:cs="Times New Roman"/>
          <w:b/>
          <w:szCs w:val="24"/>
        </w:rPr>
      </w:pPr>
    </w:p>
    <w:p>
      <w:pPr>
        <w:jc w:val="center"/>
        <w:rPr>
          <w:rFonts w:ascii="Times New Roman" w:hAnsi="Times New Roman" w:cs="Times New Roman"/>
          <w:b/>
          <w:szCs w:val="24"/>
        </w:rPr>
      </w:pPr>
    </w:p>
    <w:p>
      <w:pPr>
        <w:jc w:val="center"/>
        <w:rPr>
          <w:rFonts w:ascii="Times New Roman" w:hAnsi="Times New Roman" w:cs="Times New Roman"/>
          <w:b/>
          <w:szCs w:val="24"/>
        </w:rPr>
      </w:pPr>
    </w:p>
    <w:p>
      <w:pPr>
        <w:rPr>
          <w:rFonts w:ascii="Times New Roman" w:hAnsi="Times New Roman" w:cs="Times New Roman"/>
          <w:szCs w:val="24"/>
        </w:rPr>
      </w:pPr>
      <w:r>
        <w:rPr>
          <w:rFonts w:ascii="Times New Roman" w:hAnsi="Times New Roman" w:cs="Times New Roman"/>
          <w:szCs w:val="24"/>
        </w:rPr>
        <w:t>Národná rada Slovenskej republiky sa uzniesla na tomto ústavnom zákone :</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pStyle w:val="Heading3"/>
        <w:rPr>
          <w:rFonts w:ascii="Times New Roman" w:hAnsi="Times New Roman" w:cs="Times New Roman"/>
          <w:szCs w:val="24"/>
        </w:rPr>
      </w:pPr>
      <w:r>
        <w:rPr>
          <w:rFonts w:ascii="Times New Roman" w:hAnsi="Times New Roman" w:cs="Times New Roman"/>
          <w:szCs w:val="24"/>
        </w:rPr>
        <w:t>Čl. I</w:t>
      </w:r>
    </w:p>
    <w:p>
      <w:pPr>
        <w:jc w:val="center"/>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Ústava Slovenskej republiky č. 460/1992 Zb. v znení ústavného zákona č. 244/1998 Z. z., ústavného zákona č. 9/1999 Z. z., ústavného zákona č. 90/2001 Z. z, ústavného zákona č. 140/2004 Z. z.. a ústavného zákona č. 323/2004 Z. z. sa mení a dopĺňa takto :</w:t>
      </w:r>
    </w:p>
    <w:p>
      <w:pPr>
        <w:jc w:val="both"/>
        <w:rPr>
          <w:rFonts w:ascii="Times New Roman" w:hAnsi="Times New Roman" w:cs="Times New Roman"/>
          <w:szCs w:val="24"/>
        </w:rPr>
      </w:pPr>
    </w:p>
    <w:p>
      <w:pPr>
        <w:jc w:val="both"/>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1. Čl. 60 ods. 1 znie:</w:t>
      </w:r>
    </w:p>
    <w:p>
      <w:pPr>
        <w:pStyle w:val="BodyText"/>
        <w:rPr>
          <w:rFonts w:ascii="Times New Roman" w:hAnsi="Times New Roman" w:cs="Times New Roman"/>
          <w:szCs w:val="24"/>
        </w:rPr>
      </w:pPr>
      <w:r>
        <w:rPr>
          <w:rFonts w:ascii="Times New Roman" w:hAnsi="Times New Roman" w:cs="Times New Roman"/>
          <w:szCs w:val="24"/>
        </w:rPr>
        <w:t xml:space="preserve">   „(1) Najvyšší kontrolný úrad Slovenskej republiky je nezávislý orgán kontroly hospodárenia s</w:t>
      </w:r>
    </w:p>
    <w:p>
      <w:pPr>
        <w:pStyle w:val="BodyText"/>
        <w:ind w:left="540" w:hanging="360"/>
        <w:rPr>
          <w:rFonts w:ascii="Times New Roman" w:hAnsi="Times New Roman" w:cs="Times New Roman"/>
          <w:szCs w:val="24"/>
        </w:rPr>
      </w:pPr>
      <w:r>
        <w:rPr>
          <w:rFonts w:ascii="Times New Roman" w:hAnsi="Times New Roman" w:cs="Times New Roman"/>
          <w:szCs w:val="24"/>
        </w:rPr>
        <w:t>a)   prostriedkami rozpočtov, ktoré podľa zákona schvaľuje Národná rada Slovenskej republiky alebo vláda,</w:t>
      </w:r>
    </w:p>
    <w:p>
      <w:pPr>
        <w:pStyle w:val="BodyText"/>
        <w:ind w:left="540" w:hanging="360"/>
        <w:rPr>
          <w:rFonts w:ascii="Times New Roman" w:hAnsi="Times New Roman" w:cs="Times New Roman"/>
          <w:szCs w:val="24"/>
        </w:rPr>
      </w:pPr>
      <w:r>
        <w:rPr>
          <w:rFonts w:ascii="Times New Roman" w:hAnsi="Times New Roman" w:cs="Times New Roman"/>
          <w:szCs w:val="24"/>
        </w:rPr>
        <w:t>b) majetkom, majetkovými právami, finančnými prostriedkami, záväzkami a pohľadávkami štátu, verejnoprávnych inštitúcií, Fondu národného majetku Slovenskej republiky, obcí, vyšších územných celkov, právnických osôb s majetkovou účasťou štátu, právnických osôb s majetkovou účasťou verejnoprávnych inštitúcií, právnických osôb s majetkovou účasťou Fondu národného majetku Slovenskej republiky, právnických osôb s majetkovou účasťou obcí, právnických osôb s majetkovou účasťou vyšších územných celkov, právnických osôb založených obcami alebo právnických osôb založených vyššími územnými celkami,</w:t>
      </w:r>
    </w:p>
    <w:p>
      <w:pPr>
        <w:pStyle w:val="BodyText"/>
        <w:ind w:left="540" w:hanging="360"/>
        <w:rPr>
          <w:rFonts w:ascii="Times New Roman" w:hAnsi="Times New Roman" w:cs="Times New Roman"/>
          <w:szCs w:val="24"/>
        </w:rPr>
      </w:pPr>
      <w:r>
        <w:rPr>
          <w:rFonts w:ascii="Times New Roman" w:hAnsi="Times New Roman" w:cs="Times New Roman"/>
          <w:szCs w:val="24"/>
        </w:rPr>
        <w:t>c) majetkom, majetkovými právami, finančnými prostriedkami a pohľadávkami, ktoré boli poskytnuté Slovenskej republike, právnickým osobám alebo fyzickým osobám v rámci rozvojových programov alebo z iných obdobných dôvodov zo zahraničia,</w:t>
      </w:r>
    </w:p>
    <w:p>
      <w:pPr>
        <w:pStyle w:val="BodyText"/>
        <w:ind w:left="540" w:hanging="360"/>
        <w:rPr>
          <w:rFonts w:ascii="Times New Roman" w:hAnsi="Times New Roman" w:cs="Times New Roman"/>
          <w:szCs w:val="24"/>
        </w:rPr>
      </w:pPr>
      <w:r>
        <w:rPr>
          <w:rFonts w:ascii="Times New Roman" w:hAnsi="Times New Roman" w:cs="Times New Roman"/>
          <w:szCs w:val="24"/>
        </w:rPr>
        <w:t>d) majetkom, majetkovými právami, finančnými prostriedkami, pohľadávkami a záväzkami, za ktoré Slovenská republika prevzala záruku,</w:t>
      </w:r>
    </w:p>
    <w:p>
      <w:pPr>
        <w:pStyle w:val="BodyText2"/>
        <w:ind w:left="540" w:hanging="360"/>
        <w:rPr>
          <w:rFonts w:ascii="Times New Roman" w:hAnsi="Times New Roman" w:cs="Times New Roman"/>
          <w:szCs w:val="24"/>
        </w:rPr>
      </w:pPr>
      <w:r>
        <w:rPr>
          <w:rFonts w:ascii="Times New Roman" w:hAnsi="Times New Roman" w:cs="Times New Roman"/>
          <w:szCs w:val="24"/>
        </w:rPr>
        <w:t>e)  majetkom, majetkovými právami, finančnými prostriedkami, pohľadávkami a záväzkami právnických osôb vykonávajúcich činnosti vo verejnom záujme, ak tak ustanoví zákon.“.</w:t>
      </w:r>
    </w:p>
    <w:p>
      <w:pPr>
        <w:ind w:left="567" w:hanging="567"/>
        <w:jc w:val="both"/>
        <w:rPr>
          <w:rFonts w:ascii="Times New Roman" w:hAnsi="Times New Roman" w:cs="Times New Roman"/>
          <w:szCs w:val="24"/>
        </w:rPr>
      </w:pPr>
    </w:p>
    <w:p>
      <w:pPr>
        <w:ind w:left="567" w:hanging="567"/>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2. V čl. 60 ods. 2 písmeno c) znie:</w:t>
      </w:r>
    </w:p>
    <w:p>
      <w:pPr>
        <w:pStyle w:val="BodyTextIndent2"/>
        <w:rPr>
          <w:rFonts w:ascii="Times New Roman" w:hAnsi="Times New Roman" w:cs="Times New Roman"/>
          <w:szCs w:val="24"/>
        </w:rPr>
      </w:pPr>
      <w:r>
        <w:rPr>
          <w:rFonts w:ascii="Times New Roman" w:hAnsi="Times New Roman" w:cs="Times New Roman"/>
          <w:szCs w:val="24"/>
        </w:rPr>
        <w:t xml:space="preserve">   „c) obce a vyššie územné celky, právnické osoby zriadené obcami alebo vyššími územnými celkami a na právnické osoby s majetkovou účasťou obcí alebo právnické osoby s majetkovou účasťou vyšších územných celkov.“.</w:t>
      </w:r>
    </w:p>
    <w:p>
      <w:pPr>
        <w:jc w:val="both"/>
        <w:rPr>
          <w:rFonts w:ascii="Times New Roman" w:hAnsi="Times New Roman" w:cs="Times New Roman"/>
          <w:szCs w:val="24"/>
        </w:rPr>
      </w:pPr>
    </w:p>
    <w:p>
      <w:pPr>
        <w:jc w:val="both"/>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3.  V čl. 78 odseky 3 a 4 znejú :</w:t>
      </w:r>
    </w:p>
    <w:p>
      <w:pPr>
        <w:jc w:val="both"/>
        <w:rPr>
          <w:rFonts w:ascii="Times New Roman" w:hAnsi="Times New Roman" w:cs="Times New Roman"/>
          <w:szCs w:val="24"/>
        </w:rPr>
      </w:pPr>
      <w:r>
        <w:rPr>
          <w:rFonts w:ascii="Times New Roman" w:hAnsi="Times New Roman" w:cs="Times New Roman"/>
          <w:szCs w:val="24"/>
        </w:rPr>
        <w:t xml:space="preserve">     „(3) Ak bol poslanec pristihnutý a zadržaný pri páchaní trestného činu, príslušný orgán je povinný to ihneď oznámiť predsedovi Národnej rady Slovenskej republiky a predsedovi mandátového a imunitného výboru Národnej rady Slovenskej republiky.</w:t>
      </w:r>
    </w:p>
    <w:p>
      <w:pPr>
        <w:jc w:val="both"/>
        <w:rPr>
          <w:rFonts w:ascii="Times New Roman" w:hAnsi="Times New Roman" w:cs="Times New Roman"/>
          <w:szCs w:val="24"/>
        </w:rPr>
      </w:pPr>
      <w:r>
        <w:rPr>
          <w:rFonts w:ascii="Times New Roman" w:hAnsi="Times New Roman" w:cs="Times New Roman"/>
          <w:szCs w:val="24"/>
        </w:rPr>
        <w:t xml:space="preserve">     (4) Poslanca nemožno vziať do väzby bez súhlasu mandátového a imunitného výboru Národnej rady Slovenskej republiky. Národná rada Slovenskej republiky musí dať následný súhlas so vzatím poslanca do väzby na svojej najbližšej ďalšej schôdzi. Ak Národná rada Slovenskej republiky následný súhlas so vzatím poslanca do väzby nedá, poslanec musí byť ihneď prepustený na slobodu.“.  </w:t>
      </w:r>
    </w:p>
    <w:p>
      <w:pPr>
        <w:tabs>
          <w:tab w:val="left" w:pos="5880"/>
        </w:tabs>
        <w:jc w:val="both"/>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4. Čl. 79 sa vypúšťa.</w:t>
      </w: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5. V čl. 103 ods. 4 sa slová „člen Najvyššieho kontrolného úradu Slovenskej republiky“ nahrádzajú slovami „predseda a podpredseda Najvyššieho kontrolného úradu Slovenskej republiky“.</w:t>
      </w:r>
    </w:p>
    <w:p>
      <w:pPr>
        <w:jc w:val="both"/>
        <w:rPr>
          <w:rFonts w:ascii="Times New Roman" w:hAnsi="Times New Roman" w:cs="Times New Roman"/>
          <w:szCs w:val="24"/>
        </w:rPr>
      </w:pPr>
    </w:p>
    <w:p>
      <w:pPr>
        <w:jc w:val="both"/>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6.  Doterajší text čl. 126 sa označuje ako odsek 1 a dopĺňa sa odsekom 2, ktorý znie:</w:t>
      </w:r>
    </w:p>
    <w:p>
      <w:pPr>
        <w:jc w:val="both"/>
        <w:rPr>
          <w:rFonts w:ascii="Times New Roman" w:hAnsi="Times New Roman" w:cs="Times New Roman"/>
          <w:szCs w:val="24"/>
        </w:rPr>
      </w:pPr>
      <w:r>
        <w:rPr>
          <w:rFonts w:ascii="Times New Roman" w:hAnsi="Times New Roman" w:cs="Times New Roman"/>
          <w:szCs w:val="24"/>
        </w:rPr>
        <w:t xml:space="preserve">     „(2) Ústavný súd rozhoduje v sporných prípadoch o tom, či je daná kontrolná pôsobnosť Najvyššieho kontrolného úradu Slovenskej republiky.“.</w:t>
      </w:r>
    </w:p>
    <w:p>
      <w:pPr>
        <w:jc w:val="both"/>
        <w:rPr>
          <w:rFonts w:ascii="Times New Roman" w:hAnsi="Times New Roman" w:cs="Times New Roman"/>
          <w:szCs w:val="24"/>
        </w:rPr>
      </w:pPr>
    </w:p>
    <w:p>
      <w:pPr>
        <w:jc w:val="both"/>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7.   V čl. 130 ods. 1 sa za písmeno e) vkladá nové písmeno f), ktoré znie:</w:t>
      </w:r>
    </w:p>
    <w:p>
      <w:pPr>
        <w:ind w:left="284"/>
        <w:jc w:val="both"/>
        <w:rPr>
          <w:rFonts w:ascii="Times New Roman" w:hAnsi="Times New Roman" w:cs="Times New Roman"/>
          <w:szCs w:val="24"/>
        </w:rPr>
      </w:pPr>
      <w:r>
        <w:rPr>
          <w:rFonts w:ascii="Times New Roman" w:hAnsi="Times New Roman" w:cs="Times New Roman"/>
          <w:szCs w:val="24"/>
        </w:rPr>
        <w:t>„f) Najvyšší kontrolný úrad Slovenskej republiky v prípade ustanovenom v čl. 126 ods. 2,“.</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Doterajšie písmeno f) sa označuje ako písmeno g). </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8. V čl. 130 ods. 1 písmeno g) znie: </w:t>
      </w:r>
    </w:p>
    <w:p>
      <w:pPr>
        <w:jc w:val="both"/>
        <w:rPr>
          <w:rFonts w:ascii="Times New Roman" w:hAnsi="Times New Roman" w:cs="Times New Roman"/>
          <w:szCs w:val="24"/>
        </w:rPr>
      </w:pPr>
      <w:r>
        <w:rPr>
          <w:rFonts w:ascii="Times New Roman" w:hAnsi="Times New Roman" w:cs="Times New Roman"/>
          <w:szCs w:val="24"/>
        </w:rPr>
        <w:t xml:space="preserve">   „g) každý, o koho práve sa má konať v prípadoch ustanovených v čl. 126 ods. 2, čl. 127</w:t>
      </w:r>
    </w:p>
    <w:p>
      <w:pPr>
        <w:jc w:val="both"/>
        <w:rPr>
          <w:rFonts w:ascii="Times New Roman" w:hAnsi="Times New Roman" w:cs="Times New Roman"/>
          <w:szCs w:val="24"/>
        </w:rPr>
      </w:pPr>
      <w:r>
        <w:rPr>
          <w:rFonts w:ascii="Times New Roman" w:hAnsi="Times New Roman" w:cs="Times New Roman"/>
          <w:szCs w:val="24"/>
        </w:rPr>
        <w:t>a 127a.“.</w:t>
      </w:r>
    </w:p>
    <w:p>
      <w:pPr>
        <w:jc w:val="both"/>
        <w:rPr>
          <w:rFonts w:ascii="Times New Roman" w:hAnsi="Times New Roman" w:cs="Times New Roman"/>
          <w:szCs w:val="24"/>
        </w:rPr>
      </w:pPr>
    </w:p>
    <w:p>
      <w:pPr>
        <w:jc w:val="both"/>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9.  Čl. 136 znie :</w:t>
      </w:r>
    </w:p>
    <w:p>
      <w:pPr>
        <w:jc w:val="both"/>
        <w:rPr>
          <w:rFonts w:ascii="Times New Roman" w:hAnsi="Times New Roman" w:cs="Times New Roman"/>
          <w:szCs w:val="24"/>
        </w:rPr>
      </w:pPr>
      <w:r>
        <w:rPr>
          <w:rFonts w:ascii="Times New Roman" w:hAnsi="Times New Roman" w:cs="Times New Roman"/>
          <w:szCs w:val="24"/>
        </w:rPr>
        <w:t xml:space="preserve">      „(1) Za rozhodovanie pri výkone funkcie nemožno sudcu ústavného súdu trestne stíhať, a to ani po zániku jeho funkcie.</w:t>
      </w:r>
    </w:p>
    <w:p>
      <w:pPr>
        <w:jc w:val="both"/>
        <w:rPr>
          <w:rFonts w:ascii="Times New Roman" w:hAnsi="Times New Roman" w:cs="Times New Roman"/>
          <w:szCs w:val="24"/>
        </w:rPr>
      </w:pPr>
      <w:r>
        <w:rPr>
          <w:rFonts w:ascii="Times New Roman" w:hAnsi="Times New Roman" w:cs="Times New Roman"/>
          <w:szCs w:val="24"/>
        </w:rPr>
        <w:t xml:space="preserve">       (2) Ak bol sudca ústavného súdu pristihnutý a zadržaný pri trestnom čine, príslušný orgán je povinný to ihneď oznámiť predsedovi ústavného súdu a ak ide o predsedu ústavného súdu oznámiť to podpredsedovi ústavného súdu. Sudcu ústavného súdu nemožno vziať do väzby bez súhlasu ústavného súdu.</w:t>
      </w:r>
    </w:p>
    <w:p>
      <w:pPr>
        <w:jc w:val="both"/>
        <w:rPr>
          <w:rFonts w:ascii="Times New Roman" w:hAnsi="Times New Roman" w:cs="Times New Roman"/>
          <w:szCs w:val="24"/>
        </w:rPr>
      </w:pPr>
      <w:r>
        <w:rPr>
          <w:rFonts w:ascii="Times New Roman" w:hAnsi="Times New Roman" w:cs="Times New Roman"/>
          <w:szCs w:val="24"/>
        </w:rPr>
        <w:t xml:space="preserve">       (3) 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center"/>
        <w:rPr>
          <w:rFonts w:ascii="Times New Roman" w:hAnsi="Times New Roman" w:cs="Times New Roman"/>
          <w:b/>
          <w:szCs w:val="24"/>
        </w:rPr>
      </w:pPr>
      <w:r>
        <w:rPr>
          <w:rFonts w:ascii="Times New Roman" w:hAnsi="Times New Roman" w:cs="Times New Roman"/>
          <w:b/>
          <w:szCs w:val="24"/>
        </w:rPr>
        <w:t>Čl. II</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Tento ústavný zákon nadobúda účinnosť 1. novembra 2004.</w:t>
      </w:r>
    </w:p>
    <w:p>
      <w:pPr>
        <w:ind w:left="360"/>
        <w:jc w:val="both"/>
        <w:rPr>
          <w:rFonts w:ascii="Times New Roman" w:hAnsi="Times New Roman" w:cs="Times New Roman"/>
          <w:szCs w:val="24"/>
        </w:rPr>
      </w:pPr>
    </w:p>
    <w:sectPr>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0FF" w:csb1="00000000"/>
  </w:font>
  <w:font w:name="Courier New">
    <w:panose1 w:val="02070309020205020404"/>
    <w:charset w:val="EE"/>
    <w:family w:val="modern"/>
    <w:pitch w:val="fixed"/>
    <w:sig w:usb0="00000000" w:usb1="00000000" w:usb2="00000000" w:usb3="00000000" w:csb0="000000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000FF" w:csb1="00000000"/>
  </w:font>
  <w:font w:name="Verdana">
    <w:panose1 w:val="020B060403050404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rPr>
        <w:rStyle w:val="PageNumber"/>
        <w:rFonts w:ascii="Times New Roman" w:hAnsi="Times New Roman" w:cs="Times New Roman"/>
        <w:sz w:val="20"/>
        <w:szCs w:val="24"/>
      </w:rPr>
    </w:pPr>
    <w:r>
      <w:rPr>
        <w:rStyle w:val="PageNumber"/>
        <w:rFonts w:ascii="Times New Roman" w:hAnsi="Times New Roman" w:cs="Times New Roman"/>
        <w:sz w:val="20"/>
        <w:szCs w:val="24"/>
      </w:rPr>
      <w:fldChar w:fldCharType="begin"/>
    </w:r>
    <w:r>
      <w:rPr>
        <w:rStyle w:val="PageNumber"/>
        <w:rFonts w:ascii="Times New Roman" w:hAnsi="Times New Roman" w:cs="Times New Roman"/>
        <w:sz w:val="20"/>
        <w:szCs w:val="24"/>
      </w:rPr>
      <w:instrText xml:space="preserve">PAGE  </w:instrText>
    </w:r>
    <w:r>
      <w:rPr>
        <w:rStyle w:val="PageNumber"/>
        <w:rFonts w:ascii="Times New Roman" w:hAnsi="Times New Roman" w:cs="Times New Roman"/>
        <w:sz w:val="20"/>
        <w:szCs w:val="24"/>
      </w:rPr>
      <w:fldChar w:fldCharType="separate"/>
    </w:r>
    <w:r>
      <w:rPr>
        <w:rStyle w:val="PageNumber"/>
        <w:rFonts w:ascii="Times New Roman" w:hAnsi="Times New Roman" w:cs="Times New Roman"/>
        <w:noProof/>
        <w:sz w:val="20"/>
        <w:szCs w:val="24"/>
      </w:rPr>
      <w:t>2</w:t>
    </w:r>
    <w:r>
      <w:rPr>
        <w:rStyle w:val="PageNumber"/>
        <w:rFonts w:ascii="Times New Roman" w:hAnsi="Times New Roman" w:cs="Times New Roman"/>
        <w:sz w:val="20"/>
        <w:szCs w:val="24"/>
      </w:rPr>
      <w:fldChar w:fldCharType="end"/>
    </w:r>
  </w:p>
  <w:p>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4385"/>
    <w:multiLevelType w:val="hybridMultilevel"/>
    <w:tmpl w:val="8DB4BA1C"/>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
    <w:nsid w:val="0B3B0B61"/>
    <w:multiLevelType w:val="hybridMultilevel"/>
    <w:tmpl w:val="00AC22A6"/>
    <w:lvl w:ilvl="0">
      <w:start w:val="1"/>
      <w:numFmt w:val="decimal"/>
      <w:lvlText w:val="(%1)"/>
      <w:lvlJc w:val="left"/>
      <w:pPr>
        <w:tabs>
          <w:tab w:val="num" w:pos="1788"/>
        </w:tabs>
        <w:ind w:hanging="1080"/>
      </w:pPr>
      <w:rPr>
        <w:rFonts w:hint="default"/>
      </w:rPr>
    </w:lvl>
    <w:lvl w:ilvl="1">
      <w:start w:val="1"/>
      <w:numFmt w:val="lowerLetter"/>
      <w:lvlText w:val="%2."/>
      <w:lvlJc w:val="left"/>
      <w:pPr>
        <w:tabs>
          <w:tab w:val="num" w:pos="1788"/>
        </w:tabs>
        <w:ind w:hanging="360"/>
      </w:pPr>
    </w:lvl>
    <w:lvl w:ilvl="2">
      <w:start w:val="1"/>
      <w:numFmt w:val="lowerRoman"/>
      <w:lvlText w:val="%3."/>
      <w:lvlJc w:val="right"/>
      <w:pPr>
        <w:tabs>
          <w:tab w:val="num" w:pos="2508"/>
        </w:tabs>
        <w:ind w:hanging="180"/>
      </w:pPr>
    </w:lvl>
    <w:lvl w:ilvl="3">
      <w:start w:val="1"/>
      <w:numFmt w:val="decimal"/>
      <w:lvlText w:val="%4."/>
      <w:lvlJc w:val="left"/>
      <w:pPr>
        <w:tabs>
          <w:tab w:val="num" w:pos="3228"/>
        </w:tabs>
        <w:ind w:hanging="360"/>
      </w:pPr>
    </w:lvl>
    <w:lvl w:ilvl="4">
      <w:start w:val="1"/>
      <w:numFmt w:val="lowerLetter"/>
      <w:lvlText w:val="%5."/>
      <w:lvlJc w:val="left"/>
      <w:pPr>
        <w:tabs>
          <w:tab w:val="num" w:pos="3948"/>
        </w:tabs>
        <w:ind w:hanging="360"/>
      </w:pPr>
    </w:lvl>
    <w:lvl w:ilvl="5">
      <w:start w:val="1"/>
      <w:numFmt w:val="lowerRoman"/>
      <w:lvlText w:val="%6."/>
      <w:lvlJc w:val="right"/>
      <w:pPr>
        <w:tabs>
          <w:tab w:val="num" w:pos="4668"/>
        </w:tabs>
        <w:ind w:hanging="180"/>
      </w:pPr>
    </w:lvl>
    <w:lvl w:ilvl="6">
      <w:start w:val="1"/>
      <w:numFmt w:val="decimal"/>
      <w:lvlText w:val="%7."/>
      <w:lvlJc w:val="left"/>
      <w:pPr>
        <w:tabs>
          <w:tab w:val="num" w:pos="5388"/>
        </w:tabs>
        <w:ind w:hanging="360"/>
      </w:pPr>
    </w:lvl>
    <w:lvl w:ilvl="7">
      <w:start w:val="1"/>
      <w:numFmt w:val="lowerLetter"/>
      <w:lvlText w:val="%8."/>
      <w:lvlJc w:val="left"/>
      <w:pPr>
        <w:tabs>
          <w:tab w:val="num" w:pos="6108"/>
        </w:tabs>
        <w:ind w:hanging="360"/>
      </w:pPr>
    </w:lvl>
    <w:lvl w:ilvl="8">
      <w:start w:val="1"/>
      <w:numFmt w:val="lowerRoman"/>
      <w:lvlText w:val="%9."/>
      <w:lvlJc w:val="right"/>
      <w:pPr>
        <w:tabs>
          <w:tab w:val="num" w:pos="6828"/>
        </w:tabs>
        <w:ind w:hanging="180"/>
      </w:pPr>
    </w:lvl>
  </w:abstractNum>
  <w:abstractNum w:abstractNumId="2">
    <w:nsid w:val="13A02341"/>
    <w:multiLevelType w:val="hybridMultilevel"/>
    <w:tmpl w:val="09265A1A"/>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3">
    <w:nsid w:val="151610A7"/>
    <w:multiLevelType w:val="hybridMultilevel"/>
    <w:tmpl w:val="331ADD62"/>
    <w:lvl w:ilvl="0">
      <w:start w:val="1"/>
      <w:numFmt w:val="lowerLetter"/>
      <w:lvlText w:val="%1)"/>
      <w:lvlJc w:val="left"/>
      <w:pPr>
        <w:tabs>
          <w:tab w:val="num" w:pos="1785"/>
        </w:tabs>
        <w:ind w:hanging="360"/>
      </w:pPr>
      <w:rPr>
        <w:rFonts w:hint="default"/>
      </w:rPr>
    </w:lvl>
    <w:lvl w:ilvl="1">
      <w:start w:val="1"/>
      <w:numFmt w:val="decimal"/>
      <w:lvlText w:val="(%2)"/>
      <w:lvlJc w:val="left"/>
      <w:pPr>
        <w:tabs>
          <w:tab w:val="num" w:pos="2505"/>
        </w:tabs>
        <w:ind w:hanging="360"/>
      </w:pPr>
      <w:rPr>
        <w:rFonts w:hint="default"/>
      </w:rPr>
    </w:lvl>
    <w:lvl w:ilvl="2">
      <w:start w:val="1"/>
      <w:numFmt w:val="lowerRoman"/>
      <w:lvlText w:val="%3."/>
      <w:lvlJc w:val="right"/>
      <w:pPr>
        <w:tabs>
          <w:tab w:val="num" w:pos="3225"/>
        </w:tabs>
        <w:ind w:hanging="180"/>
      </w:pPr>
    </w:lvl>
    <w:lvl w:ilvl="3">
      <w:start w:val="1"/>
      <w:numFmt w:val="decimal"/>
      <w:lvlText w:val="%4."/>
      <w:lvlJc w:val="left"/>
      <w:pPr>
        <w:tabs>
          <w:tab w:val="num" w:pos="3945"/>
        </w:tabs>
        <w:ind w:hanging="360"/>
      </w:pPr>
    </w:lvl>
    <w:lvl w:ilvl="4">
      <w:start w:val="1"/>
      <w:numFmt w:val="lowerLetter"/>
      <w:lvlText w:val="%5."/>
      <w:lvlJc w:val="left"/>
      <w:pPr>
        <w:tabs>
          <w:tab w:val="num" w:pos="4665"/>
        </w:tabs>
        <w:ind w:hanging="360"/>
      </w:pPr>
    </w:lvl>
    <w:lvl w:ilvl="5">
      <w:start w:val="1"/>
      <w:numFmt w:val="lowerRoman"/>
      <w:lvlText w:val="%6."/>
      <w:lvlJc w:val="right"/>
      <w:pPr>
        <w:tabs>
          <w:tab w:val="num" w:pos="5385"/>
        </w:tabs>
        <w:ind w:hanging="180"/>
      </w:pPr>
    </w:lvl>
    <w:lvl w:ilvl="6">
      <w:start w:val="1"/>
      <w:numFmt w:val="decimal"/>
      <w:lvlText w:val="%7."/>
      <w:lvlJc w:val="left"/>
      <w:pPr>
        <w:tabs>
          <w:tab w:val="num" w:pos="6105"/>
        </w:tabs>
        <w:ind w:hanging="360"/>
      </w:pPr>
    </w:lvl>
    <w:lvl w:ilvl="7">
      <w:start w:val="1"/>
      <w:numFmt w:val="lowerLetter"/>
      <w:lvlText w:val="%8."/>
      <w:lvlJc w:val="left"/>
      <w:pPr>
        <w:tabs>
          <w:tab w:val="num" w:pos="6825"/>
        </w:tabs>
        <w:ind w:hanging="360"/>
      </w:pPr>
    </w:lvl>
    <w:lvl w:ilvl="8">
      <w:start w:val="1"/>
      <w:numFmt w:val="lowerRoman"/>
      <w:lvlText w:val="%9."/>
      <w:lvlJc w:val="right"/>
      <w:pPr>
        <w:tabs>
          <w:tab w:val="num" w:pos="7545"/>
        </w:tabs>
        <w:ind w:hanging="180"/>
      </w:pPr>
    </w:lvl>
  </w:abstractNum>
  <w:abstractNum w:abstractNumId="4">
    <w:nsid w:val="1F106562"/>
    <w:multiLevelType w:val="hybridMultilevel"/>
    <w:tmpl w:val="4CB895BC"/>
    <w:lvl w:ilvl="0">
      <w:start w:val="1"/>
      <w:numFmt w:val="decimal"/>
      <w:lvlText w:val="(%1)"/>
      <w:lvlJc w:val="left"/>
      <w:pPr>
        <w:tabs>
          <w:tab w:val="num" w:pos="1065"/>
        </w:tabs>
        <w:ind w:hanging="360"/>
      </w:pPr>
      <w:rPr>
        <w:rFonts w:hint="default"/>
      </w:rPr>
    </w:lvl>
    <w:lvl w:ilvl="1">
      <w:start w:val="1"/>
      <w:numFmt w:val="lowerLetter"/>
      <w:lvlText w:val="%2)"/>
      <w:lvlJc w:val="left"/>
      <w:pPr>
        <w:tabs>
          <w:tab w:val="num" w:pos="1785"/>
        </w:tabs>
        <w:ind w:hanging="360"/>
      </w:pPr>
      <w:rPr>
        <w:rFonts w:hint="default"/>
      </w:rPr>
    </w:lvl>
    <w:lvl w:ilvl="2">
      <w:start w:val="1"/>
      <w:numFmt w:val="lowerRoman"/>
      <w:lvlText w:val="%3."/>
      <w:lvlJc w:val="right"/>
      <w:pPr>
        <w:tabs>
          <w:tab w:val="num" w:pos="2505"/>
        </w:tabs>
        <w:ind w:hanging="180"/>
      </w:pPr>
    </w:lvl>
    <w:lvl w:ilvl="3">
      <w:start w:val="1"/>
      <w:numFmt w:val="decimal"/>
      <w:lvlText w:val="%4."/>
      <w:lvlJc w:val="left"/>
      <w:pPr>
        <w:tabs>
          <w:tab w:val="num" w:pos="3225"/>
        </w:tabs>
        <w:ind w:hanging="360"/>
      </w:pPr>
    </w:lvl>
    <w:lvl w:ilvl="4">
      <w:start w:val="1"/>
      <w:numFmt w:val="lowerLetter"/>
      <w:lvlText w:val="%5."/>
      <w:lvlJc w:val="left"/>
      <w:pPr>
        <w:tabs>
          <w:tab w:val="num" w:pos="3945"/>
        </w:tabs>
        <w:ind w:hanging="360"/>
      </w:pPr>
    </w:lvl>
    <w:lvl w:ilvl="5">
      <w:start w:val="1"/>
      <w:numFmt w:val="lowerRoman"/>
      <w:lvlText w:val="%6."/>
      <w:lvlJc w:val="right"/>
      <w:pPr>
        <w:tabs>
          <w:tab w:val="num" w:pos="4665"/>
        </w:tabs>
        <w:ind w:hanging="180"/>
      </w:pPr>
    </w:lvl>
    <w:lvl w:ilvl="6">
      <w:start w:val="1"/>
      <w:numFmt w:val="decimal"/>
      <w:lvlText w:val="%7."/>
      <w:lvlJc w:val="left"/>
      <w:pPr>
        <w:tabs>
          <w:tab w:val="num" w:pos="5385"/>
        </w:tabs>
        <w:ind w:hanging="360"/>
      </w:pPr>
    </w:lvl>
    <w:lvl w:ilvl="7">
      <w:start w:val="1"/>
      <w:numFmt w:val="lowerLetter"/>
      <w:lvlText w:val="%8."/>
      <w:lvlJc w:val="left"/>
      <w:pPr>
        <w:tabs>
          <w:tab w:val="num" w:pos="6105"/>
        </w:tabs>
        <w:ind w:hanging="360"/>
      </w:pPr>
    </w:lvl>
    <w:lvl w:ilvl="8">
      <w:start w:val="1"/>
      <w:numFmt w:val="lowerRoman"/>
      <w:lvlText w:val="%9."/>
      <w:lvlJc w:val="right"/>
      <w:pPr>
        <w:tabs>
          <w:tab w:val="num" w:pos="6825"/>
        </w:tabs>
        <w:ind w:hanging="180"/>
      </w:pPr>
    </w:lvl>
  </w:abstractNum>
  <w:abstractNum w:abstractNumId="5">
    <w:nsid w:val="339F1ECB"/>
    <w:multiLevelType w:val="hybridMultilevel"/>
    <w:tmpl w:val="22404972"/>
    <w:lvl w:ilvl="0">
      <w:start w:val="1"/>
      <w:numFmt w:val="decimal"/>
      <w:lvlText w:val="(%1)"/>
      <w:lvlJc w:val="left"/>
      <w:pPr>
        <w:tabs>
          <w:tab w:val="num" w:pos="1068"/>
        </w:tabs>
        <w:ind w:hanging="360"/>
      </w:pPr>
      <w:rPr>
        <w:rFonts w:hint="default"/>
      </w:rPr>
    </w:lvl>
    <w:lvl w:ilvl="1">
      <w:start w:val="1"/>
      <w:numFmt w:val="lowerLetter"/>
      <w:lvlText w:val="%2."/>
      <w:lvlJc w:val="left"/>
      <w:pPr>
        <w:tabs>
          <w:tab w:val="num" w:pos="1788"/>
        </w:tabs>
        <w:ind w:hanging="360"/>
      </w:pPr>
    </w:lvl>
    <w:lvl w:ilvl="2">
      <w:start w:val="1"/>
      <w:numFmt w:val="lowerRoman"/>
      <w:lvlText w:val="%3."/>
      <w:lvlJc w:val="right"/>
      <w:pPr>
        <w:tabs>
          <w:tab w:val="num" w:pos="2508"/>
        </w:tabs>
        <w:ind w:hanging="180"/>
      </w:pPr>
    </w:lvl>
    <w:lvl w:ilvl="3">
      <w:start w:val="1"/>
      <w:numFmt w:val="decimal"/>
      <w:lvlText w:val="%4."/>
      <w:lvlJc w:val="left"/>
      <w:pPr>
        <w:tabs>
          <w:tab w:val="num" w:pos="3228"/>
        </w:tabs>
        <w:ind w:hanging="360"/>
      </w:pPr>
    </w:lvl>
    <w:lvl w:ilvl="4">
      <w:start w:val="1"/>
      <w:numFmt w:val="lowerLetter"/>
      <w:lvlText w:val="%5."/>
      <w:lvlJc w:val="left"/>
      <w:pPr>
        <w:tabs>
          <w:tab w:val="num" w:pos="3948"/>
        </w:tabs>
        <w:ind w:hanging="360"/>
      </w:pPr>
    </w:lvl>
    <w:lvl w:ilvl="5">
      <w:start w:val="1"/>
      <w:numFmt w:val="lowerRoman"/>
      <w:lvlText w:val="%6."/>
      <w:lvlJc w:val="right"/>
      <w:pPr>
        <w:tabs>
          <w:tab w:val="num" w:pos="4668"/>
        </w:tabs>
        <w:ind w:hanging="180"/>
      </w:pPr>
    </w:lvl>
    <w:lvl w:ilvl="6">
      <w:start w:val="1"/>
      <w:numFmt w:val="decimal"/>
      <w:lvlText w:val="%7."/>
      <w:lvlJc w:val="left"/>
      <w:pPr>
        <w:tabs>
          <w:tab w:val="num" w:pos="5388"/>
        </w:tabs>
        <w:ind w:hanging="360"/>
      </w:pPr>
    </w:lvl>
    <w:lvl w:ilvl="7">
      <w:start w:val="1"/>
      <w:numFmt w:val="lowerLetter"/>
      <w:lvlText w:val="%8."/>
      <w:lvlJc w:val="left"/>
      <w:pPr>
        <w:tabs>
          <w:tab w:val="num" w:pos="6108"/>
        </w:tabs>
        <w:ind w:hanging="360"/>
      </w:pPr>
    </w:lvl>
    <w:lvl w:ilvl="8">
      <w:start w:val="1"/>
      <w:numFmt w:val="lowerRoman"/>
      <w:lvlText w:val="%9."/>
      <w:lvlJc w:val="right"/>
      <w:pPr>
        <w:tabs>
          <w:tab w:val="num" w:pos="6828"/>
        </w:tabs>
        <w:ind w:hanging="180"/>
      </w:pPr>
    </w:lvl>
  </w:abstractNum>
  <w:abstractNum w:abstractNumId="6">
    <w:nsid w:val="365224DB"/>
    <w:multiLevelType w:val="hybridMultilevel"/>
    <w:tmpl w:val="1C74DB2E"/>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7">
    <w:nsid w:val="3C926919"/>
    <w:multiLevelType w:val="hybridMultilevel"/>
    <w:tmpl w:val="209C871E"/>
    <w:lvl w:ilvl="0">
      <w:start w:val="1"/>
      <w:numFmt w:val="lowerLetter"/>
      <w:lvlText w:val="%1)"/>
      <w:lvlJc w:val="left"/>
      <w:pPr>
        <w:tabs>
          <w:tab w:val="num" w:pos="1068"/>
        </w:tabs>
        <w:ind w:hanging="360"/>
      </w:pPr>
      <w:rPr>
        <w:rFonts w:hint="default"/>
      </w:rPr>
    </w:lvl>
    <w:lvl w:ilvl="1">
      <w:start w:val="1"/>
      <w:numFmt w:val="lowerLetter"/>
      <w:lvlText w:val="%2."/>
      <w:lvlJc w:val="left"/>
      <w:pPr>
        <w:tabs>
          <w:tab w:val="num" w:pos="1788"/>
        </w:tabs>
        <w:ind w:hanging="360"/>
      </w:pPr>
    </w:lvl>
    <w:lvl w:ilvl="2">
      <w:start w:val="1"/>
      <w:numFmt w:val="lowerRoman"/>
      <w:lvlText w:val="%3."/>
      <w:lvlJc w:val="right"/>
      <w:pPr>
        <w:tabs>
          <w:tab w:val="num" w:pos="2508"/>
        </w:tabs>
        <w:ind w:hanging="180"/>
      </w:pPr>
    </w:lvl>
    <w:lvl w:ilvl="3">
      <w:start w:val="1"/>
      <w:numFmt w:val="decimal"/>
      <w:lvlText w:val="%4."/>
      <w:lvlJc w:val="left"/>
      <w:pPr>
        <w:tabs>
          <w:tab w:val="num" w:pos="3228"/>
        </w:tabs>
        <w:ind w:hanging="360"/>
      </w:pPr>
    </w:lvl>
    <w:lvl w:ilvl="4">
      <w:start w:val="1"/>
      <w:numFmt w:val="lowerLetter"/>
      <w:lvlText w:val="%5."/>
      <w:lvlJc w:val="left"/>
      <w:pPr>
        <w:tabs>
          <w:tab w:val="num" w:pos="3948"/>
        </w:tabs>
        <w:ind w:hanging="360"/>
      </w:pPr>
    </w:lvl>
    <w:lvl w:ilvl="5">
      <w:start w:val="1"/>
      <w:numFmt w:val="lowerRoman"/>
      <w:lvlText w:val="%6."/>
      <w:lvlJc w:val="right"/>
      <w:pPr>
        <w:tabs>
          <w:tab w:val="num" w:pos="4668"/>
        </w:tabs>
        <w:ind w:hanging="180"/>
      </w:pPr>
    </w:lvl>
    <w:lvl w:ilvl="6">
      <w:start w:val="1"/>
      <w:numFmt w:val="decimal"/>
      <w:lvlText w:val="%7."/>
      <w:lvlJc w:val="left"/>
      <w:pPr>
        <w:tabs>
          <w:tab w:val="num" w:pos="5388"/>
        </w:tabs>
        <w:ind w:hanging="360"/>
      </w:pPr>
    </w:lvl>
    <w:lvl w:ilvl="7">
      <w:start w:val="1"/>
      <w:numFmt w:val="lowerLetter"/>
      <w:lvlText w:val="%8."/>
      <w:lvlJc w:val="left"/>
      <w:pPr>
        <w:tabs>
          <w:tab w:val="num" w:pos="6108"/>
        </w:tabs>
        <w:ind w:hanging="360"/>
      </w:pPr>
    </w:lvl>
    <w:lvl w:ilvl="8">
      <w:start w:val="1"/>
      <w:numFmt w:val="lowerRoman"/>
      <w:lvlText w:val="%9."/>
      <w:lvlJc w:val="right"/>
      <w:pPr>
        <w:tabs>
          <w:tab w:val="num" w:pos="6828"/>
        </w:tabs>
        <w:ind w:hanging="180"/>
      </w:pPr>
    </w:lvl>
  </w:abstractNum>
  <w:abstractNum w:abstractNumId="8">
    <w:nsid w:val="4E084EA7"/>
    <w:multiLevelType w:val="hybridMultilevel"/>
    <w:tmpl w:val="4FE8CF0C"/>
    <w:lvl w:ilvl="0">
      <w:start w:val="1"/>
      <w:numFmt w:val="decimal"/>
      <w:lvlText w:val="%1."/>
      <w:lvlJc w:val="left"/>
      <w:pPr>
        <w:tabs>
          <w:tab w:val="num" w:pos="1428"/>
        </w:tabs>
        <w:ind w:hanging="360"/>
      </w:pPr>
    </w:lvl>
    <w:lvl w:ilvl="1">
      <w:start w:val="1"/>
      <w:numFmt w:val="lowerLetter"/>
      <w:lvlText w:val="%2."/>
      <w:lvlJc w:val="left"/>
      <w:pPr>
        <w:tabs>
          <w:tab w:val="num" w:pos="2148"/>
        </w:tabs>
        <w:ind w:hanging="360"/>
      </w:pPr>
    </w:lvl>
    <w:lvl w:ilvl="2">
      <w:start w:val="1"/>
      <w:numFmt w:val="lowerRoman"/>
      <w:lvlText w:val="%3."/>
      <w:lvlJc w:val="right"/>
      <w:pPr>
        <w:tabs>
          <w:tab w:val="num" w:pos="2868"/>
        </w:tabs>
        <w:ind w:hanging="180"/>
      </w:pPr>
    </w:lvl>
    <w:lvl w:ilvl="3">
      <w:start w:val="1"/>
      <w:numFmt w:val="decimal"/>
      <w:lvlText w:val="%4."/>
      <w:lvlJc w:val="left"/>
      <w:pPr>
        <w:tabs>
          <w:tab w:val="num" w:pos="3588"/>
        </w:tabs>
        <w:ind w:hanging="360"/>
      </w:pPr>
    </w:lvl>
    <w:lvl w:ilvl="4">
      <w:start w:val="1"/>
      <w:numFmt w:val="lowerLetter"/>
      <w:lvlText w:val="%5."/>
      <w:lvlJc w:val="left"/>
      <w:pPr>
        <w:tabs>
          <w:tab w:val="num" w:pos="4308"/>
        </w:tabs>
        <w:ind w:hanging="360"/>
      </w:pPr>
    </w:lvl>
    <w:lvl w:ilvl="5">
      <w:start w:val="1"/>
      <w:numFmt w:val="lowerRoman"/>
      <w:lvlText w:val="%6."/>
      <w:lvlJc w:val="right"/>
      <w:pPr>
        <w:tabs>
          <w:tab w:val="num" w:pos="5028"/>
        </w:tabs>
        <w:ind w:hanging="180"/>
      </w:pPr>
    </w:lvl>
    <w:lvl w:ilvl="6">
      <w:start w:val="1"/>
      <w:numFmt w:val="decimal"/>
      <w:lvlText w:val="%7."/>
      <w:lvlJc w:val="left"/>
      <w:pPr>
        <w:tabs>
          <w:tab w:val="num" w:pos="5748"/>
        </w:tabs>
        <w:ind w:hanging="360"/>
      </w:pPr>
    </w:lvl>
    <w:lvl w:ilvl="7">
      <w:start w:val="1"/>
      <w:numFmt w:val="lowerLetter"/>
      <w:lvlText w:val="%8."/>
      <w:lvlJc w:val="left"/>
      <w:pPr>
        <w:tabs>
          <w:tab w:val="num" w:pos="6468"/>
        </w:tabs>
        <w:ind w:hanging="360"/>
      </w:pPr>
    </w:lvl>
    <w:lvl w:ilvl="8">
      <w:start w:val="1"/>
      <w:numFmt w:val="lowerRoman"/>
      <w:lvlText w:val="%9."/>
      <w:lvlJc w:val="right"/>
      <w:pPr>
        <w:tabs>
          <w:tab w:val="num" w:pos="7188"/>
        </w:tabs>
        <w:ind w:hanging="180"/>
      </w:pPr>
    </w:lvl>
  </w:abstractNum>
  <w:abstractNum w:abstractNumId="9">
    <w:nsid w:val="520F4B57"/>
    <w:multiLevelType w:val="hybridMultilevel"/>
    <w:tmpl w:val="10305458"/>
    <w:lvl w:ilvl="0">
      <w:start w:val="1"/>
      <w:numFmt w:val="lowerLetter"/>
      <w:lvlText w:val="%1)"/>
      <w:lvlJc w:val="left"/>
      <w:pPr>
        <w:tabs>
          <w:tab w:val="num" w:pos="1785"/>
        </w:tabs>
        <w:ind w:hanging="360"/>
      </w:pPr>
      <w:rPr>
        <w:rFonts w:hint="default"/>
      </w:rPr>
    </w:lvl>
    <w:lvl w:ilvl="1">
      <w:start w:val="1"/>
      <w:numFmt w:val="lowerLetter"/>
      <w:lvlText w:val="%2."/>
      <w:lvlJc w:val="left"/>
      <w:pPr>
        <w:tabs>
          <w:tab w:val="num" w:pos="2505"/>
        </w:tabs>
        <w:ind w:hanging="360"/>
      </w:pPr>
    </w:lvl>
    <w:lvl w:ilvl="2">
      <w:start w:val="1"/>
      <w:numFmt w:val="decimal"/>
      <w:lvlText w:val="(%3)"/>
      <w:lvlJc w:val="left"/>
      <w:pPr>
        <w:tabs>
          <w:tab w:val="num" w:pos="3405"/>
        </w:tabs>
        <w:ind w:hanging="360"/>
      </w:pPr>
      <w:rPr>
        <w:rFonts w:hint="default"/>
      </w:rPr>
    </w:lvl>
    <w:lvl w:ilvl="3">
      <w:start w:val="1"/>
      <w:numFmt w:val="decimal"/>
      <w:lvlText w:val="%4."/>
      <w:lvlJc w:val="left"/>
      <w:pPr>
        <w:tabs>
          <w:tab w:val="num" w:pos="3945"/>
        </w:tabs>
        <w:ind w:hanging="360"/>
      </w:pPr>
    </w:lvl>
    <w:lvl w:ilvl="4">
      <w:start w:val="1"/>
      <w:numFmt w:val="lowerLetter"/>
      <w:lvlText w:val="%5."/>
      <w:lvlJc w:val="left"/>
      <w:pPr>
        <w:tabs>
          <w:tab w:val="num" w:pos="4665"/>
        </w:tabs>
        <w:ind w:hanging="360"/>
      </w:pPr>
    </w:lvl>
    <w:lvl w:ilvl="5">
      <w:start w:val="1"/>
      <w:numFmt w:val="lowerRoman"/>
      <w:lvlText w:val="%6."/>
      <w:lvlJc w:val="right"/>
      <w:pPr>
        <w:tabs>
          <w:tab w:val="num" w:pos="5385"/>
        </w:tabs>
        <w:ind w:hanging="180"/>
      </w:pPr>
    </w:lvl>
    <w:lvl w:ilvl="6">
      <w:start w:val="1"/>
      <w:numFmt w:val="decimal"/>
      <w:lvlText w:val="%7."/>
      <w:lvlJc w:val="left"/>
      <w:pPr>
        <w:tabs>
          <w:tab w:val="num" w:pos="6105"/>
        </w:tabs>
        <w:ind w:hanging="360"/>
      </w:pPr>
    </w:lvl>
    <w:lvl w:ilvl="7">
      <w:start w:val="1"/>
      <w:numFmt w:val="lowerLetter"/>
      <w:lvlText w:val="%8."/>
      <w:lvlJc w:val="left"/>
      <w:pPr>
        <w:tabs>
          <w:tab w:val="num" w:pos="6825"/>
        </w:tabs>
        <w:ind w:hanging="360"/>
      </w:pPr>
    </w:lvl>
    <w:lvl w:ilvl="8">
      <w:start w:val="1"/>
      <w:numFmt w:val="lowerRoman"/>
      <w:lvlText w:val="%9."/>
      <w:lvlJc w:val="right"/>
      <w:pPr>
        <w:tabs>
          <w:tab w:val="num" w:pos="7545"/>
        </w:tabs>
        <w:ind w:hanging="180"/>
      </w:pPr>
    </w:lvl>
  </w:abstractNum>
  <w:abstractNum w:abstractNumId="10">
    <w:nsid w:val="53F94165"/>
    <w:multiLevelType w:val="hybridMultilevel"/>
    <w:tmpl w:val="DF045ACE"/>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1">
    <w:nsid w:val="545D4111"/>
    <w:multiLevelType w:val="hybridMultilevel"/>
    <w:tmpl w:val="3AA89E08"/>
    <w:lvl w:ilvl="0">
      <w:start w:val="1"/>
      <w:numFmt w:val="decimal"/>
      <w:lvlText w:val="(%1)"/>
      <w:lvlJc w:val="left"/>
      <w:pPr>
        <w:tabs>
          <w:tab w:val="num" w:pos="1065"/>
        </w:tabs>
        <w:ind w:hanging="360"/>
      </w:pPr>
      <w:rPr>
        <w:rFonts w:hint="default"/>
      </w:rPr>
    </w:lvl>
    <w:lvl w:ilvl="1">
      <w:start w:val="1"/>
      <w:numFmt w:val="lowerLetter"/>
      <w:lvlText w:val="%2)"/>
      <w:lvlJc w:val="left"/>
      <w:pPr>
        <w:tabs>
          <w:tab w:val="num" w:pos="1785"/>
        </w:tabs>
        <w:ind w:hanging="360"/>
      </w:pPr>
      <w:rPr>
        <w:rFonts w:hint="default"/>
      </w:rPr>
    </w:lvl>
    <w:lvl w:ilvl="2">
      <w:start w:val="1"/>
      <w:numFmt w:val="lowerRoman"/>
      <w:lvlText w:val="%3."/>
      <w:lvlJc w:val="right"/>
      <w:pPr>
        <w:tabs>
          <w:tab w:val="num" w:pos="2505"/>
        </w:tabs>
        <w:ind w:hanging="180"/>
      </w:pPr>
    </w:lvl>
    <w:lvl w:ilvl="3">
      <w:start w:val="1"/>
      <w:numFmt w:val="decimal"/>
      <w:lvlText w:val="%4."/>
      <w:lvlJc w:val="left"/>
      <w:pPr>
        <w:tabs>
          <w:tab w:val="num" w:pos="3225"/>
        </w:tabs>
        <w:ind w:hanging="360"/>
      </w:pPr>
    </w:lvl>
    <w:lvl w:ilvl="4">
      <w:start w:val="1"/>
      <w:numFmt w:val="lowerLetter"/>
      <w:lvlText w:val="%5."/>
      <w:lvlJc w:val="left"/>
      <w:pPr>
        <w:tabs>
          <w:tab w:val="num" w:pos="3945"/>
        </w:tabs>
        <w:ind w:hanging="360"/>
      </w:pPr>
    </w:lvl>
    <w:lvl w:ilvl="5">
      <w:start w:val="1"/>
      <w:numFmt w:val="lowerRoman"/>
      <w:lvlText w:val="%6."/>
      <w:lvlJc w:val="right"/>
      <w:pPr>
        <w:tabs>
          <w:tab w:val="num" w:pos="4665"/>
        </w:tabs>
        <w:ind w:hanging="180"/>
      </w:pPr>
    </w:lvl>
    <w:lvl w:ilvl="6">
      <w:start w:val="1"/>
      <w:numFmt w:val="decimal"/>
      <w:lvlText w:val="%7."/>
      <w:lvlJc w:val="left"/>
      <w:pPr>
        <w:tabs>
          <w:tab w:val="num" w:pos="5385"/>
        </w:tabs>
        <w:ind w:hanging="360"/>
      </w:pPr>
    </w:lvl>
    <w:lvl w:ilvl="7">
      <w:start w:val="1"/>
      <w:numFmt w:val="lowerLetter"/>
      <w:lvlText w:val="%8."/>
      <w:lvlJc w:val="left"/>
      <w:pPr>
        <w:tabs>
          <w:tab w:val="num" w:pos="6105"/>
        </w:tabs>
        <w:ind w:hanging="360"/>
      </w:pPr>
    </w:lvl>
    <w:lvl w:ilvl="8">
      <w:start w:val="1"/>
      <w:numFmt w:val="lowerRoman"/>
      <w:lvlText w:val="%9."/>
      <w:lvlJc w:val="right"/>
      <w:pPr>
        <w:tabs>
          <w:tab w:val="num" w:pos="6825"/>
        </w:tabs>
        <w:ind w:hanging="180"/>
      </w:pPr>
    </w:lvl>
  </w:abstractNum>
  <w:abstractNum w:abstractNumId="12">
    <w:nsid w:val="54DA060C"/>
    <w:multiLevelType w:val="hybridMultilevel"/>
    <w:tmpl w:val="6B1C6FE0"/>
    <w:lvl w:ilvl="0">
      <w:start w:val="1"/>
      <w:numFmt w:val="bullet"/>
      <w:lvlText w:val=""/>
      <w:lvlJc w:val="left"/>
      <w:pPr>
        <w:tabs>
          <w:tab w:val="num" w:pos="1428"/>
        </w:tabs>
        <w:ind w:hanging="360"/>
      </w:pPr>
      <w:rPr>
        <w:rFonts w:ascii="Symbol" w:hAnsi="Symbol" w:hint="default"/>
      </w:rPr>
    </w:lvl>
    <w:lvl w:ilvl="1">
      <w:start w:val="1"/>
      <w:numFmt w:val="bullet"/>
      <w:lvlText w:val="o"/>
      <w:lvlJc w:val="left"/>
      <w:pPr>
        <w:tabs>
          <w:tab w:val="num" w:pos="2148"/>
        </w:tabs>
        <w:ind w:hanging="360"/>
      </w:pPr>
      <w:rPr>
        <w:rFonts w:ascii="Courier New" w:hAnsi="Courier New" w:hint="default"/>
      </w:rPr>
    </w:lvl>
    <w:lvl w:ilvl="2">
      <w:start w:val="1"/>
      <w:numFmt w:val="bullet"/>
      <w:lvlText w:val=""/>
      <w:lvlJc w:val="left"/>
      <w:pPr>
        <w:tabs>
          <w:tab w:val="num" w:pos="2868"/>
        </w:tabs>
        <w:ind w:hanging="360"/>
      </w:pPr>
      <w:rPr>
        <w:rFonts w:ascii="Wingdings" w:hAnsi="Wingdings" w:hint="default"/>
      </w:rPr>
    </w:lvl>
    <w:lvl w:ilvl="3">
      <w:start w:val="1"/>
      <w:numFmt w:val="bullet"/>
      <w:lvlText w:val=""/>
      <w:lvlJc w:val="left"/>
      <w:pPr>
        <w:tabs>
          <w:tab w:val="num" w:pos="3588"/>
        </w:tabs>
        <w:ind w:hanging="360"/>
      </w:pPr>
      <w:rPr>
        <w:rFonts w:ascii="Symbol" w:hAnsi="Symbol" w:hint="default"/>
      </w:rPr>
    </w:lvl>
    <w:lvl w:ilvl="4">
      <w:start w:val="1"/>
      <w:numFmt w:val="bullet"/>
      <w:lvlText w:val="o"/>
      <w:lvlJc w:val="left"/>
      <w:pPr>
        <w:tabs>
          <w:tab w:val="num" w:pos="4308"/>
        </w:tabs>
        <w:ind w:hanging="360"/>
      </w:pPr>
      <w:rPr>
        <w:rFonts w:ascii="Courier New" w:hAnsi="Courier New" w:hint="default"/>
      </w:rPr>
    </w:lvl>
    <w:lvl w:ilvl="5">
      <w:start w:val="1"/>
      <w:numFmt w:val="bullet"/>
      <w:lvlText w:val=""/>
      <w:lvlJc w:val="left"/>
      <w:pPr>
        <w:tabs>
          <w:tab w:val="num" w:pos="5028"/>
        </w:tabs>
        <w:ind w:hanging="360"/>
      </w:pPr>
      <w:rPr>
        <w:rFonts w:ascii="Wingdings" w:hAnsi="Wingdings" w:hint="default"/>
      </w:rPr>
    </w:lvl>
    <w:lvl w:ilvl="6">
      <w:start w:val="1"/>
      <w:numFmt w:val="bullet"/>
      <w:lvlText w:val=""/>
      <w:lvlJc w:val="left"/>
      <w:pPr>
        <w:tabs>
          <w:tab w:val="num" w:pos="5748"/>
        </w:tabs>
        <w:ind w:hanging="360"/>
      </w:pPr>
      <w:rPr>
        <w:rFonts w:ascii="Symbol" w:hAnsi="Symbol" w:hint="default"/>
      </w:rPr>
    </w:lvl>
    <w:lvl w:ilvl="7">
      <w:start w:val="1"/>
      <w:numFmt w:val="bullet"/>
      <w:lvlText w:val="o"/>
      <w:lvlJc w:val="left"/>
      <w:pPr>
        <w:tabs>
          <w:tab w:val="num" w:pos="6468"/>
        </w:tabs>
        <w:ind w:hanging="360"/>
      </w:pPr>
      <w:rPr>
        <w:rFonts w:ascii="Courier New" w:hAnsi="Courier New" w:hint="default"/>
      </w:rPr>
    </w:lvl>
    <w:lvl w:ilvl="8">
      <w:start w:val="1"/>
      <w:numFmt w:val="bullet"/>
      <w:lvlText w:val=""/>
      <w:lvlJc w:val="left"/>
      <w:pPr>
        <w:tabs>
          <w:tab w:val="num" w:pos="7188"/>
        </w:tabs>
        <w:ind w:hanging="360"/>
      </w:pPr>
      <w:rPr>
        <w:rFonts w:ascii="Wingdings" w:hAnsi="Wingdings" w:hint="default"/>
      </w:rPr>
    </w:lvl>
  </w:abstractNum>
  <w:abstractNum w:abstractNumId="13">
    <w:nsid w:val="779675E1"/>
    <w:multiLevelType w:val="hybridMultilevel"/>
    <w:tmpl w:val="375AFF8A"/>
    <w:lvl w:ilvl="0">
      <w:start w:val="1"/>
      <w:numFmt w:val="decimal"/>
      <w:lvlText w:val="%1."/>
      <w:lvlJc w:val="left"/>
      <w:pPr>
        <w:tabs>
          <w:tab w:val="num" w:pos="1080"/>
        </w:tabs>
        <w:ind w:hanging="360"/>
      </w:p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14">
    <w:nsid w:val="78B87110"/>
    <w:multiLevelType w:val="hybridMultilevel"/>
    <w:tmpl w:val="E5F469E2"/>
    <w:lvl w:ilvl="0">
      <w:start w:val="4"/>
      <w:numFmt w:val="lowerLetter"/>
      <w:lvlText w:val="%1)"/>
      <w:lvlJc w:val="left"/>
      <w:pPr>
        <w:tabs>
          <w:tab w:val="num" w:pos="1785"/>
        </w:tabs>
        <w:ind w:hanging="360"/>
      </w:pPr>
      <w:rPr>
        <w:rFonts w:hint="default"/>
      </w:rPr>
    </w:lvl>
    <w:lvl w:ilvl="1">
      <w:start w:val="1"/>
      <w:numFmt w:val="lowerLetter"/>
      <w:lvlText w:val="%2."/>
      <w:lvlJc w:val="left"/>
      <w:pPr>
        <w:tabs>
          <w:tab w:val="num" w:pos="2505"/>
        </w:tabs>
        <w:ind w:hanging="360"/>
      </w:pPr>
    </w:lvl>
    <w:lvl w:ilvl="2">
      <w:start w:val="1"/>
      <w:numFmt w:val="lowerRoman"/>
      <w:lvlText w:val="%3."/>
      <w:lvlJc w:val="right"/>
      <w:pPr>
        <w:tabs>
          <w:tab w:val="num" w:pos="3225"/>
        </w:tabs>
        <w:ind w:hanging="180"/>
      </w:pPr>
    </w:lvl>
    <w:lvl w:ilvl="3">
      <w:start w:val="1"/>
      <w:numFmt w:val="decimal"/>
      <w:lvlText w:val="%4."/>
      <w:lvlJc w:val="left"/>
      <w:pPr>
        <w:tabs>
          <w:tab w:val="num" w:pos="3945"/>
        </w:tabs>
        <w:ind w:hanging="360"/>
      </w:pPr>
    </w:lvl>
    <w:lvl w:ilvl="4">
      <w:start w:val="1"/>
      <w:numFmt w:val="lowerLetter"/>
      <w:lvlText w:val="%5."/>
      <w:lvlJc w:val="left"/>
      <w:pPr>
        <w:tabs>
          <w:tab w:val="num" w:pos="4665"/>
        </w:tabs>
        <w:ind w:hanging="360"/>
      </w:pPr>
    </w:lvl>
    <w:lvl w:ilvl="5">
      <w:start w:val="1"/>
      <w:numFmt w:val="lowerRoman"/>
      <w:lvlText w:val="%6."/>
      <w:lvlJc w:val="right"/>
      <w:pPr>
        <w:tabs>
          <w:tab w:val="num" w:pos="5385"/>
        </w:tabs>
        <w:ind w:hanging="180"/>
      </w:pPr>
    </w:lvl>
    <w:lvl w:ilvl="6">
      <w:start w:val="1"/>
      <w:numFmt w:val="decimal"/>
      <w:lvlText w:val="%7."/>
      <w:lvlJc w:val="left"/>
      <w:pPr>
        <w:tabs>
          <w:tab w:val="num" w:pos="6105"/>
        </w:tabs>
        <w:ind w:hanging="360"/>
      </w:pPr>
    </w:lvl>
    <w:lvl w:ilvl="7">
      <w:start w:val="1"/>
      <w:numFmt w:val="lowerLetter"/>
      <w:lvlText w:val="%8."/>
      <w:lvlJc w:val="left"/>
      <w:pPr>
        <w:tabs>
          <w:tab w:val="num" w:pos="6825"/>
        </w:tabs>
        <w:ind w:hanging="360"/>
      </w:pPr>
    </w:lvl>
    <w:lvl w:ilvl="8">
      <w:start w:val="1"/>
      <w:numFmt w:val="lowerRoman"/>
      <w:lvlText w:val="%9."/>
      <w:lvlJc w:val="right"/>
      <w:pPr>
        <w:tabs>
          <w:tab w:val="num" w:pos="7545"/>
        </w:tabs>
        <w:ind w:hanging="180"/>
      </w:pPr>
    </w:lvl>
  </w:abstractNum>
  <w:abstractNum w:abstractNumId="15">
    <w:nsid w:val="7CA81CCE"/>
    <w:multiLevelType w:val="hybridMultilevel"/>
    <w:tmpl w:val="661CBE48"/>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6">
    <w:nsid w:val="7F8E4252"/>
    <w:multiLevelType w:val="hybridMultilevel"/>
    <w:tmpl w:val="04523DAC"/>
    <w:lvl w:ilvl="0">
      <w:start w:val="1"/>
      <w:numFmt w:val="decimal"/>
      <w:lvlText w:val="(%1)"/>
      <w:lvlJc w:val="left"/>
      <w:pPr>
        <w:tabs>
          <w:tab w:val="num" w:pos="1068"/>
        </w:tabs>
        <w:ind w:hanging="360"/>
      </w:pPr>
      <w:rPr>
        <w:rFonts w:hint="default"/>
      </w:rPr>
    </w:lvl>
    <w:lvl w:ilvl="1">
      <w:start w:val="1"/>
      <w:numFmt w:val="lowerLetter"/>
      <w:lvlText w:val="%2."/>
      <w:lvlJc w:val="left"/>
      <w:pPr>
        <w:tabs>
          <w:tab w:val="num" w:pos="1788"/>
        </w:tabs>
        <w:ind w:hanging="360"/>
      </w:pPr>
    </w:lvl>
    <w:lvl w:ilvl="2">
      <w:start w:val="1"/>
      <w:numFmt w:val="lowerRoman"/>
      <w:lvlText w:val="%3."/>
      <w:lvlJc w:val="right"/>
      <w:pPr>
        <w:tabs>
          <w:tab w:val="num" w:pos="2508"/>
        </w:tabs>
        <w:ind w:hanging="180"/>
      </w:pPr>
    </w:lvl>
    <w:lvl w:ilvl="3">
      <w:start w:val="1"/>
      <w:numFmt w:val="decimal"/>
      <w:lvlText w:val="%4."/>
      <w:lvlJc w:val="left"/>
      <w:pPr>
        <w:tabs>
          <w:tab w:val="num" w:pos="3228"/>
        </w:tabs>
        <w:ind w:hanging="360"/>
      </w:pPr>
    </w:lvl>
    <w:lvl w:ilvl="4">
      <w:start w:val="1"/>
      <w:numFmt w:val="lowerLetter"/>
      <w:lvlText w:val="%5."/>
      <w:lvlJc w:val="left"/>
      <w:pPr>
        <w:tabs>
          <w:tab w:val="num" w:pos="3948"/>
        </w:tabs>
        <w:ind w:hanging="360"/>
      </w:pPr>
    </w:lvl>
    <w:lvl w:ilvl="5">
      <w:start w:val="1"/>
      <w:numFmt w:val="lowerRoman"/>
      <w:lvlText w:val="%6."/>
      <w:lvlJc w:val="right"/>
      <w:pPr>
        <w:tabs>
          <w:tab w:val="num" w:pos="4668"/>
        </w:tabs>
        <w:ind w:hanging="180"/>
      </w:pPr>
    </w:lvl>
    <w:lvl w:ilvl="6">
      <w:start w:val="1"/>
      <w:numFmt w:val="decimal"/>
      <w:lvlText w:val="%7."/>
      <w:lvlJc w:val="left"/>
      <w:pPr>
        <w:tabs>
          <w:tab w:val="num" w:pos="5388"/>
        </w:tabs>
        <w:ind w:hanging="360"/>
      </w:pPr>
    </w:lvl>
    <w:lvl w:ilvl="7">
      <w:start w:val="1"/>
      <w:numFmt w:val="lowerLetter"/>
      <w:lvlText w:val="%8."/>
      <w:lvlJc w:val="left"/>
      <w:pPr>
        <w:tabs>
          <w:tab w:val="num" w:pos="6108"/>
        </w:tabs>
        <w:ind w:hanging="360"/>
      </w:pPr>
    </w:lvl>
    <w:lvl w:ilvl="8">
      <w:start w:val="1"/>
      <w:numFmt w:val="lowerRoman"/>
      <w:lvlText w:val="%9."/>
      <w:lvlJc w:val="right"/>
      <w:pPr>
        <w:tabs>
          <w:tab w:val="num" w:pos="6828"/>
        </w:tabs>
        <w:ind w:hanging="180"/>
      </w:pPr>
    </w:lvl>
  </w:abstractNum>
  <w:num w:numId="1">
    <w:abstractNumId w:val="11"/>
  </w:num>
  <w:num w:numId="2">
    <w:abstractNumId w:val="5"/>
  </w:num>
  <w:num w:numId="3">
    <w:abstractNumId w:val="4"/>
  </w:num>
  <w:num w:numId="4">
    <w:abstractNumId w:val="15"/>
  </w:num>
  <w:num w:numId="5">
    <w:abstractNumId w:val="10"/>
  </w:num>
  <w:num w:numId="6">
    <w:abstractNumId w:val="0"/>
  </w:num>
  <w:num w:numId="7">
    <w:abstractNumId w:val="9"/>
  </w:num>
  <w:num w:numId="8">
    <w:abstractNumId w:val="14"/>
  </w:num>
  <w:num w:numId="9">
    <w:abstractNumId w:val="3"/>
  </w:num>
  <w:num w:numId="10">
    <w:abstractNumId w:val="6"/>
  </w:num>
  <w:num w:numId="11">
    <w:abstractNumId w:val="2"/>
  </w:num>
  <w:num w:numId="12">
    <w:abstractNumId w:val="13"/>
  </w:num>
  <w:num w:numId="13">
    <w:abstractNumId w:val="16"/>
  </w:num>
  <w:num w:numId="14">
    <w:abstractNumId w:val="1"/>
  </w:num>
  <w:num w:numId="15">
    <w:abstractNumId w:val="8"/>
  </w:num>
  <w:num w:numId="16">
    <w:abstractNumId w:val="1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1">
    <w:name w:val="heading 1"/>
    <w:basedOn w:val="Normal"/>
    <w:next w:val="Normln1"/>
    <w:uiPriority w:val="99"/>
    <w:pPr>
      <w:jc w:val="center"/>
      <w:outlineLvl w:val="0"/>
    </w:pPr>
    <w:rPr>
      <w:b/>
    </w:rPr>
  </w:style>
  <w:style w:type="paragraph" w:styleId="Heading2">
    <w:name w:val="heading 2"/>
    <w:basedOn w:val="Normal"/>
    <w:next w:val="Normal"/>
    <w:uiPriority w:val="99"/>
    <w:pPr>
      <w:keepNext/>
      <w:ind w:left="360"/>
      <w:jc w:val="center"/>
      <w:outlineLvl w:val="1"/>
    </w:pPr>
    <w:rPr>
      <w:b/>
    </w:rPr>
  </w:style>
  <w:style w:type="paragraph" w:styleId="Heading3">
    <w:name w:val="heading 3"/>
    <w:basedOn w:val="Normal"/>
    <w:next w:val="Normal"/>
    <w:uiPriority w:val="99"/>
    <w:pPr>
      <w:keepNext/>
      <w:jc w:val="center"/>
      <w:outlineLvl w:val="2"/>
    </w:pPr>
    <w:rPr>
      <w:rFonts w:ascii="Verdana" w:hAnsi="Verdana" w:cs="Verdana"/>
      <w:b/>
    </w:rPr>
  </w:style>
  <w:style w:type="character" w:default="1" w:styleId="DefaultParagraphFont">
    <w:name w:val="Default Paragraph Font"/>
    <w:uiPriority w:val="99"/>
  </w:style>
  <w:style w:type="paragraph" w:styleId="BodyText">
    <w:name w:val="Body Text"/>
    <w:basedOn w:val="Normal"/>
    <w:uiPriority w:val="99"/>
    <w:pPr>
      <w:jc w:val="both"/>
    </w:pPr>
  </w:style>
  <w:style w:type="paragraph" w:styleId="BodyText2">
    <w:name w:val="Body Text 2"/>
    <w:basedOn w:val="Normal"/>
    <w:uiPriority w:val="99"/>
    <w:pPr>
      <w:spacing w:before="120"/>
      <w:jc w:val="both"/>
    </w:pPr>
  </w:style>
  <w:style w:type="character" w:styleId="FootnoteReference">
    <w:name w:val="footnote reference"/>
    <w:basedOn w:val="DefaultParagraphFont"/>
    <w:uiPriority w:val="99"/>
    <w:rPr>
      <w:vertAlign w:val="superscript"/>
    </w:rPr>
  </w:style>
  <w:style w:type="paragraph" w:styleId="FootnoteText">
    <w:name w:val="footnote text"/>
    <w:basedOn w:val="Normal"/>
    <w:uiPriority w:val="99"/>
    <w:pPr>
      <w:jc w:val="left"/>
    </w:pPr>
    <w:rPr>
      <w:sz w:val="20"/>
    </w:rPr>
  </w:style>
  <w:style w:type="paragraph" w:customStyle="1" w:styleId="Normln1">
    <w:name w:val="Normální1"/>
    <w:basedOn w:val="Normal"/>
    <w:uiPriority w:val="99"/>
    <w:pPr>
      <w:jc w:val="left"/>
    </w:pPr>
    <w:rPr>
      <w:sz w:val="20"/>
    </w:rPr>
  </w:style>
  <w:style w:type="paragraph" w:customStyle="1" w:styleId="TextTimes12">
    <w:name w:val="Text Times 12"/>
    <w:basedOn w:val="Normal"/>
    <w:uiPriority w:val="99"/>
    <w:pPr>
      <w:ind w:firstLine="709"/>
      <w:jc w:val="both"/>
    </w:pPr>
    <w:rPr>
      <w:lang w:eastAsia="en-US"/>
    </w:rPr>
  </w:style>
  <w:style w:type="paragraph" w:styleId="BodyTextIndent3">
    <w:name w:val="Body Text Indent 3"/>
    <w:basedOn w:val="Normal"/>
    <w:uiPriority w:val="99"/>
    <w:pPr>
      <w:spacing w:after="120"/>
      <w:ind w:left="283"/>
      <w:jc w:val="left"/>
    </w:pPr>
    <w:rPr>
      <w:sz w:val="16"/>
    </w:rPr>
  </w:style>
  <w:style w:type="paragraph" w:customStyle="1" w:styleId="Textbubliny">
    <w:name w:val="Text bubliny"/>
    <w:basedOn w:val="Normal"/>
    <w:uiPriority w:val="99"/>
    <w:pPr>
      <w:jc w:val="left"/>
    </w:pPr>
    <w:rPr>
      <w:rFonts w:ascii="Tahoma" w:hAnsi="Tahoma" w:cs="Tahoma"/>
      <w:sz w:val="16"/>
    </w:r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paragraph" w:styleId="Header">
    <w:name w:val="header"/>
    <w:basedOn w:val="Normal"/>
    <w:uiPriority w:val="99"/>
    <w:pPr>
      <w:tabs>
        <w:tab w:val="center" w:pos="4536"/>
        <w:tab w:val="right" w:pos="9072"/>
      </w:tabs>
      <w:jc w:val="left"/>
    </w:pPr>
  </w:style>
  <w:style w:type="paragraph" w:styleId="BodyTextIndent2">
    <w:name w:val="Body Text Indent 2"/>
    <w:basedOn w:val="Normal"/>
    <w:uiPriority w:val="99"/>
    <w:pPr>
      <w:spacing w:before="120"/>
      <w:ind w:firstLine="708"/>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654</Words>
  <Characters>3731</Characters>
  <Application>Microsoft Office Word</Application>
  <DocSecurity>0</DocSecurity>
  <Lines>0</Lines>
  <Paragraphs>0</Paragraphs>
  <ScaleCrop>false</ScaleCrop>
  <Company>MS SR</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marek.kalavsky</dc:creator>
  <cp:lastModifiedBy>stefanik</cp:lastModifiedBy>
  <cp:revision>2</cp:revision>
  <cp:lastPrinted>2004-01-30T11:14:00Z</cp:lastPrinted>
  <dcterms:created xsi:type="dcterms:W3CDTF">2004-06-17T09:12:00Z</dcterms:created>
  <dcterms:modified xsi:type="dcterms:W3CDTF">2004-06-17T09:12:00Z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1357984551</vt:i4>
  </property>
  <property fmtid="{D5CDD505-2E9C-101B-9397-08002B2CF9AE}" pid="3" name="_AuthorEmail">
    <vt:lpwstr>Marek.Kalavsky@justice.sk</vt:lpwstr>
  </property>
  <property fmtid="{D5CDD505-2E9C-101B-9397-08002B2CF9AE}" pid="4" name="_AuthorEmailDisplayName">
    <vt:lpwstr>KALAVSKY Marek</vt:lpwstr>
  </property>
</Properties>
</file>