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tabs>
          <w:tab w:val="left" w:pos="3686"/>
        </w:tabs>
        <w:jc w:val="center"/>
        <w:rPr>
          <w:rFonts w:ascii="Arial" w:hAnsi="Arial" w:cs="Arial"/>
          <w:szCs w:val="24"/>
        </w:rPr>
      </w:pPr>
    </w:p>
    <w:p>
      <w:pPr>
        <w:tabs>
          <w:tab w:val="left" w:pos="5670"/>
        </w:tabs>
        <w:jc w:val="center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26"/>
                <w:szCs w:val="24"/>
              </w:rPr>
            </w:pPr>
          </w:p>
          <w:p>
            <w:pPr>
              <w:tabs>
                <w:tab w:val="left" w:pos="3686"/>
              </w:tabs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Materiál na rokovanie 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Číslo: UV-13409/2004</w:t>
            </w:r>
          </w:p>
          <w:p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  <w:tab w:val="left" w:pos="5670"/>
              </w:tabs>
              <w:rPr>
                <w:rFonts w:ascii="Arial" w:hAnsi="Arial" w:cs="Arial"/>
                <w:b/>
                <w:sz w:val="32"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rPr>
                <w:rFonts w:ascii="Arial" w:hAnsi="Arial" w:cs="Arial"/>
                <w:b/>
                <w:sz w:val="32"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761</w:t>
            </w: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Arial"/>
                <w:b/>
                <w:szCs w:val="24"/>
              </w:rPr>
            </w:pPr>
          </w:p>
          <w:p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Vládny návrh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Ústavný zákon,</w:t>
            </w:r>
          </w:p>
          <w:p>
            <w:pPr>
              <w:pStyle w:val="BodyText"/>
              <w:rPr>
                <w:rFonts w:ascii="Arial" w:hAnsi="Arial" w:cs="Arial"/>
                <w:szCs w:val="24"/>
              </w:rPr>
            </w:pPr>
          </w:p>
          <w:p>
            <w:pPr>
              <w:pStyle w:val="BodyText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ktorým sa mení a dopĺňa Ústava Slovenskej republiky č. 460/1992 Zb. v znení ústavného zákona č. 244/1998 Z. z., ústavného zákona č. 9/1999 Z. z., ústavného zákona č. 90/2001 Z. z., ústavného zákona č. 140/2004 Z. z. a ústavného zákona č. 323/2004 Z. z.</w:t>
            </w:r>
          </w:p>
          <w:p>
            <w:pPr>
              <w:tabs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rPr>
                <w:rFonts w:ascii="Arial" w:hAnsi="Arial" w:cs="Arial"/>
                <w:b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Návrh uznesenia: 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Národná rada Slovenskej republiky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 c h v a ľ u j e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pStyle w:val="BodyText"/>
              <w:jc w:val="left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vládny návrh ústavného zákona, </w:t>
            </w:r>
          </w:p>
          <w:p>
            <w:pPr>
              <w:pStyle w:val="BodyText2"/>
              <w:ind w:left="7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ktorým sa mení a dopĺňa Ústava Slovenskej republiky č. 460/1992 Zb. v znení ústavného zákona č. 244/1998 Z. z., ústavného zákona č. 9/1999 Z. z., ústavného zákona č. 90/2001 Z. z., ústavného zákona č. 140/2004 Z. z. a ústavného zákona č. 323/2004 Z. z.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rPr>
                <w:rFonts w:ascii="Arial" w:hAnsi="Arial" w:cs="Arial"/>
                <w:b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Predkladá: 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Mikuláš Dzurinda 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predseda vlády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Slovenskej republiky</w:t>
            </w: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>
            <w:pPr>
              <w:tabs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</w:p>
          <w:p>
            <w:pPr>
              <w:tabs>
                <w:tab w:val="left" w:pos="368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Bratislava, jún 2004</w:t>
            </w:r>
          </w:p>
        </w:tc>
      </w:tr>
    </w:tbl>
    <w:p>
      <w:pPr>
        <w:tabs>
          <w:tab w:val="left" w:pos="5670"/>
        </w:tabs>
        <w:rPr>
          <w:rFonts w:ascii="Arial" w:hAnsi="Arial" w:cs="Arial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cs-CZ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tabs>
        <w:tab w:val="left" w:pos="3686"/>
      </w:tabs>
      <w:jc w:val="center"/>
    </w:pPr>
    <w:rPr>
      <w:b/>
    </w:rPr>
  </w:style>
  <w:style w:type="paragraph" w:styleId="BodyText2">
    <w:name w:val="Body Text 2"/>
    <w:basedOn w:val="Normal"/>
    <w:uiPriority w:val="99"/>
    <w:pPr>
      <w:spacing w:after="120"/>
      <w:ind w:left="283"/>
      <w:jc w:val="left"/>
    </w:pPr>
    <w:rPr>
      <w:sz w:val="20"/>
    </w:rPr>
  </w:style>
  <w:style w:type="paragraph" w:styleId="BodyTextIndent2">
    <w:name w:val="Body Text Indent 2"/>
    <w:basedOn w:val="Normal"/>
    <w:uiPriority w:val="99"/>
    <w:pPr>
      <w:ind w:firstLine="708"/>
      <w:jc w:val="both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234</Words>
  <Characters>1337</Characters>
  <Application>Microsoft Office Word</Application>
  <DocSecurity>0</DocSecurity>
  <Lines>0</Lines>
  <Paragraphs>0</Paragraphs>
  <ScaleCrop>false</ScaleCrop>
  <Company>MS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Hucikova</dc:creator>
  <cp:lastModifiedBy>stefanik</cp:lastModifiedBy>
  <cp:revision>2</cp:revision>
  <cp:lastPrinted>2003-04-30T11:37:00Z</cp:lastPrinted>
  <dcterms:created xsi:type="dcterms:W3CDTF">2004-06-17T09:09:00Z</dcterms:created>
  <dcterms:modified xsi:type="dcterms:W3CDTF">2004-06-17T09:09:00Z</dcterms:modified>
</cp:coreProperties>
</file>