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Poslanci 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Národnej rady Slovenskej republiky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Igor Šulaj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Róbert Fico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Pavol Paška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Jozef Burian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Jozef Buček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Bratislava 25. 5. 2004</w:t>
      </w: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pStyle w:val="Title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Vážený pán predseda, </w:t>
      </w:r>
    </w:p>
    <w:p>
      <w:pPr>
        <w:pStyle w:val="Title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Podľa zákona Národnej rady Slovenskej republiky č. 350/1996   Z. z. o rokovacom poriadku Náro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nej rady Slovenskej republiky v znení neskorších predpisov dovoľujem si Vám za skupinu poslancov N</w:t>
      </w:r>
      <w:r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rodnej rady Slovenskej republiky predložiť návrh zákona, ktorým sa mení   zákon Národnej rady Slovenskej republiky č.  98/2004 Z. z. o spotrebnej dani z minerálneho oleja v znení nesko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ších predp</w:t>
      </w:r>
      <w:r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sov. Zároveň Vás žiadam o stiahnutie pôvodného návrhu k uvedenému zákonu, ktorý bol skupinou poslancov podaná  dňa 21. 5.</w:t>
      </w:r>
      <w:r>
        <w:rPr>
          <w:rFonts w:ascii="Times New Roman" w:hAnsi="Times New Roman" w:cs="Times New Roman"/>
          <w:sz w:val="22"/>
          <w:szCs w:val="22"/>
        </w:rPr>
        <w:t xml:space="preserve"> 2004.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Poslanecký návrh zákona vo výboroch uvedú navrhovatelia a na schôdzi Národnej rady Slovenskej republiky za skupinu poslancov uvedie Igor Šulaj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S pozdravom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Vážený pán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Pavol Hrušovský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Predseda Národnej rady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Slovenskej republiky</w:t>
      </w:r>
    </w:p>
    <w:p>
      <w:pPr>
        <w:spacing w:before="12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Brati</w:t>
      </w:r>
      <w:r>
        <w:rPr>
          <w:rFonts w:ascii="Times New Roman" w:hAnsi="Times New Roman" w:cs="Times New Roman"/>
          <w:b/>
          <w:sz w:val="22"/>
          <w:szCs w:val="22"/>
        </w:rPr>
        <w:t>slava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III. volebné obdobie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 rokovanie</w:t>
        <w:tab/>
        <w:tab/>
        <w:tab/>
        <w:tab/>
        <w:tab/>
        <w:tab/>
        <w:tab/>
        <w:t>Číslo: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Národnej rady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Slovenskej republiky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v r h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skupiny poslancov Národnej rady Slovenskej republiky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a    v y d a n i e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zákona, ktorým sa mení zákon č. 98/2004 Z. z. o spotrebnej dani z minerálneho oleja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Návrh uznesenia:</w:t>
      </w:r>
    </w:p>
    <w:p>
      <w:pPr>
        <w:pStyle w:val="BodyText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Národná   rada   Slovenskej   republiky    s c h v a ľ u j e   návrh   skupiny poslancov Národnej rady Slovenskej republiky  na vydanie zákona, ktorým sa mení zákon č. 98/2004 Z. z. o spotrebnej dani z minerálneho oleja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u w:val="single"/>
        </w:rPr>
      </w:pPr>
      <w:r>
        <w:rPr>
          <w:rFonts w:ascii="Bookman Old Style" w:hAnsi="Bookman Old Style" w:cs="Times New Roman"/>
          <w:u w:val="single"/>
        </w:rPr>
        <w:t>Predkladajú:</w:t>
      </w:r>
    </w:p>
    <w:p>
      <w:pPr>
        <w:pStyle w:val="BodyText"/>
        <w:rPr>
          <w:rFonts w:ascii="Bookman Old Style" w:hAnsi="Bookman Old Style" w:cs="Times New Roman"/>
          <w:u w:val="single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Igor Šulaj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Fic</w:t>
      </w:r>
      <w:r>
        <w:rPr>
          <w:rFonts w:ascii="Times New Roman" w:hAnsi="Times New Roman" w:cs="Times New Roman"/>
        </w:rPr>
        <w:t>o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Pavol Paška 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Jozef Burian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Jozef Buček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                        ...........................................................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máj 2004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I</w:t>
      </w:r>
      <w:r>
        <w:rPr>
          <w:rFonts w:ascii="Bookman Old Style" w:hAnsi="Bookman Old Style" w:cs="Times New Roman"/>
          <w:b/>
          <w:bCs/>
        </w:rPr>
        <w:t>II. volebné obdobie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 á v r h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 á k o n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 .......................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ktorým sa mení zákon č. 98/2004 Z. z. o spotrebnej dani z minerálneho oleja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Národná rada Slovenskej republiky sa uzniesla na tomto zákone:</w:t>
        <w:tab/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Zákon č. 98/2004 Z. z. o spotr</w:t>
      </w:r>
      <w:r>
        <w:rPr>
          <w:rFonts w:ascii="Bookman Old Style" w:hAnsi="Bookman Old Style" w:cs="Times New Roman"/>
        </w:rPr>
        <w:t>ebnej dani z minerálneho oleja sa mení takto: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1. V § 6 ods. 1 písm. a) sa slová „15 500 Sk/1 000 l“ nahrádzajú slovami „14 660 Sk/1 000 l“, v písmene c) sa slová „14 500 Sk/1 000 l“ nahrádzajú slovami „12 820 Sk/1 000 l“ a v písmene d) sa slová „14 500 Sk/1 000 l“ nahrádzajú slovami „12 820 Sk/1 000 l“.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2. V § 7 ods. 1 sa slová „6 800 Sk/1 000 l“ nahrádzajú slovami „5 120 Sk/1 000 l“.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Čl. II</w:t>
      </w:r>
    </w:p>
    <w:p>
      <w:pPr>
        <w:pStyle w:val="BodyText"/>
        <w:jc w:val="center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Tento zákon nadobúda účinnosť dňom vyhlásenia.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 ô v o d o v á    s p r á v a</w:t>
      </w: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Všeobecná časť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Ceny motorových palív dosahujú v súčasnosti rekordné hodnoty, čo spôsobuje vážne ťažkosti štátu, domácnostiam a podnikateľskému sektoru. V nasledujúcich mesiacoch ani  rokoch sa neočakáva výraznejší pokles týchto cien, skôr môže dôjsť k ich ďalšiemu rastu alebo stagnácii na súčasnej úrovni.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Návrh zákona vedie k zníženiu spotrebnej dane z minerálneho oleja, ako je dnes upravená v zákone č</w:t>
      </w:r>
      <w:r>
        <w:rPr>
          <w:rFonts w:ascii="Bookman Old Style" w:hAnsi="Bookman Old Style" w:cs="Times New Roman"/>
        </w:rPr>
        <w:t>. 98/2004 Z. z.. Pozitíva takéhoto opatrenia sú predovšetkým v znížení tlaku na infláciu, na úrokové miery, v stabilizácii podnikateľského prostredia a sociálnej situácie obyvateľstva. Určitým negatívom je na druhej strane zníženie príjmov štátneho rozpočtu, ktoré bude ale zmiernené vyšším výberom DPH z titulu aj tak vysokých cien pohonných hmôt, ako aj relatívnym zvýšením predaja motorových palív na Slovensku a vyšším výberom priamych daní. Zníženie spotrebnej dane, ako je navrhované v predmetnom návrhu zákona, umožňuje aj doterajší vývoj príjmov štátneho rozpočtu v tomto roku. Prijatie navrhnutej novelizácie zákona č. 98/2004 Z. z. by viedlo aj k významnému obmedzeniu tankovania slovenských fyzických a právnických osôb v zahraničí, čo osobitne negatívne vplýva na príjmy štátneho rozpočtu. Berúc do úvahy pozitíva a negatíva navrhovanej právnej úpravy, celkový dopad na štátny rozpočet za predpokladu účinnosti tohto zákona v posledné štyri mesiace roku 2004 je odhadovaný na úrovni približne 560 mil. Sk. Stabilizácia podnikateľského prostredia, zníženie nákladov a pravdepodobnosť vyššieho výberu dane z príjmu a DPH však tento dopad na štátny rozpočet plne eliminujú.  Návrh zákona nebude mať v prípade schválenia negatívny dopad na rozpočty miest a obcí. Nevyvoláva žiadne personálne, či iné požiadavky.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Pokiaľ ide o spotrebnú daň z minerálneho oleja v EÚ, jej minimálnu sadzbu určuje Smernica č. 2003/96/EC z 27. októbra 2003. V súčasnosti platná právna úprava spotrebnej dane z minerálneho oleja na Slovensku neodôvodnene stanovuje vyššie sadzby spotrebnej dane ako je určené v citovanej smernici.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Navrhovaná právna úprava je spoločensky potrebná a žiadúca.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Návrh zákona bol prerokovaný s pracovníkmi Ministerstva financií Slovenskej republiky. Vyjadrenie MF SR tvorí </w:t>
      </w:r>
      <w:r>
        <w:rPr>
          <w:rFonts w:ascii="Bookman Old Style" w:hAnsi="Bookman Old Style" w:cs="Times New Roman"/>
        </w:rPr>
        <w:t xml:space="preserve">prílohu návrhu zákona.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Navrhovaný zákon bude mať pozitívny dopad na hospodárenie verejnoprávnych inštitúcií. Znížením spotrebnej dani a DPH sa znížia výdavky verejnoprávnych inštitúcií. </w:t>
      </w:r>
    </w:p>
    <w:p>
      <w:pPr>
        <w:spacing w:before="120"/>
        <w:jc w:val="both"/>
        <w:outlineLvl w:val="0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Navrhovaný zákon nebude zakladať nároky na pracovné sily, organizačné zabezpečenie a nebude mať dopad na životné prostredie.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spacing w:before="12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Bookman Old Style" w:hAnsi="Bookman Old Style" w:cs="Times New Roman"/>
        </w:rPr>
        <w:tab/>
        <w:t xml:space="preserve">Návrh zákona nevyvoláva žiadne právne problémy, pokiaľ ide o vzťah k Ústave Slovenskej republiky, k ostatným </w:t>
      </w:r>
      <w:r>
        <w:rPr>
          <w:rFonts w:ascii="Bookman Old Style" w:hAnsi="Bookman Old Style" w:cs="Times New Roman"/>
          <w:color w:val="000000"/>
        </w:rPr>
        <w:t>zákonom, k  iným všeobecne záväzným predpisom, ako aj medzinárodným zmluvám, ktorými j</w:t>
      </w:r>
      <w:r>
        <w:rPr>
          <w:rFonts w:ascii="Bookman Old Style" w:hAnsi="Bookman Old Style" w:cs="Times New Roman"/>
          <w:color w:val="000000"/>
        </w:rPr>
        <w:t>e Slovenská republika viazaná.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Osobitná časť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1.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>Navrhuje sa pri vybraných druhoch pohonných hmôt (osobitne benzín a nafta) znížiť stanovené sadzby spotrebnej dane na úroveň minimálne požadovanú Smernicou č. 2003/96/EC z 27. októbra 2003.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 bodu 2.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  <w:t xml:space="preserve">Navrhuje sa znížiť spotrebná daň aj na plynové oleje uvedené v § 7 ods. 1 zákona č. 98/2004 Z. z. (najmä podpora poľnohospodárskej výrobe – tzv. zelená nafta).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K Čl. II</w:t>
      </w:r>
    </w:p>
    <w:p>
      <w:pPr>
        <w:pStyle w:val="BodyText"/>
        <w:rPr>
          <w:rFonts w:ascii="Bookman Old Style" w:hAnsi="Bookman Old Style" w:cs="Times New Roman"/>
          <w:b/>
          <w:bCs/>
        </w:rPr>
      </w:pPr>
    </w:p>
    <w:p>
      <w:pPr>
        <w:pStyle w:val="BodyTex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bCs/>
        </w:rPr>
        <w:tab/>
      </w:r>
      <w:r>
        <w:rPr>
          <w:rFonts w:ascii="Bookman Old Style" w:hAnsi="Bookman Old Style" w:cs="Times New Roman"/>
        </w:rPr>
        <w:t xml:space="preserve">Nadobudnutie účinnosti zákona sa navrhuje dňom vyhlásenia v Zbierke zákonov Slovenskej republiky, aby bol čo najrýchlejšie zabezpečený priaznivý efekt navrhovanej právnej úpravy. </w:t>
      </w: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DOLOŽKA   ZLUČITEĽNOSTI</w:t>
      </w:r>
    </w:p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návrhu zákona s právo</w:t>
      </w:r>
      <w:r>
        <w:rPr>
          <w:rFonts w:ascii="Times New Roman" w:hAnsi="Times New Roman" w:cs="Times New Roman"/>
          <w:b/>
          <w:sz w:val="28"/>
        </w:rPr>
        <w:t>m Európskej únie</w:t>
      </w:r>
    </w:p>
    <w:p>
      <w:pPr>
        <w:ind w:left="360"/>
        <w:jc w:val="both"/>
        <w:rPr>
          <w:rFonts w:ascii="Times New Roman" w:hAnsi="Times New Roman" w:cs="Times New Roman"/>
          <w:b/>
        </w:rPr>
      </w:pPr>
    </w:p>
    <w:p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Navrhovateľ zákona</w:t>
      </w:r>
      <w:r>
        <w:rPr>
          <w:rFonts w:ascii="Times New Roman" w:hAnsi="Times New Roman" w:cs="Times New Roman"/>
          <w:sz w:val="28"/>
          <w:szCs w:val="28"/>
        </w:rPr>
        <w:t xml:space="preserve"> : skupina poslancov Národnej rady Slovenskej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republiky Igor Šulaj, Róbert Fico, Pavol Paška, Jozef Burian, Jozef Buček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Názov návrhu zákona</w:t>
      </w:r>
      <w:r>
        <w:rPr>
          <w:rFonts w:ascii="Times New Roman" w:hAnsi="Times New Roman" w:cs="Times New Roman"/>
          <w:sz w:val="28"/>
          <w:szCs w:val="28"/>
        </w:rPr>
        <w:t xml:space="preserve"> : Zákon, ktorým sa mení a dopĺňa zákon č. 98/2004 Z. z. o spotreb</w:t>
      </w:r>
      <w:r>
        <w:rPr>
          <w:rFonts w:ascii="Times New Roman" w:hAnsi="Times New Roman" w:cs="Times New Roman"/>
          <w:sz w:val="28"/>
          <w:szCs w:val="28"/>
        </w:rPr>
        <w:t>nej dani z minerálneho oleja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V práve ES a EÚ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 je upravená 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Smernici Rady 2003/96/ES o reštrukturalizácii sústavy zdaňovania energetických produktov a elektriny v rámci EÚ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Návrh zákona svojou problematikou</w:t>
      </w:r>
      <w:r>
        <w:rPr>
          <w:rFonts w:ascii="Times New Roman" w:hAnsi="Times New Roman" w:cs="Times New Roman"/>
          <w:sz w:val="28"/>
          <w:szCs w:val="28"/>
        </w:rPr>
        <w:t xml:space="preserve"> : p a t </w:t>
      </w:r>
      <w:r>
        <w:rPr>
          <w:rFonts w:ascii="Times New Roman" w:hAnsi="Times New Roman" w:cs="Times New Roman"/>
          <w:sz w:val="28"/>
          <w:szCs w:val="28"/>
        </w:rPr>
        <w:t xml:space="preserve">r í  medzi  priority  uvedené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čl.  70 Európskej dohody o pridružení - nepriame dane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 j e predmetom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odporúčaní v Príprave asociovaných krajín strednej a východnej Európy na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integráciu do vnútorného trhu  Európskej únie /Biela kniha/ v 22. oblasti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„Nepriame zdaňovanie“, 2. časti o spotrebných daniach.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Charakteristika právnych noriem Európskej únie, ktorými je upravená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problematika návrhu zákona</w:t>
      </w:r>
      <w:r>
        <w:rPr>
          <w:rFonts w:ascii="Times New Roman" w:hAnsi="Times New Roman" w:cs="Times New Roman"/>
          <w:sz w:val="28"/>
          <w:szCs w:val="28"/>
        </w:rPr>
        <w:t xml:space="preserve"> : Uvedená smernica považuje za energetický produkt aj motorové a vykurovacie palivá, pričom druhy presne nešpecifikované podľa kombinovanej nomenklatúry majú byť zdaňované rovnakou sadzbou ako je uvedená pre uvedený druh. Stanovuje jednotné minimálne sadzby, avšak pripúšťa aj použitie diferencovaných sadzieb v členských štátoch vo väzbe na kvalitu v</w:t>
      </w:r>
      <w:r>
        <w:rPr>
          <w:rFonts w:ascii="Times New Roman" w:hAnsi="Times New Roman" w:cs="Times New Roman"/>
          <w:sz w:val="28"/>
          <w:szCs w:val="28"/>
        </w:rPr>
        <w:t xml:space="preserve">ýrobku, kvantitatívnu spotrebu alebo na osobitné použitie.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Vyjadrenie stupňa kompatibility s právom Európskej únie</w:t>
      </w:r>
      <w:r>
        <w:rPr>
          <w:rFonts w:ascii="Times New Roman" w:hAnsi="Times New Roman" w:cs="Times New Roman"/>
          <w:sz w:val="28"/>
          <w:szCs w:val="28"/>
        </w:rPr>
        <w:t xml:space="preserve"> : úplný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p>
      <w:pPr>
        <w:pStyle w:val="BodyText"/>
        <w:rPr>
          <w:rFonts w:ascii="Bookman Old Style" w:hAnsi="Bookman Old Style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1DAF"/>
    <w:multiLevelType w:val="hybridMultilevel"/>
    <w:tmpl w:val="A31018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5BD"/>
    <w:multiLevelType w:val="hybridMultilevel"/>
    <w:tmpl w:val="2398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50868"/>
    <w:multiLevelType w:val="hybridMultilevel"/>
    <w:tmpl w:val="425298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1186</Words>
  <Characters>6764</Characters>
  <Application>Microsoft Office Word</Application>
  <DocSecurity>0</DocSecurity>
  <Lines>0</Lines>
  <Paragraphs>0</Paragraphs>
  <ScaleCrop>false</ScaleCrop>
  <Company>MERKUR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MERKUR</dc:creator>
  <cp:lastModifiedBy>KlubSmer</cp:lastModifiedBy>
  <cp:revision>2</cp:revision>
  <cp:lastPrinted>2003-11-10T23:32:00Z</cp:lastPrinted>
  <dcterms:created xsi:type="dcterms:W3CDTF">2004-05-25T14:24:00Z</dcterms:created>
  <dcterms:modified xsi:type="dcterms:W3CDTF">2004-05-25T14:24:00Z</dcterms:modified>
</cp:coreProperties>
</file>