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16B00" w:rsidRPr="0030451E">
      <w:pPr>
        <w:pStyle w:val="Title"/>
        <w:rPr>
          <w:rFonts w:ascii="Times New Roman" w:hAnsi="Times New Roman" w:cs="Times New Roman"/>
          <w:b w:val="0"/>
          <w:caps/>
          <w:sz w:val="24"/>
          <w:szCs w:val="24"/>
        </w:rPr>
      </w:pPr>
      <w:r w:rsidRPr="0030451E">
        <w:rPr>
          <w:rFonts w:ascii="Times New Roman" w:hAnsi="Times New Roman" w:cs="Times New Roman"/>
          <w:b w:val="0"/>
          <w:caps/>
          <w:sz w:val="24"/>
          <w:szCs w:val="24"/>
        </w:rPr>
        <w:t xml:space="preserve">Národná rada Slovenskej republiky </w:t>
      </w:r>
    </w:p>
    <w:p w:rsidR="00C16B00" w:rsidRPr="0030451E">
      <w:pPr>
        <w:pStyle w:val="Title"/>
        <w:rPr>
          <w:rFonts w:ascii="Times New Roman" w:hAnsi="Times New Roman" w:cs="Times New Roman"/>
          <w:b w:val="0"/>
          <w:caps/>
          <w:sz w:val="24"/>
          <w:szCs w:val="24"/>
        </w:rPr>
      </w:pPr>
      <w:r w:rsidRPr="0030451E">
        <w:rPr>
          <w:rFonts w:ascii="Times New Roman" w:hAnsi="Times New Roman" w:cs="Times New Roman"/>
          <w:b w:val="0"/>
          <w:caps/>
          <w:sz w:val="24"/>
          <w:szCs w:val="24"/>
        </w:rPr>
        <w:t>III. volebné obdobie</w:t>
      </w:r>
    </w:p>
    <w:p w:rsidR="00C16B00">
      <w:pPr>
        <w:jc w:val="center"/>
        <w:rPr>
          <w:rFonts w:ascii="Times New Roman" w:hAnsi="Times New Roman" w:cs="Times New Roman"/>
          <w:b/>
          <w:bCs/>
          <w:sz w:val="28"/>
        </w:rPr>
      </w:pPr>
    </w:p>
    <w:p w:rsidR="00C16B00" w:rsidRPr="00C16B00">
      <w:pPr>
        <w:jc w:val="center"/>
        <w:rPr>
          <w:rFonts w:ascii="Times New Roman" w:hAnsi="Times New Roman" w:cs="Times New Roman"/>
          <w:b/>
          <w:bCs/>
          <w:sz w:val="28"/>
        </w:rPr>
      </w:pPr>
    </w:p>
    <w:p w:rsidR="00C16B00">
      <w:pPr>
        <w:pStyle w:val="Subtitle"/>
        <w:rPr>
          <w:rFonts w:ascii="Times New Roman" w:hAnsi="Times New Roman" w:cs="Times New Roman"/>
        </w:rPr>
      </w:pPr>
      <w:r>
        <w:rPr>
          <w:rFonts w:ascii="Times New Roman" w:hAnsi="Times New Roman" w:cs="Times New Roman"/>
        </w:rPr>
        <w:t>Návrh</w:t>
      </w:r>
    </w:p>
    <w:p w:rsidR="00C16B00">
      <w:pPr>
        <w:jc w:val="center"/>
        <w:rPr>
          <w:rFonts w:ascii="Times New Roman" w:hAnsi="Times New Roman" w:cs="Times New Roman"/>
          <w:b/>
          <w:bCs/>
          <w:sz w:val="24"/>
        </w:rPr>
      </w:pPr>
    </w:p>
    <w:p w:rsidR="00C16B00">
      <w:pPr>
        <w:jc w:val="center"/>
        <w:rPr>
          <w:rFonts w:ascii="Times New Roman" w:hAnsi="Times New Roman" w:cs="Times New Roman"/>
          <w:b/>
          <w:bCs/>
          <w:sz w:val="24"/>
        </w:rPr>
      </w:pPr>
      <w:r>
        <w:rPr>
          <w:rFonts w:ascii="Times New Roman" w:hAnsi="Times New Roman" w:cs="Times New Roman"/>
          <w:b/>
          <w:bCs/>
          <w:sz w:val="24"/>
        </w:rPr>
        <w:t>Zákona č. ............/2004</w:t>
      </w:r>
    </w:p>
    <w:p w:rsidR="00C16B00">
      <w:pPr>
        <w:jc w:val="center"/>
        <w:rPr>
          <w:rFonts w:ascii="Times New Roman" w:hAnsi="Times New Roman" w:cs="Times New Roman"/>
          <w:b/>
          <w:bCs/>
          <w:sz w:val="24"/>
        </w:rPr>
      </w:pPr>
      <w:r>
        <w:rPr>
          <w:rFonts w:ascii="Times New Roman" w:hAnsi="Times New Roman" w:cs="Times New Roman"/>
          <w:b/>
          <w:bCs/>
          <w:sz w:val="24"/>
        </w:rPr>
        <w:t>o navrátení vlastníctva k niektorému nehnuteľnému majetku cirkvám a náboženským spoločnostiam</w:t>
      </w:r>
    </w:p>
    <w:p w:rsidR="00C16B00">
      <w:pPr>
        <w:jc w:val="center"/>
        <w:rPr>
          <w:rFonts w:ascii="Times New Roman" w:hAnsi="Times New Roman" w:cs="Times New Roman"/>
          <w:b/>
          <w:bCs/>
          <w:sz w:val="24"/>
        </w:rPr>
      </w:pPr>
    </w:p>
    <w:p w:rsidR="00C16B00">
      <w:pPr>
        <w:jc w:val="both"/>
        <w:rPr>
          <w:rFonts w:ascii="Times New Roman" w:hAnsi="Times New Roman" w:cs="Times New Roman"/>
          <w:sz w:val="24"/>
        </w:rPr>
      </w:pPr>
      <w:r>
        <w:rPr>
          <w:rFonts w:ascii="Times New Roman" w:hAnsi="Times New Roman" w:cs="Times New Roman"/>
          <w:sz w:val="24"/>
        </w:rPr>
        <w:t>Národná rada Slovenskej republiky sa uzniesla na tomto zákone:</w:t>
      </w:r>
    </w:p>
    <w:p w:rsidR="00C16B00">
      <w:pPr>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ab/>
        <w:t xml:space="preserve">§  </w:t>
      </w:r>
      <w:r>
        <w:rPr>
          <w:rFonts w:ascii="Times New Roman" w:hAnsi="Times New Roman" w:cs="Times New Roman"/>
          <w:sz w:val="24"/>
        </w:rPr>
        <w:t>1</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(1) Tento zákon upravuje navrátenie vlastníctva k nehnuteľným veciam, ktoré tvoria pozemky poľnohospodárskeho pôdneho fondu alebo do neho patria</w:t>
      </w:r>
      <w:r>
        <w:rPr>
          <w:rFonts w:ascii="Times New Roman" w:hAnsi="Times New Roman" w:cs="Times New Roman"/>
          <w:sz w:val="24"/>
          <w:vertAlign w:val="superscript"/>
        </w:rPr>
        <w:t>1)</w:t>
      </w:r>
      <w:r>
        <w:rPr>
          <w:rFonts w:ascii="Times New Roman" w:hAnsi="Times New Roman" w:cs="Times New Roman"/>
          <w:sz w:val="24"/>
        </w:rPr>
        <w:t>, pôvodné hospodárske budovy a iné stavby patriace k pôvodnej poľnohospodárskej usadlosti a pozemky lesného</w:t>
      </w:r>
      <w:r>
        <w:rPr>
          <w:rFonts w:ascii="Times New Roman" w:hAnsi="Times New Roman" w:cs="Times New Roman"/>
          <w:sz w:val="24"/>
        </w:rPr>
        <w:t xml:space="preserve"> pôdneho fondu </w:t>
      </w:r>
      <w:r>
        <w:rPr>
          <w:rFonts w:ascii="Times New Roman" w:hAnsi="Times New Roman" w:cs="Times New Roman"/>
          <w:sz w:val="24"/>
          <w:vertAlign w:val="superscript"/>
        </w:rPr>
        <w:t xml:space="preserve">2) </w:t>
      </w:r>
      <w:r>
        <w:rPr>
          <w:rFonts w:ascii="Times New Roman" w:hAnsi="Times New Roman" w:cs="Times New Roman"/>
          <w:sz w:val="24"/>
        </w:rPr>
        <w:t>, ktoré nebolo vydané podľa osobitného predpisu.</w:t>
      </w:r>
      <w:r>
        <w:rPr>
          <w:rFonts w:ascii="Times New Roman" w:hAnsi="Times New Roman" w:cs="Times New Roman"/>
          <w:sz w:val="24"/>
          <w:vertAlign w:val="superscript"/>
        </w:rPr>
        <w:t xml:space="preserve">11) </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(2)   Navrátenie vlastníckeho práva k nehnuteľným veciam podľa tohto zákona sa vzťahuje na obdobie uvedené  v osobitnom predpise</w:t>
      </w:r>
      <w:r>
        <w:rPr>
          <w:rFonts w:ascii="Times New Roman" w:hAnsi="Times New Roman" w:cs="Times New Roman"/>
          <w:sz w:val="24"/>
          <w:vertAlign w:val="superscript"/>
        </w:rPr>
        <w:t>9)</w:t>
      </w:r>
      <w:r>
        <w:rPr>
          <w:rFonts w:ascii="Times New Roman" w:hAnsi="Times New Roman" w:cs="Times New Roman"/>
          <w:sz w:val="24"/>
        </w:rPr>
        <w:t>, ktoré v rozhodujúcom období prešli do vlastníctva št</w:t>
      </w:r>
      <w:r>
        <w:rPr>
          <w:rFonts w:ascii="Times New Roman" w:hAnsi="Times New Roman" w:cs="Times New Roman"/>
          <w:sz w:val="24"/>
        </w:rPr>
        <w:t>átu alebo obce spôsobom uvedeným v osobitnom predpise</w:t>
      </w:r>
      <w:r>
        <w:rPr>
          <w:rFonts w:ascii="Times New Roman" w:hAnsi="Times New Roman" w:cs="Times New Roman"/>
          <w:sz w:val="24"/>
          <w:vertAlign w:val="superscript"/>
        </w:rPr>
        <w:t>10)</w:t>
      </w:r>
      <w:r>
        <w:rPr>
          <w:rFonts w:ascii="Times New Roman" w:hAnsi="Times New Roman" w:cs="Times New Roman"/>
          <w:sz w:val="24"/>
        </w:rPr>
        <w:t xml:space="preserve">. </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ab/>
        <w:t>§  2</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(1)  Právo na navrátenie vlastníctva k nehnuteľným veciam podľa tohto zákona môže uplatniť oprávnená osoba uvedená v osobitnom zákone</w:t>
      </w:r>
      <w:r>
        <w:rPr>
          <w:rFonts w:ascii="Times New Roman" w:hAnsi="Times New Roman" w:cs="Times New Roman"/>
          <w:sz w:val="24"/>
          <w:vertAlign w:val="superscript"/>
        </w:rPr>
        <w:t>3)</w:t>
      </w:r>
      <w:r>
        <w:rPr>
          <w:rFonts w:ascii="Times New Roman" w:hAnsi="Times New Roman" w:cs="Times New Roman"/>
          <w:sz w:val="24"/>
        </w:rPr>
        <w:t>, ktorá svoj nárok neuplatnila v lehote ustanovenej podľa osobitného predpisu</w:t>
      </w:r>
      <w:r>
        <w:rPr>
          <w:rFonts w:ascii="Times New Roman" w:hAnsi="Times New Roman" w:cs="Times New Roman"/>
          <w:sz w:val="24"/>
          <w:vertAlign w:val="superscript"/>
        </w:rPr>
        <w:t>4)</w:t>
      </w:r>
      <w:r>
        <w:rPr>
          <w:rFonts w:ascii="Times New Roman" w:hAnsi="Times New Roman" w:cs="Times New Roman"/>
          <w:sz w:val="24"/>
        </w:rPr>
        <w:t>.</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ab/>
        <w:t>§  3</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 xml:space="preserve">(1)   Povinnými osobami sú osoby uvedené v osobitnom predpise </w:t>
      </w:r>
      <w:r>
        <w:rPr>
          <w:rFonts w:ascii="Times New Roman" w:hAnsi="Times New Roman" w:cs="Times New Roman"/>
          <w:sz w:val="24"/>
          <w:vertAlign w:val="superscript"/>
        </w:rPr>
        <w:t>6)</w:t>
      </w:r>
      <w:r>
        <w:rPr>
          <w:rFonts w:ascii="Times New Roman" w:hAnsi="Times New Roman" w:cs="Times New Roman"/>
          <w:sz w:val="24"/>
        </w:rPr>
        <w:t>.</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ab/>
        <w:t>§  4</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(1)   Osobitný predpis</w:t>
      </w:r>
      <w:r>
        <w:rPr>
          <w:rFonts w:ascii="Times New Roman" w:hAnsi="Times New Roman" w:cs="Times New Roman"/>
          <w:sz w:val="24"/>
          <w:vertAlign w:val="superscript"/>
        </w:rPr>
        <w:t>7)</w:t>
      </w:r>
      <w:r>
        <w:rPr>
          <w:rFonts w:ascii="Times New Roman" w:hAnsi="Times New Roman" w:cs="Times New Roman"/>
          <w:sz w:val="24"/>
        </w:rPr>
        <w:t xml:space="preserve"> upravuje, ktoré veci a ich časti nemožno vydať.</w:t>
      </w:r>
    </w:p>
    <w:p w:rsidR="00C16B00">
      <w:pPr>
        <w:jc w:val="both"/>
        <w:rPr>
          <w:rFonts w:ascii="Times New Roman" w:hAnsi="Times New Roman" w:cs="Times New Roman"/>
          <w:sz w:val="24"/>
        </w:rPr>
      </w:pPr>
      <w:r>
        <w:rPr>
          <w:rFonts w:ascii="Times New Roman" w:hAnsi="Times New Roman" w:cs="Times New Roman"/>
          <w:sz w:val="24"/>
        </w:rPr>
        <w:t>(2)   Povinná osoba vydá nehnuteľnú vec</w:t>
      </w:r>
      <w:r>
        <w:rPr>
          <w:rFonts w:ascii="Times New Roman" w:hAnsi="Times New Roman" w:cs="Times New Roman"/>
          <w:sz w:val="24"/>
          <w:vertAlign w:val="superscript"/>
        </w:rPr>
        <w:t>12)</w:t>
      </w:r>
      <w:r>
        <w:rPr>
          <w:rFonts w:ascii="Times New Roman" w:hAnsi="Times New Roman" w:cs="Times New Roman"/>
          <w:sz w:val="24"/>
        </w:rPr>
        <w:t xml:space="preserve"> oprávnenej osobe v stave, v akom je ku dňu účinnosti tohto zákona.</w:t>
      </w:r>
    </w:p>
    <w:p w:rsidR="00C16B00">
      <w:pPr>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ab/>
        <w:t>§  5</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(1)   Oprávnená osoba vyzve povinnú osobu na vydanie veci písomne v lehote 12 mesiacov od účinnosti tohto zákona, inak právo zaniká.</w:t>
      </w:r>
    </w:p>
    <w:p w:rsidR="00C16B00">
      <w:pPr>
        <w:tabs>
          <w:tab w:val="left" w:pos="4253"/>
        </w:tabs>
        <w:jc w:val="both"/>
        <w:rPr>
          <w:rFonts w:ascii="Times New Roman" w:hAnsi="Times New Roman" w:cs="Times New Roman"/>
          <w:sz w:val="24"/>
        </w:rPr>
      </w:pPr>
      <w:r>
        <w:rPr>
          <w:rFonts w:ascii="Times New Roman" w:hAnsi="Times New Roman" w:cs="Times New Roman"/>
          <w:sz w:val="24"/>
        </w:rPr>
        <w:t>(2)   Povinná  osoba uzavrie s oprávnenou osobou do 60 dní od doručenia výzvy d</w:t>
      </w:r>
      <w:r>
        <w:rPr>
          <w:rFonts w:ascii="Times New Roman" w:hAnsi="Times New Roman" w:cs="Times New Roman"/>
          <w:sz w:val="24"/>
        </w:rPr>
        <w:t>ohodu o vydaní veci.</w:t>
      </w:r>
    </w:p>
    <w:p w:rsidR="00C16B00">
      <w:pPr>
        <w:tabs>
          <w:tab w:val="left" w:pos="4253"/>
        </w:tabs>
        <w:jc w:val="both"/>
        <w:rPr>
          <w:rFonts w:ascii="Times New Roman" w:hAnsi="Times New Roman" w:cs="Times New Roman"/>
          <w:sz w:val="24"/>
        </w:rPr>
      </w:pPr>
      <w:r>
        <w:rPr>
          <w:rFonts w:ascii="Times New Roman" w:hAnsi="Times New Roman" w:cs="Times New Roman"/>
          <w:sz w:val="24"/>
        </w:rPr>
        <w:t>(3)   Ak povinná osoba nevyhovie výzve podľa odseku 2 alebo ak miesto jej pobytu nie je známe, môže oprávnená osoba uplatniť svoje nároky na súde v lehote 12 mesiacov od doručenia výzvy, inak právo zaniká.</w:t>
      </w:r>
    </w:p>
    <w:p w:rsidR="00C16B00">
      <w:pPr>
        <w:tabs>
          <w:tab w:val="left" w:pos="4253"/>
        </w:tabs>
        <w:jc w:val="both"/>
        <w:rPr>
          <w:rFonts w:ascii="Times New Roman" w:hAnsi="Times New Roman" w:cs="Times New Roman"/>
          <w:sz w:val="24"/>
        </w:rPr>
      </w:pPr>
      <w:r>
        <w:rPr>
          <w:rFonts w:ascii="Times New Roman" w:hAnsi="Times New Roman" w:cs="Times New Roman"/>
          <w:sz w:val="24"/>
        </w:rPr>
        <w:t>(4)  Ak oprávnená osoba uplatnila svoj nárok voči povinnej osobe podľa osobitného predpisu</w:t>
      </w:r>
      <w:r>
        <w:rPr>
          <w:rFonts w:ascii="Times New Roman" w:hAnsi="Times New Roman" w:cs="Times New Roman"/>
          <w:sz w:val="24"/>
          <w:vertAlign w:val="superscript"/>
        </w:rPr>
        <w:t>4)</w:t>
      </w:r>
      <w:r>
        <w:rPr>
          <w:rFonts w:ascii="Times New Roman" w:hAnsi="Times New Roman" w:cs="Times New Roman"/>
          <w:sz w:val="24"/>
        </w:rPr>
        <w:t xml:space="preserve"> , ale nárok neuplatnila na súde podľa osobitného predpisu</w:t>
      </w:r>
      <w:r>
        <w:rPr>
          <w:rFonts w:ascii="Times New Roman" w:hAnsi="Times New Roman" w:cs="Times New Roman"/>
          <w:sz w:val="24"/>
          <w:vertAlign w:val="superscript"/>
        </w:rPr>
        <w:t>5)</w:t>
      </w:r>
      <w:r>
        <w:rPr>
          <w:rFonts w:ascii="Times New Roman" w:hAnsi="Times New Roman" w:cs="Times New Roman"/>
          <w:sz w:val="24"/>
        </w:rPr>
        <w:t>, môže oprávnená osoba uplatniť svoje nároky na súde v lehote 12 mesiacov od účinnosti tohto zákona.</w:t>
      </w:r>
    </w:p>
    <w:p w:rsidR="00C16B00">
      <w:pPr>
        <w:tabs>
          <w:tab w:val="left" w:pos="4253"/>
        </w:tabs>
        <w:jc w:val="both"/>
        <w:rPr>
          <w:rFonts w:ascii="Times New Roman" w:hAnsi="Times New Roman" w:cs="Times New Roman"/>
          <w:sz w:val="24"/>
        </w:rPr>
      </w:pPr>
      <w:r>
        <w:rPr>
          <w:rFonts w:ascii="Times New Roman" w:hAnsi="Times New Roman" w:cs="Times New Roman"/>
          <w:sz w:val="24"/>
        </w:rPr>
        <w:t>(5)  Oprávnená osoba, ktorej bola vec vydaná, nemôže voči povinnej osobe a povinná osoba voči oprávnenej osobe uplatňovať iné nároky súvisiace s vydávanými vecami, než sú uvedené v tomto zákone.</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ab/>
        <w:t>§  6</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(1)  Povinné osoby sú povinné starať sa o nehnuteľné veci až do ich vydania oprávnenej osobe so starostlivosťou riadneho hospodára. Od účinnosti tohto zákona nemôžu tieto veci, ich súčasti, ich príslušenstvo previesť do vlastníctva iných osôb. Takéto právne úkony sú neplatné.</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ab/>
        <w:t>§  7</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(1)  Konanie súvisiace s vydaním nehnuteľných vecí sa oslobodzuje od správnych a súdnych poplatkov.</w:t>
      </w:r>
    </w:p>
    <w:p w:rsidR="00C16B00">
      <w:pPr>
        <w:tabs>
          <w:tab w:val="left" w:pos="4253"/>
        </w:tabs>
        <w:jc w:val="both"/>
        <w:rPr>
          <w:rFonts w:ascii="Times New Roman" w:hAnsi="Times New Roman" w:cs="Times New Roman"/>
          <w:sz w:val="24"/>
        </w:rPr>
      </w:pPr>
      <w:r>
        <w:rPr>
          <w:rFonts w:ascii="Times New Roman" w:hAnsi="Times New Roman" w:cs="Times New Roman"/>
          <w:sz w:val="24"/>
        </w:rPr>
        <w:t>(2)  Úhradu nákladov spojených s prípadným zameraním vydaných nehnuteľných vecí zabezpečí štát.</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ab/>
        <w:t xml:space="preserve">§  8 </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r>
        <w:rPr>
          <w:rFonts w:ascii="Times New Roman" w:hAnsi="Times New Roman" w:cs="Times New Roman"/>
          <w:sz w:val="24"/>
        </w:rPr>
        <w:t xml:space="preserve">Tento zákon nadobúda účinnosť dňom ................. 2004 </w:t>
      </w: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sz w:val="24"/>
        </w:rPr>
      </w:pPr>
    </w:p>
    <w:p w:rsidR="00C16B00">
      <w:pPr>
        <w:tabs>
          <w:tab w:val="left" w:pos="4253"/>
        </w:tabs>
        <w:jc w:val="both"/>
        <w:rPr>
          <w:rFonts w:ascii="Times New Roman" w:hAnsi="Times New Roman" w:cs="Times New Roman"/>
        </w:rPr>
      </w:pPr>
      <w:r>
        <w:rPr>
          <w:rFonts w:ascii="Times New Roman" w:hAnsi="Times New Roman" w:cs="Times New Roman"/>
        </w:rPr>
        <w:t xml:space="preserve"> 1/ zákon č. 220/2004 Z.z. o ochrane a využívaní poľnohospodárskej pôdy</w:t>
      </w:r>
    </w:p>
    <w:p w:rsidR="00C16B00">
      <w:pPr>
        <w:tabs>
          <w:tab w:val="left" w:pos="4253"/>
        </w:tabs>
        <w:jc w:val="both"/>
        <w:rPr>
          <w:rFonts w:ascii="Times New Roman" w:hAnsi="Times New Roman" w:cs="Times New Roman"/>
        </w:rPr>
      </w:pPr>
      <w:r>
        <w:rPr>
          <w:rFonts w:ascii="Times New Roman" w:hAnsi="Times New Roman" w:cs="Times New Roman"/>
        </w:rPr>
        <w:t xml:space="preserve"> 2/ zákon č. 61/1977 Zb. o lesoch v znení neskorších predpisov</w:t>
      </w:r>
    </w:p>
    <w:p w:rsidR="00C16B00">
      <w:pPr>
        <w:tabs>
          <w:tab w:val="left" w:pos="4253"/>
        </w:tabs>
        <w:jc w:val="both"/>
        <w:rPr>
          <w:rFonts w:ascii="Times New Roman" w:hAnsi="Times New Roman" w:cs="Times New Roman"/>
        </w:rPr>
      </w:pPr>
      <w:r>
        <w:rPr>
          <w:rFonts w:ascii="Times New Roman" w:hAnsi="Times New Roman" w:cs="Times New Roman"/>
        </w:rPr>
        <w:t xml:space="preserve"> 3/ § 2 zákona č. 282/1993 Z.z. o zmiernení majetkových krívd spôsobených cirkvám a náboženským</w:t>
      </w:r>
    </w:p>
    <w:p w:rsidR="00C16B00">
      <w:pPr>
        <w:tabs>
          <w:tab w:val="left" w:pos="4253"/>
        </w:tabs>
        <w:jc w:val="both"/>
        <w:rPr>
          <w:rFonts w:ascii="Times New Roman" w:hAnsi="Times New Roman" w:cs="Times New Roman"/>
        </w:rPr>
      </w:pPr>
      <w:r>
        <w:rPr>
          <w:rFonts w:ascii="Times New Roman" w:hAnsi="Times New Roman" w:cs="Times New Roman"/>
        </w:rPr>
        <w:t xml:space="preserve">    spoločnostiam</w:t>
      </w:r>
    </w:p>
    <w:p w:rsidR="00C16B00">
      <w:pPr>
        <w:tabs>
          <w:tab w:val="left" w:pos="4253"/>
        </w:tabs>
        <w:jc w:val="both"/>
        <w:rPr>
          <w:rFonts w:ascii="Times New Roman" w:hAnsi="Times New Roman" w:cs="Times New Roman"/>
        </w:rPr>
      </w:pPr>
      <w:r>
        <w:rPr>
          <w:rFonts w:ascii="Times New Roman" w:hAnsi="Times New Roman" w:cs="Times New Roman"/>
        </w:rPr>
        <w:t xml:space="preserve"> 4/ § 5 ods. 1 zákona č. 282/1993 Z.z. o zmiernení majetkových krívd spôsobených cirkvám </w:t>
      </w:r>
    </w:p>
    <w:p w:rsidR="00C16B00">
      <w:pPr>
        <w:tabs>
          <w:tab w:val="left" w:pos="4253"/>
        </w:tabs>
        <w:jc w:val="both"/>
        <w:rPr>
          <w:rFonts w:ascii="Times New Roman" w:hAnsi="Times New Roman" w:cs="Times New Roman"/>
        </w:rPr>
      </w:pPr>
      <w:r>
        <w:rPr>
          <w:rFonts w:ascii="Times New Roman" w:hAnsi="Times New Roman" w:cs="Times New Roman"/>
        </w:rPr>
        <w:t xml:space="preserve">    a náboženským spoločnostiam</w:t>
      </w:r>
    </w:p>
    <w:p w:rsidR="00C16B00">
      <w:pPr>
        <w:tabs>
          <w:tab w:val="left" w:pos="4253"/>
        </w:tabs>
        <w:jc w:val="both"/>
        <w:rPr>
          <w:rFonts w:ascii="Times New Roman" w:hAnsi="Times New Roman" w:cs="Times New Roman"/>
        </w:rPr>
      </w:pPr>
      <w:r>
        <w:rPr>
          <w:rFonts w:ascii="Times New Roman" w:hAnsi="Times New Roman" w:cs="Times New Roman"/>
        </w:rPr>
        <w:t xml:space="preserve"> 5/ § 5 ods. 3 zákona č. 282/1993 Z.z. o zmiernení majetkových krívd spôsobených cirkvám </w:t>
      </w:r>
    </w:p>
    <w:p w:rsidR="00C16B00">
      <w:pPr>
        <w:tabs>
          <w:tab w:val="left" w:pos="4253"/>
        </w:tabs>
        <w:jc w:val="both"/>
        <w:rPr>
          <w:rFonts w:ascii="Times New Roman" w:hAnsi="Times New Roman" w:cs="Times New Roman"/>
        </w:rPr>
      </w:pPr>
      <w:r>
        <w:rPr>
          <w:rFonts w:ascii="Times New Roman" w:hAnsi="Times New Roman" w:cs="Times New Roman"/>
        </w:rPr>
        <w:t xml:space="preserve">    a náboženským spoločnostiam</w:t>
      </w:r>
    </w:p>
    <w:p w:rsidR="00C16B00">
      <w:pPr>
        <w:tabs>
          <w:tab w:val="left" w:pos="4253"/>
        </w:tabs>
        <w:jc w:val="both"/>
        <w:rPr>
          <w:rFonts w:ascii="Times New Roman" w:hAnsi="Times New Roman" w:cs="Times New Roman"/>
        </w:rPr>
      </w:pPr>
      <w:r>
        <w:rPr>
          <w:rFonts w:ascii="Times New Roman" w:hAnsi="Times New Roman" w:cs="Times New Roman"/>
        </w:rPr>
        <w:t xml:space="preserve"> 6/ §  3 zákona č. 282/1993 Z.z. o zmiernení majetkových krívd spôsobených cirkvám </w:t>
      </w:r>
    </w:p>
    <w:p w:rsidR="00C16B00">
      <w:pPr>
        <w:tabs>
          <w:tab w:val="left" w:pos="4253"/>
        </w:tabs>
        <w:jc w:val="both"/>
        <w:rPr>
          <w:rFonts w:ascii="Times New Roman" w:hAnsi="Times New Roman" w:cs="Times New Roman"/>
        </w:rPr>
      </w:pPr>
      <w:r>
        <w:rPr>
          <w:rFonts w:ascii="Times New Roman" w:hAnsi="Times New Roman" w:cs="Times New Roman"/>
        </w:rPr>
        <w:t xml:space="preserve">    a náboženským spoločnostiam</w:t>
      </w:r>
    </w:p>
    <w:p w:rsidR="00C16B00">
      <w:pPr>
        <w:tabs>
          <w:tab w:val="left" w:pos="4253"/>
        </w:tabs>
        <w:jc w:val="both"/>
        <w:rPr>
          <w:rFonts w:ascii="Times New Roman" w:hAnsi="Times New Roman" w:cs="Times New Roman"/>
        </w:rPr>
      </w:pPr>
      <w:r>
        <w:rPr>
          <w:rFonts w:ascii="Times New Roman" w:hAnsi="Times New Roman" w:cs="Times New Roman"/>
        </w:rPr>
        <w:t xml:space="preserve"> 7/ § 7 zákona č. 282/1993 Z.z. o zmiernení majetkových krívd spôsobených cirkvám </w:t>
      </w:r>
    </w:p>
    <w:p w:rsidR="00C16B00">
      <w:pPr>
        <w:tabs>
          <w:tab w:val="left" w:pos="4253"/>
        </w:tabs>
        <w:jc w:val="both"/>
        <w:rPr>
          <w:rFonts w:ascii="Times New Roman" w:hAnsi="Times New Roman" w:cs="Times New Roman"/>
        </w:rPr>
      </w:pPr>
      <w:r>
        <w:rPr>
          <w:rFonts w:ascii="Times New Roman" w:hAnsi="Times New Roman" w:cs="Times New Roman"/>
        </w:rPr>
        <w:t xml:space="preserve">    a náboženským spoločnostiam</w:t>
      </w:r>
    </w:p>
    <w:p w:rsidR="00C16B00">
      <w:pPr>
        <w:tabs>
          <w:tab w:val="left" w:pos="4253"/>
        </w:tabs>
        <w:jc w:val="both"/>
        <w:rPr>
          <w:rFonts w:ascii="Times New Roman" w:hAnsi="Times New Roman" w:cs="Times New Roman"/>
        </w:rPr>
      </w:pPr>
      <w:r>
        <w:rPr>
          <w:rFonts w:ascii="Times New Roman" w:hAnsi="Times New Roman" w:cs="Times New Roman"/>
        </w:rPr>
        <w:t xml:space="preserve"> 8/ zákon č. 282/1993 Z.z. o zmiernení majetkových krívd spôsobených cirkvám </w:t>
      </w:r>
    </w:p>
    <w:p w:rsidR="00C16B00">
      <w:pPr>
        <w:tabs>
          <w:tab w:val="left" w:pos="4253"/>
        </w:tabs>
        <w:jc w:val="both"/>
        <w:rPr>
          <w:rFonts w:ascii="Times New Roman" w:hAnsi="Times New Roman" w:cs="Times New Roman"/>
          <w:sz w:val="19"/>
        </w:rPr>
      </w:pPr>
      <w:r>
        <w:rPr>
          <w:rFonts w:ascii="Times New Roman" w:hAnsi="Times New Roman" w:cs="Times New Roman"/>
          <w:sz w:val="19"/>
        </w:rPr>
        <w:t xml:space="preserve">    a náboženským spoločnostiam</w:t>
      </w:r>
    </w:p>
    <w:p w:rsidR="00C16B00">
      <w:pPr>
        <w:tabs>
          <w:tab w:val="left" w:pos="4253"/>
        </w:tabs>
        <w:jc w:val="both"/>
        <w:rPr>
          <w:rFonts w:ascii="Times New Roman" w:hAnsi="Times New Roman" w:cs="Times New Roman"/>
        </w:rPr>
      </w:pPr>
      <w:r>
        <w:rPr>
          <w:rFonts w:ascii="Times New Roman" w:hAnsi="Times New Roman" w:cs="Times New Roman"/>
        </w:rPr>
        <w:t xml:space="preserve"> 9/ § 1 ods. 1 zákona č. 282/1993 Z.z. o zmiernení majetkových krívd spôsobených cirkvám </w:t>
      </w:r>
    </w:p>
    <w:p w:rsidR="00C16B00">
      <w:pPr>
        <w:tabs>
          <w:tab w:val="left" w:pos="4253"/>
        </w:tabs>
        <w:jc w:val="both"/>
        <w:rPr>
          <w:rFonts w:ascii="Times New Roman" w:hAnsi="Times New Roman" w:cs="Times New Roman"/>
          <w:sz w:val="19"/>
        </w:rPr>
      </w:pPr>
      <w:r>
        <w:rPr>
          <w:rFonts w:ascii="Times New Roman" w:hAnsi="Times New Roman" w:cs="Times New Roman"/>
          <w:sz w:val="19"/>
        </w:rPr>
        <w:t xml:space="preserve">    a náboženským spoločnostiam</w:t>
      </w:r>
    </w:p>
    <w:p w:rsidR="00C16B00">
      <w:pPr>
        <w:tabs>
          <w:tab w:val="left" w:pos="4253"/>
        </w:tabs>
        <w:jc w:val="both"/>
        <w:rPr>
          <w:rFonts w:ascii="Times New Roman" w:hAnsi="Times New Roman" w:cs="Times New Roman"/>
        </w:rPr>
      </w:pPr>
      <w:r>
        <w:rPr>
          <w:rFonts w:ascii="Times New Roman" w:hAnsi="Times New Roman" w:cs="Times New Roman"/>
        </w:rPr>
        <w:t xml:space="preserve">10/ § 4 ods. 2 zákona č. 282/1993 Z.z. o zmiernení majetkových krívd spôsobených cirkvám </w:t>
      </w:r>
    </w:p>
    <w:p w:rsidR="00C16B00">
      <w:pPr>
        <w:tabs>
          <w:tab w:val="left" w:pos="4253"/>
        </w:tabs>
        <w:jc w:val="both"/>
        <w:rPr>
          <w:rFonts w:ascii="Times New Roman" w:hAnsi="Times New Roman" w:cs="Times New Roman"/>
          <w:sz w:val="19"/>
        </w:rPr>
      </w:pPr>
      <w:r>
        <w:rPr>
          <w:rFonts w:ascii="Times New Roman" w:hAnsi="Times New Roman" w:cs="Times New Roman"/>
          <w:sz w:val="19"/>
        </w:rPr>
        <w:t xml:space="preserve">    a náboženským spoločnostiam</w:t>
      </w:r>
    </w:p>
    <w:p w:rsidR="00C16B00">
      <w:pPr>
        <w:tabs>
          <w:tab w:val="left" w:pos="4253"/>
        </w:tabs>
        <w:jc w:val="both"/>
        <w:rPr>
          <w:rFonts w:ascii="Times New Roman" w:hAnsi="Times New Roman" w:cs="Times New Roman"/>
        </w:rPr>
      </w:pPr>
      <w:r>
        <w:rPr>
          <w:rFonts w:ascii="Times New Roman" w:hAnsi="Times New Roman" w:cs="Times New Roman"/>
          <w:sz w:val="19"/>
        </w:rPr>
        <w:t xml:space="preserve">11/ zákon č. 282/1993 Z.z. </w:t>
      </w:r>
      <w:r>
        <w:rPr>
          <w:rFonts w:ascii="Times New Roman" w:hAnsi="Times New Roman" w:cs="Times New Roman"/>
        </w:rPr>
        <w:t xml:space="preserve">o zmiernení majetkových krívd spôsobených cirkvám </w:t>
      </w:r>
    </w:p>
    <w:p w:rsidR="00C16B00">
      <w:pPr>
        <w:tabs>
          <w:tab w:val="left" w:pos="4253"/>
        </w:tabs>
        <w:jc w:val="both"/>
        <w:rPr>
          <w:rFonts w:ascii="Times New Roman" w:hAnsi="Times New Roman" w:cs="Times New Roman"/>
          <w:sz w:val="19"/>
        </w:rPr>
      </w:pPr>
      <w:r>
        <w:rPr>
          <w:rFonts w:ascii="Times New Roman" w:hAnsi="Times New Roman" w:cs="Times New Roman"/>
          <w:sz w:val="19"/>
        </w:rPr>
        <w:t xml:space="preserve">    a náboženským spoločnostiam</w:t>
      </w:r>
    </w:p>
    <w:p w:rsidR="00C16B00">
      <w:pPr>
        <w:tabs>
          <w:tab w:val="left" w:pos="4253"/>
        </w:tabs>
        <w:jc w:val="both"/>
        <w:rPr>
          <w:rFonts w:ascii="Times New Roman" w:hAnsi="Times New Roman" w:cs="Times New Roman"/>
        </w:rPr>
      </w:pPr>
      <w:r>
        <w:rPr>
          <w:rFonts w:ascii="Times New Roman" w:hAnsi="Times New Roman" w:cs="Times New Roman"/>
          <w:sz w:val="19"/>
        </w:rPr>
        <w:t xml:space="preserve">12/ § 4 ods. 2 zákona č. 282/1993 Z.z. </w:t>
      </w:r>
      <w:r>
        <w:rPr>
          <w:rFonts w:ascii="Times New Roman" w:hAnsi="Times New Roman" w:cs="Times New Roman"/>
        </w:rPr>
        <w:t xml:space="preserve">o zmiernení majetkových krívd spôsobených cirkvám </w:t>
      </w:r>
    </w:p>
    <w:p w:rsidR="00C16B00" w:rsidRPr="00C16B00">
      <w:pPr>
        <w:tabs>
          <w:tab w:val="left" w:pos="4253"/>
        </w:tabs>
        <w:jc w:val="both"/>
        <w:rPr>
          <w:rFonts w:ascii="Times New Roman" w:hAnsi="Times New Roman" w:cs="Times New Roman"/>
          <w:sz w:val="19"/>
        </w:rPr>
      </w:pPr>
      <w:r>
        <w:rPr>
          <w:rFonts w:ascii="Times New Roman" w:hAnsi="Times New Roman" w:cs="Times New Roman"/>
          <w:sz w:val="19"/>
        </w:rPr>
        <w:t xml:space="preserve">    a náboženským spoločnostiam</w:t>
      </w:r>
    </w:p>
    <w:sectPr>
      <w:pgSz w:w="11906" w:h="16838"/>
      <w:pgMar w:top="1418" w:right="1418" w:bottom="1418" w:left="1701" w:header="709" w:footer="709"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62"/>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30451E"/>
    <w:rsid w:val="00C16B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color w:val="000000"/>
      <w:sz w:val="20"/>
      <w:szCs w:val="20"/>
      <w:rtl w:val="0"/>
      <w:lang w:val="sk-SK" w:bidi="ar-SA"/>
    </w:rPr>
  </w:style>
  <w:style w:type="character" w:default="1" w:styleId="DefaultParagraphFont">
    <w:name w:val="Default Paragraph Font"/>
    <w:semiHidden/>
  </w:style>
  <w:style w:type="paragraph" w:styleId="Title">
    <w:name w:val="Title"/>
    <w:basedOn w:val="Normal"/>
    <w:uiPriority w:val="10"/>
    <w:qFormat/>
    <w:pPr>
      <w:jc w:val="center"/>
    </w:pPr>
    <w:rPr>
      <w:b/>
      <w:bCs/>
      <w:sz w:val="28"/>
    </w:rPr>
  </w:style>
  <w:style w:type="paragraph" w:styleId="Subtitle">
    <w:name w:val="Subtitle"/>
    <w:basedOn w:val="Normal"/>
    <w:uiPriority w:val="11"/>
    <w:qFormat/>
    <w:pPr>
      <w:jc w:val="center"/>
    </w:pPr>
    <w:rPr>
      <w:b/>
      <w:bCs/>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73</TotalTime>
  <Pages>2</Pages>
  <Words>609</Words>
  <Characters>3477</Characters>
  <Application>Microsoft Office Word</Application>
  <DocSecurity>0</DocSecurity>
  <Lines>0</Lines>
  <Paragraphs>0</Paragraphs>
  <ScaleCrop>false</ScaleCrop>
  <Company>rppk Bratislava</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Poslanecký návrh</dc:title>
  <dc:creator>pc</dc:creator>
  <cp:lastModifiedBy>user</cp:lastModifiedBy>
  <cp:revision>12</cp:revision>
  <cp:lastPrinted>2004-05-17T12:19:00Z</cp:lastPrinted>
  <dcterms:created xsi:type="dcterms:W3CDTF">2004-05-17T11:44:00Z</dcterms:created>
  <dcterms:modified xsi:type="dcterms:W3CDTF">2004-05-20T06:48:00Z</dcterms:modified>
</cp:coreProperties>
</file>