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716D">
      <w:pPr>
        <w:tabs>
          <w:tab w:val="left" w:pos="360"/>
        </w:tabs>
        <w:spacing w:line="320" w:lineRule="exact"/>
        <w:jc w:val="both"/>
        <w:rPr>
          <w:rFonts w:ascii="Times New Roman" w:hAnsi="Times New Roman" w:cs="Times New Roman"/>
        </w:rPr>
      </w:pPr>
    </w:p>
    <w:p w:rsidR="001747A9" w:rsidP="001747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DOLOŽKA ZLUČITEĽNOSTI</w:t>
      </w:r>
    </w:p>
    <w:p w:rsidR="001747A9" w:rsidP="001747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>
          <v:line id="_x0000_s1025" style="position:absolute;z-index:251658240" from="6pt,40.2pt" to="6pt,40.2pt"/>
        </w:pict>
      </w:r>
      <w:r w:rsidR="00D85EC5">
        <w:rPr>
          <w:rFonts w:ascii="Times New Roman" w:hAnsi="Times New Roman" w:cs="Times New Roman"/>
          <w:b/>
          <w:bCs/>
        </w:rPr>
        <w:t xml:space="preserve">návrhu zákona </w:t>
      </w:r>
      <w:r>
        <w:rPr>
          <w:rFonts w:ascii="Times New Roman" w:hAnsi="Times New Roman" w:cs="Times New Roman"/>
          <w:b/>
          <w:bCs/>
        </w:rPr>
        <w:t>s právom Európskej únie</w:t>
      </w:r>
    </w:p>
    <w:p w:rsidR="001747A9" w:rsidP="001747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>
          <v:line id="_x0000_s1026" style="position:absolute;z-index:251659264" from="6pt,7.8pt" to="456pt,7.8pt"/>
        </w:pict>
      </w:r>
    </w:p>
    <w:p w:rsidR="001747A9" w:rsidP="001747A9">
      <w:pPr>
        <w:rPr>
          <w:rFonts w:ascii="Times New Roman" w:hAnsi="Times New Roman" w:cs="Times New Roman"/>
          <w:b/>
          <w:bCs/>
        </w:rPr>
      </w:pPr>
    </w:p>
    <w:p w:rsidR="001747A9" w:rsidP="001747A9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Navrhovateľ zákona</w:t>
      </w:r>
    </w:p>
    <w:p w:rsidR="001747A9" w:rsidP="001747A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poslancov Národnej rady Slovenskej republiky</w:t>
      </w:r>
    </w:p>
    <w:p w:rsidR="001747A9" w:rsidP="001747A9">
      <w:pPr>
        <w:ind w:left="360"/>
        <w:rPr>
          <w:rFonts w:ascii="Times New Roman" w:hAnsi="Times New Roman" w:cs="Times New Roman"/>
        </w:rPr>
      </w:pPr>
    </w:p>
    <w:p w:rsidR="001747A9" w:rsidP="001747A9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Názov návrhu zákona</w:t>
      </w:r>
    </w:p>
    <w:p w:rsidR="001747A9" w:rsidP="00D85EC5">
      <w:pPr>
        <w:pStyle w:val="BodyTextIndent"/>
        <w:ind w:left="708"/>
        <w:rPr>
          <w:rFonts w:ascii="Times New Roman" w:hAnsi="Times New Roman" w:cs="Times New Roman"/>
        </w:rPr>
      </w:pPr>
      <w:r w:rsidR="00D85EC5">
        <w:rPr>
          <w:rFonts w:ascii="Times New Roman" w:hAnsi="Times New Roman" w:cs="Times New Roman"/>
        </w:rPr>
        <w:t xml:space="preserve">Návrh zákona, ktorým sa mení a dopĺňa zákon č. 105/2004 Z. z. o spotrebnej dani z liehu a o zmene </w:t>
      </w:r>
      <w:r w:rsidR="00D85EC5">
        <w:rPr>
          <w:rFonts w:ascii="Times New Roman" w:hAnsi="Times New Roman" w:cs="Times New Roman"/>
        </w:rPr>
        <w:t>a doplnení zákona č. 467/2002 Z. z. o výrobe a uvádzaní liehu na trh v znení zákona č. 211/2003 Z. z. a o zmene a doplnení ďalších zákonov.</w:t>
      </w:r>
    </w:p>
    <w:p w:rsidR="001747A9" w:rsidP="001747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Európskemu spoločenstvu a Európskej únii</w:t>
      </w:r>
    </w:p>
    <w:p w:rsidR="001747A9" w:rsidP="001747A9">
      <w:pPr>
        <w:ind w:left="360"/>
        <w:jc w:val="both"/>
        <w:rPr>
          <w:rFonts w:ascii="Times New Roman" w:hAnsi="Times New Roman" w:cs="Times New Roman"/>
          <w:b/>
          <w:bCs/>
        </w:rPr>
      </w:pPr>
    </w:p>
    <w:p w:rsidR="001747A9" w:rsidP="001747A9">
      <w:pPr>
        <w:pStyle w:val="Zkladntext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Návrh zákona patrí svojou pro</w:t>
      </w:r>
      <w:r>
        <w:rPr>
          <w:rFonts w:ascii="Times New Roman" w:hAnsi="Times New Roman" w:cs="Times New Roman"/>
          <w:sz w:val="24"/>
          <w:szCs w:val="24"/>
        </w:rPr>
        <w:t>blematikou medzi prioritné oblasti aproximácie práva uvedené v článku 70 Európskej dohody o pridružení - nepriame zdaňovanie.</w:t>
      </w:r>
    </w:p>
    <w:p w:rsidR="001747A9" w:rsidP="001747A9">
      <w:pPr>
        <w:pStyle w:val="Zkladntext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hľadiska Národného programu pre prijatie </w:t>
      </w:r>
      <w:r>
        <w:rPr>
          <w:rFonts w:ascii="Times New Roman" w:hAnsi="Times New Roman" w:cs="Times New Roman"/>
          <w:i/>
          <w:sz w:val="24"/>
          <w:szCs w:val="24"/>
        </w:rPr>
        <w:t>acquis communnautaire</w:t>
      </w:r>
      <w:r>
        <w:rPr>
          <w:rFonts w:ascii="Times New Roman" w:hAnsi="Times New Roman" w:cs="Times New Roman"/>
          <w:sz w:val="24"/>
          <w:szCs w:val="24"/>
        </w:rPr>
        <w:t xml:space="preserve"> za rok 2001 predkladaný návrh zákona patrí medzi prioritné oblasti aproximácie práva - Kapitola č. 10 - Dane a taktiež je prioritou aj podľa Partnerstva pre vstup.</w:t>
      </w:r>
    </w:p>
    <w:p w:rsidR="001747A9" w:rsidP="001747A9">
      <w:pPr>
        <w:pStyle w:val="Zkladntext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patrí medzi priority odporúčané v Príprave asociovaných krajín strednej a východnej Európy na integráciu do vnútorného trhu Európskej únie - Kapitola 22 - Nepriame zdaňovanie. Problematika návrhu zákona je obsiahnutá v screeningovej kapitole č. 10 - Dane.</w:t>
      </w:r>
    </w:p>
    <w:p w:rsidR="001747A9" w:rsidP="001747A9">
      <w:pPr>
        <w:pStyle w:val="Zkladntext"/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Negociačná pozícia (CONF-SK 64/00) bola odovzdaná dňa 14. novembra 2000. Kapitola č. 10 - Dane bola otvorená dňa 12. júna 2001 a predbežne uzavretá dňa 21. marca 2002.  Z negociačnej pozície ku kapitole č. 10 - Dane v oblasti spotrebných daní vyplývajú pr</w:t>
      </w:r>
      <w:r>
        <w:rPr>
          <w:rFonts w:ascii="Times New Roman" w:hAnsi="Times New Roman" w:cs="Times New Roman"/>
          <w:sz w:val="24"/>
          <w:szCs w:val="24"/>
        </w:rPr>
        <w:t>e Slovenskú republiku najmä tieto záväzky: zavedenie všeobecného systému uplatňovania spotrebnej dane (smernica Rady č. 92/12/EHS), upresnenie štruktúry predmetu dane, harmonizácia sadzieb dane na úroveň minimálnych sadzieb uvedených v smerniciach ES. Slovenská republika žiada pre spotrebné dane jedno prechodné obdobie a jednu výnimku.</w:t>
      </w:r>
    </w:p>
    <w:p w:rsidR="001747A9" w:rsidP="001747A9">
      <w:pPr>
        <w:pStyle w:val="Zkladntex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747A9" w:rsidP="001747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Problematika návrhu zákona</w:t>
      </w:r>
    </w:p>
    <w:p w:rsidR="001747A9" w:rsidP="001747A9">
      <w:pPr>
        <w:pStyle w:val="Zkladntext"/>
        <w:spacing w:before="120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je upravená v práve Európskych spoločenstiev v:</w:t>
      </w:r>
    </w:p>
    <w:p w:rsidR="001747A9" w:rsidP="001747A9">
      <w:pPr>
        <w:pStyle w:val="Zkladntext"/>
        <w:numPr>
          <w:ilvl w:val="0"/>
          <w:numId w:val="6"/>
        </w:numPr>
        <w:tabs>
          <w:tab w:val="left" w:pos="66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90 až 93 Zmluvy o založení ES,</w:t>
      </w:r>
    </w:p>
    <w:p w:rsidR="001747A9" w:rsidP="001747A9">
      <w:pPr>
        <w:pStyle w:val="BodyText"/>
        <w:numPr>
          <w:ilvl w:val="0"/>
          <w:numId w:val="6"/>
        </w:numPr>
        <w:tabs>
          <w:tab w:val="clear" w:pos="360"/>
          <w:tab w:val="left" w:pos="660"/>
        </w:tabs>
        <w:autoSpaceDE/>
        <w:autoSpaceDN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smernici Rady č. 92/12/EHS z 25. februára 1992 o všeobecnom systéme, držbe, preprave a kontrole tovarov podliehajúcich spotrebnej dani (OJ L 076 z 23.03.1992), v znení neskorších zmien a doplnkov, </w:t>
      </w:r>
    </w:p>
    <w:p w:rsidR="001747A9" w:rsidP="001747A9">
      <w:pPr>
        <w:pStyle w:val="BodyText"/>
        <w:numPr>
          <w:ilvl w:val="0"/>
          <w:numId w:val="6"/>
        </w:numPr>
        <w:tabs>
          <w:tab w:val="clear" w:pos="360"/>
          <w:tab w:val="left" w:pos="660"/>
        </w:tabs>
        <w:autoSpaceDE/>
        <w:autoSpaceDN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smernici Rady č. 69/169/EHS z 28. mája 1969 o zosúladení ustanovení zákonov, iných predpisov a administratívnych opatrení týkajúcich sa oslobodenia od dane z obratu a od spotrebnej dane pre dovoz v rámci medzinárodného cestovania (OJ L 133 zo  4. 6. 1969), v znení </w:t>
        <w:tab/>
        <w:t>neskorších zmien a doplnkov.</w:t>
      </w:r>
    </w:p>
    <w:p w:rsidR="001747A9" w:rsidP="001747A9">
      <w:pPr>
        <w:pStyle w:val="BodyText"/>
        <w:autoSpaceDE/>
        <w:autoSpaceDN/>
        <w:ind w:left="300"/>
        <w:rPr>
          <w:rFonts w:ascii="Times New Roman" w:hAnsi="Times New Roman" w:cs="Times New Roman"/>
          <w:b w:val="0"/>
        </w:rPr>
      </w:pPr>
    </w:p>
    <w:p w:rsidR="001747A9" w:rsidP="001747A9">
      <w:pPr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Zrevidované preklady uvedených smerníc sa nachádzajú v databáze Centrálnej prekladateľskej jednotky  Úradu vlády SR Inštitútu pre aproximáciu práva.</w:t>
      </w:r>
    </w:p>
    <w:p w:rsidR="001747A9" w:rsidP="001747A9">
      <w:pPr>
        <w:pStyle w:val="BodyText"/>
        <w:ind w:left="300"/>
        <w:rPr>
          <w:rFonts w:ascii="Times New Roman" w:hAnsi="Times New Roman" w:cs="Times New Roman"/>
        </w:rPr>
      </w:pPr>
    </w:p>
    <w:p w:rsidR="001747A9" w:rsidP="001747A9">
      <w:pPr>
        <w:pStyle w:val="BodyText"/>
        <w:numPr>
          <w:ilvl w:val="0"/>
          <w:numId w:val="4"/>
        </w:numPr>
        <w:tabs>
          <w:tab w:val="clear" w:pos="360"/>
          <w:tab w:val="left" w:pos="720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nie je upravená v práve Európskej únie.</w:t>
      </w:r>
    </w:p>
    <w:p w:rsidR="001747A9" w:rsidP="001747A9">
      <w:pPr>
        <w:pStyle w:val="BodyText"/>
        <w:ind w:left="360"/>
        <w:rPr>
          <w:rFonts w:ascii="Times New Roman" w:hAnsi="Times New Roman" w:cs="Times New Roman"/>
          <w:b w:val="0"/>
        </w:rPr>
      </w:pPr>
    </w:p>
    <w:p w:rsidR="001747A9" w:rsidP="001747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 Európskej únie</w:t>
      </w:r>
    </w:p>
    <w:p w:rsidR="001747A9" w:rsidP="001747A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Návrh zákona je úplne kompatibilný s uvedenými smernicami.</w:t>
      </w:r>
    </w:p>
    <w:p w:rsidR="001747A9" w:rsidP="001747A9">
      <w:pPr>
        <w:jc w:val="both"/>
        <w:rPr>
          <w:rFonts w:ascii="Times New Roman" w:hAnsi="Times New Roman" w:cs="Times New Roman"/>
          <w:b/>
          <w:bCs/>
        </w:rPr>
      </w:pPr>
    </w:p>
    <w:p w:rsidR="00B9426C" w:rsidP="00B9426C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Gestor (spolupracujúce rezorty) </w:t>
      </w:r>
      <w:r>
        <w:rPr>
          <w:rFonts w:ascii="Times New Roman" w:hAnsi="Times New Roman" w:cs="Times New Roman"/>
        </w:rPr>
        <w:t>bezpredmetné</w:t>
      </w:r>
    </w:p>
    <w:p w:rsidR="00B9426C" w:rsidP="00B9426C">
      <w:pPr>
        <w:jc w:val="both"/>
        <w:rPr>
          <w:rFonts w:ascii="Times New Roman" w:hAnsi="Times New Roman" w:cs="Times New Roman"/>
          <w:b/>
          <w:bCs/>
        </w:rPr>
      </w:pPr>
    </w:p>
    <w:p w:rsidR="00B9426C" w:rsidP="00B9426C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Účasť expertov pri príprave návrhu zákona a ich stanovisko k zlučiteľnosti návrhu zákona s právom Európskych spoločenstiev a Európskej únie</w:t>
      </w:r>
    </w:p>
    <w:p w:rsidR="00B9426C" w:rsidP="00B9426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príprave návrhu zákona sa nezúčastnil žiadny expert.</w:t>
      </w: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rPr>
          <w:rFonts w:ascii="Times New Roman" w:hAnsi="Times New Roman" w:cs="Times New Roman"/>
        </w:rPr>
      </w:pPr>
    </w:p>
    <w:p w:rsidR="00B9426C" w:rsidP="00B9426C">
      <w:pPr>
        <w:pStyle w:val="BodyText3"/>
        <w:ind w:left="360"/>
        <w:rPr>
          <w:rFonts w:ascii="Times New Roman" w:hAnsi="Times New Roman" w:cs="Times New Roman"/>
          <w:b/>
          <w:bCs/>
        </w:rPr>
      </w:pPr>
    </w:p>
    <w:p w:rsidR="00B9426C" w:rsidP="00B9426C">
      <w:pPr>
        <w:pStyle w:val="BodyText3"/>
        <w:ind w:left="360"/>
        <w:rPr>
          <w:rFonts w:ascii="Times New Roman" w:hAnsi="Times New Roman" w:cs="Times New Roman"/>
        </w:rPr>
      </w:pPr>
    </w:p>
    <w:p w:rsidR="00B9426C" w:rsidP="00B9426C">
      <w:pPr>
        <w:pStyle w:val="BodyText3"/>
        <w:ind w:left="360"/>
        <w:rPr>
          <w:rFonts w:ascii="Times New Roman" w:hAnsi="Times New Roman" w:cs="Times New Roman"/>
        </w:rPr>
      </w:pPr>
    </w:p>
    <w:p w:rsidR="00B9426C" w:rsidP="00B9426C">
      <w:pPr>
        <w:pStyle w:val="BodyText3"/>
        <w:ind w:left="360"/>
        <w:rPr>
          <w:rFonts w:ascii="Times New Roman" w:hAnsi="Times New Roman" w:cs="Times New Roman"/>
        </w:rPr>
      </w:pPr>
    </w:p>
    <w:p w:rsidR="00B9426C" w:rsidP="00B9426C">
      <w:pPr>
        <w:pStyle w:val="BodyText3"/>
        <w:ind w:left="360"/>
        <w:rPr>
          <w:rFonts w:ascii="Times New Roman" w:hAnsi="Times New Roman" w:cs="Times New Roman"/>
        </w:rPr>
      </w:pPr>
    </w:p>
    <w:p w:rsidR="00B9426C" w:rsidP="00B9426C">
      <w:pPr>
        <w:pStyle w:val="BodyText3"/>
        <w:ind w:left="360"/>
        <w:rPr>
          <w:rFonts w:ascii="Times New Roman" w:hAnsi="Times New Roman" w:cs="Times New Roman"/>
        </w:rPr>
      </w:pPr>
    </w:p>
    <w:p w:rsidR="00B9426C" w:rsidP="00B9426C">
      <w:pPr>
        <w:pStyle w:val="BodyText3"/>
        <w:ind w:left="360"/>
        <w:rPr>
          <w:rFonts w:ascii="Times New Roman" w:hAnsi="Times New Roman" w:cs="Times New Roman"/>
        </w:rPr>
      </w:pPr>
    </w:p>
    <w:p w:rsidR="00B9426C">
      <w:pPr>
        <w:tabs>
          <w:tab w:val="left" w:pos="360"/>
        </w:tabs>
        <w:spacing w:line="320" w:lineRule="exact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5BE9"/>
    <w:multiLevelType w:val="hybridMultilevel"/>
    <w:tmpl w:val="3BEAE9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2">
    <w:nsid w:val="7DD361A5"/>
    <w:multiLevelType w:val="hybridMultilevel"/>
    <w:tmpl w:val="60E0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47A9"/>
    <w:rsid w:val="0046716D"/>
    <w:rsid w:val="00B9426C"/>
    <w:rsid w:val="00D85E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uiPriority w:val="9"/>
    <w:qFormat/>
    <w:rsid w:val="00B9426C"/>
    <w:pPr>
      <w:keepNext/>
      <w:numPr>
        <w:ilvl w:val="1"/>
        <w:numId w:val="1"/>
      </w:numPr>
      <w:tabs>
        <w:tab w:val="left" w:pos="1440"/>
      </w:tabs>
      <w:ind w:left="1440" w:hanging="360"/>
      <w:jc w:val="left"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  <w:caps/>
      <w:spacing w:val="40"/>
    </w:rPr>
  </w:style>
  <w:style w:type="paragraph" w:styleId="BodyText">
    <w:name w:val="Body Text"/>
    <w:basedOn w:val="Normal"/>
    <w:pPr>
      <w:tabs>
        <w:tab w:val="left" w:pos="360"/>
      </w:tabs>
      <w:jc w:val="both"/>
    </w:pPr>
    <w:rPr>
      <w:b/>
      <w:bCs/>
    </w:rPr>
  </w:style>
  <w:style w:type="paragraph" w:styleId="BodyTextIndent">
    <w:name w:val="Body Text Indent"/>
    <w:basedOn w:val="Normal"/>
    <w:rsid w:val="00B9426C"/>
    <w:pPr>
      <w:spacing w:after="120"/>
      <w:ind w:left="283"/>
      <w:jc w:val="left"/>
    </w:pPr>
  </w:style>
  <w:style w:type="paragraph" w:styleId="BodyText3">
    <w:name w:val="Body Text 3"/>
    <w:basedOn w:val="Normal"/>
    <w:rsid w:val="00B9426C"/>
    <w:pPr>
      <w:spacing w:after="120"/>
      <w:jc w:val="left"/>
    </w:pPr>
    <w:rPr>
      <w:sz w:val="16"/>
      <w:szCs w:val="16"/>
    </w:rPr>
  </w:style>
  <w:style w:type="paragraph" w:customStyle="1" w:styleId="Zkladntext">
    <w:name w:val="Zkladn text"/>
    <w:rsid w:val="00B9426C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2</Pages>
  <Words>441</Words>
  <Characters>2516</Characters>
  <Application>Microsoft Office Word</Application>
  <DocSecurity>0</DocSecurity>
  <Lines>0</Lines>
  <Paragraphs>0</Paragraphs>
  <ScaleCrop>false</ScaleCrop>
  <Company>Kracunovce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Lechman</dc:creator>
  <cp:lastModifiedBy>uzivatel</cp:lastModifiedBy>
  <cp:revision>8</cp:revision>
  <cp:lastPrinted>2004-03-07T12:45:00Z</cp:lastPrinted>
  <dcterms:created xsi:type="dcterms:W3CDTF">2004-03-07T12:33:00Z</dcterms:created>
  <dcterms:modified xsi:type="dcterms:W3CDTF">2004-05-21T07:13:00Z</dcterms:modified>
</cp:coreProperties>
</file>