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ind w:left="0" w:firstLine="0"/>
        <w:rPr>
          <w:rFonts w:ascii="Times New Roman" w:hAnsi="Times New Roman" w:cs="Times New Roman"/>
          <w:caps/>
          <w:szCs w:val="24"/>
        </w:rPr>
      </w:pPr>
      <w:r>
        <w:rPr>
          <w:rFonts w:ascii="Times New Roman" w:hAnsi="Times New Roman" w:cs="Times New Roman"/>
          <w:caps/>
          <w:szCs w:val="24"/>
        </w:rPr>
        <w:t>Národná rada slovenskej republiky</w:t>
      </w:r>
    </w:p>
    <w:p>
      <w:pPr>
        <w:pStyle w:val="Title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volebné obdobie</w:t>
      </w:r>
    </w:p>
    <w:p>
      <w:pPr>
        <w:pStyle w:val="Title"/>
        <w:ind w:left="0" w:firstLine="0"/>
        <w:rPr>
          <w:rFonts w:ascii="Times New Roman" w:hAnsi="Times New Roman" w:cs="Times New Roman"/>
          <w:szCs w:val="24"/>
        </w:rPr>
      </w:pPr>
    </w:p>
    <w:p>
      <w:pPr>
        <w:pStyle w:val="Title"/>
        <w:ind w:left="0" w:firstLine="0"/>
        <w:rPr>
          <w:rFonts w:ascii="Times New Roman" w:hAnsi="Times New Roman" w:cs="Times New Roman"/>
          <w:szCs w:val="24"/>
        </w:rPr>
      </w:pPr>
    </w:p>
    <w:p>
      <w:pPr>
        <w:pStyle w:val="Title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663</w:t>
      </w:r>
    </w:p>
    <w:p>
      <w:pPr>
        <w:pStyle w:val="Title"/>
        <w:ind w:left="0" w:firstLine="0"/>
        <w:rPr>
          <w:rFonts w:ascii="Times New Roman" w:hAnsi="Times New Roman" w:cs="Times New Roman"/>
          <w:szCs w:val="24"/>
        </w:rPr>
      </w:pPr>
    </w:p>
    <w:p>
      <w:pPr>
        <w:pStyle w:val="Title"/>
        <w:ind w:left="0" w:firstLine="0"/>
        <w:rPr>
          <w:rFonts w:ascii="Times New Roman" w:hAnsi="Times New Roman" w:cs="Times New Roman"/>
          <w:szCs w:val="24"/>
        </w:rPr>
      </w:pPr>
    </w:p>
    <w:p>
      <w:pPr>
        <w:pStyle w:val="Heading2"/>
        <w:numPr>
          <w:ilvl w:val="0"/>
          <w:numId w:val="0"/>
        </w:numPr>
        <w:tabs>
          <w:tab w:val="clear" w:pos="1080"/>
        </w:tabs>
        <w:ind w:firstLine="0"/>
        <w:jc w:val="center"/>
        <w:rPr>
          <w:rFonts w:ascii="Times New Roman" w:hAnsi="Times New Roman" w:cs="Times New Roman"/>
          <w:caps/>
          <w:szCs w:val="24"/>
          <w:highlight w:val="red"/>
        </w:rPr>
      </w:pPr>
      <w:r>
        <w:rPr>
          <w:rFonts w:ascii="Times New Roman" w:hAnsi="Times New Roman" w:cs="Times New Roman"/>
          <w:caps/>
          <w:szCs w:val="24"/>
        </w:rPr>
        <w:t xml:space="preserve">návrh  Vlády  </w:t>
      </w:r>
    </w:p>
    <w:p>
      <w:pPr>
        <w:pStyle w:val="Title"/>
        <w:ind w:left="0" w:firstLine="0"/>
        <w:rPr>
          <w:rFonts w:ascii="Times New Roman" w:hAnsi="Times New Roman" w:cs="Times New Roman"/>
          <w:szCs w:val="24"/>
        </w:rPr>
      </w:pPr>
    </w:p>
    <w:p>
      <w:pPr>
        <w:pStyle w:val="Title"/>
        <w:ind w:left="0" w:firstLine="0"/>
        <w:rPr>
          <w:rFonts w:ascii="Times New Roman" w:hAnsi="Times New Roman" w:cs="Times New Roman"/>
          <w:szCs w:val="24"/>
        </w:rPr>
      </w:pPr>
    </w:p>
    <w:p>
      <w:pPr>
        <w:pStyle w:val="Title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skrátené legislatívne konanie o vládnom návrhu zákona, ktorým sa mení a dopĺňa zákon Národnej rady  Slovenskej republiky č. 273/1994 Z. z. o zdravotnom poistení, financovaní zdravotného poistenia, o zriadení Všeobecnej zdravotnej poisťovne a o zriaďovaní rezortných, odvetvových, podnikových a občianskych zdravotných poisťovní v znení neskorších predpisov;</w:t>
      </w:r>
    </w:p>
    <w:p>
      <w:pPr>
        <w:pStyle w:val="BodyText2"/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4"/>
          <w:lang w:eastAsia="sk-SK"/>
        </w:rPr>
      </w:pPr>
    </w:p>
    <w:p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 Slovenskej republiky na zasadnutí dňa 31. marca 2004 v  uznesení č. 282 k návrhu spôsobu oddlženia tzv. problematických oblastí v rezorte zdravotníctva a kalkulácie finančnej náročnosti na celkové oddlženie zdravotníctva schválila úlohu č. B.4, v ktorej má Ministerstvo zdravotníctva Slovenskej republiky povinnosť predložiť na rokovanie vlády  návrh novely zákona č. 273/1994 Z. z. o zdravotnom poistení, financovaní zdravotného poistenia, zriadení Všeobecnej zdravotnej poisťovne a o zriaďovaní rezortných, odvetvových, podnikových a občianskych zdravotných poisťovní v znení neskorších predpisov s cieľom obmedziť možnosť exekúcií zdravotných poisťovní a zdravotníckych zariadení do 31. decembra 2004“ s termínom splnenia úlohy do 30. apríla 2004</w:t>
      </w:r>
      <w:r>
        <w:rPr>
          <w:rFonts w:ascii="Times New Roman" w:hAnsi="Times New Roman" w:cs="Times New Roman"/>
          <w:szCs w:val="24"/>
        </w:rPr>
        <w:t>.</w:t>
      </w:r>
    </w:p>
    <w:p>
      <w:pPr>
        <w:pStyle w:val="BodyText2"/>
        <w:spacing w:line="240" w:lineRule="auto"/>
        <w:ind w:firstLine="708"/>
        <w:rPr>
          <w:rFonts w:ascii="Times New Roman" w:hAnsi="Times New Roman" w:cs="Times New Roman"/>
          <w:szCs w:val="24"/>
          <w:lang w:eastAsia="sk-SK"/>
        </w:rPr>
      </w:pPr>
    </w:p>
    <w:p>
      <w:pPr>
        <w:pStyle w:val="BodyText2"/>
        <w:spacing w:line="240" w:lineRule="auto"/>
        <w:ind w:firstLine="708"/>
        <w:rPr>
          <w:rFonts w:ascii="Times New Roman" w:hAnsi="Times New Roman" w:cs="Times New Roman"/>
          <w:szCs w:val="24"/>
          <w:lang w:eastAsia="sk-SK"/>
        </w:rPr>
      </w:pPr>
      <w:r>
        <w:rPr>
          <w:rFonts w:ascii="Times New Roman" w:hAnsi="Times New Roman" w:cs="Times New Roman"/>
          <w:szCs w:val="24"/>
          <w:lang w:eastAsia="sk-SK"/>
        </w:rPr>
        <w:t xml:space="preserve">Zákonom č. 671/2002 Z. z. s účinnosťou od 1. 1. 2003 tak, že sa doplnilo ustanovenie § 54a zákona o zdravotnom poistení o ďalší odsek, podľa ktorého z exekúcií a z výkonu rozhodnutia je vylúčený aj majetok poisťovní, bez ktorého nemôžu plniť svoje úlohy, ak je obstaraný z prostriedkov  poistného, z poplatku z omeškania, z pokút a z poplatku za nesplnenie oznamovacej povinnosti, finančné prostriedky na účtoch zdravotníckych zariadení, ktoré sú určené na poskytovanie zdravotnej starostlivosti a služieb súvisiacich s poskytovaním zdravotnej starostlivosti a súvisiace so zabezpečovaním zdravotnej starostlivosti, majetok  zdravotníckych zariadení, bez ktorého nemôžu plniť svoje úlohy, ak je obstaraný z prostriedkov poistného, lieky a zdravotnícke pomôcky. </w:t>
      </w:r>
    </w:p>
    <w:p>
      <w:pPr>
        <w:pStyle w:val="BodyText2"/>
        <w:spacing w:line="240" w:lineRule="auto"/>
        <w:ind w:firstLine="708"/>
        <w:rPr>
          <w:rFonts w:ascii="Times New Roman" w:hAnsi="Times New Roman" w:cs="Times New Roman"/>
          <w:szCs w:val="24"/>
          <w:lang w:eastAsia="sk-SK"/>
        </w:rPr>
      </w:pPr>
    </w:p>
    <w:p>
      <w:pPr>
        <w:pStyle w:val="BodyText2"/>
        <w:spacing w:line="240" w:lineRule="auto"/>
        <w:ind w:firstLine="708"/>
        <w:rPr>
          <w:rFonts w:ascii="Times New Roman" w:hAnsi="Times New Roman" w:cs="Times New Roman"/>
          <w:szCs w:val="24"/>
          <w:lang w:eastAsia="sk-SK"/>
        </w:rPr>
      </w:pPr>
      <w:r>
        <w:rPr>
          <w:rFonts w:ascii="Times New Roman" w:hAnsi="Times New Roman" w:cs="Times New Roman"/>
          <w:szCs w:val="24"/>
          <w:lang w:eastAsia="sk-SK"/>
        </w:rPr>
        <w:t xml:space="preserve">V poslednej dobe sa ukazuje, že znenie citovaného ustanovenia zákona nie je dostatočne jasné, pretože dochádza k rôznym interpretáciám nielen zo strany  exekútorov, ale aj senáty súdov na rôznych stupňoch  rozhodujú rôzne. Zjednocujúce stanovisko Najvyššieho súdu Slovenskej republiky  nie je doteraz k dispozícii. </w:t>
      </w:r>
    </w:p>
    <w:p>
      <w:pPr>
        <w:pStyle w:val="BodyText2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  <w:tab/>
      </w:r>
    </w:p>
    <w:p>
      <w:pPr>
        <w:pStyle w:val="BodyText2"/>
        <w:spacing w:line="24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Ministerstvo zdravotníctva je toho názoru, že postup súdnych exekútorov vo vzťahu k štátnym zdravotníckym zariadeniam a zdravotným poisťovniam ako povinným v exekučnom konaní,  nie je vždy v súlade s Exekučným poriadkom a ostatnými všeobecne záväznými právnymi predpismi dotýkajúcimi sa exekúcie. V tomto smere poukazujeme nielen na § 54a zákona o zdravotnom poistení, ale aj § 2 a 18a zákona Národnej rady Slovenskej republiky č. 278/1993 Z. z. o správe majetku štátu v znení neskorších predpisov, § 10 ods. 9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zákona Národnej rady Slovenskej republiky č. 303/1995 Z. z. o rozpočtových pravidlách v znení neskorších predpisov, § 2, 7 ods. 4  a  12 ods. 7 zákona č. 291/2002 Z. z. o Štátnej pokladnici a o zmene a doplnení niektorých zákonov. Všetky vyššie citované právne predpisy vylučujú viesť exekúciu na majetok štátu v správe zdravotníckych zariadení a na  majetok slúžiaci na zabezpečenie zdravotnej starostlivosti. Postup súdnych exekútorov v rámci exekučného konania smeruje práve proti tomuto majetku, pretože iný majetok tieto zdravotnícke zariadenia v správe obvykle nemajú.</w:t>
      </w:r>
    </w:p>
    <w:p>
      <w:pPr>
        <w:pStyle w:val="BodyText2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pStyle w:val="BodyText2"/>
        <w:spacing w:line="24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Návrh zákona vláda Slovenskej republiky schválila 21. apríla 2004. </w:t>
      </w:r>
    </w:p>
    <w:p>
      <w:pPr>
        <w:pStyle w:val="BodyText3"/>
        <w:ind w:firstLine="708"/>
        <w:rPr>
          <w:rFonts w:ascii="Times New Roman" w:hAnsi="Times New Roman" w:cs="Times New Roman"/>
          <w:szCs w:val="24"/>
        </w:rPr>
      </w:pPr>
    </w:p>
    <w:p>
      <w:pPr>
        <w:pStyle w:val="BodyText3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Vzhľadom na uvedené možno konštatovať, že neprijatím tohto zákona hrozia rozsiahle národohospodárske škody a preto sa navrhuje v súlade s § 89 ods. 1 zákona Národnej rady Slovenskej republiky č. 350/1996 Z. z. o rokovacom poriadku Národnej rady Slovenskej republiky v znení neskorších predpisov prerokovať vládny návrh zákona, ktorým sa mení a dopĺňa zákon Národnej rady  Slovenskej republiky č. 273/1994 Z. z. o zdravotnom poistení, financovaní zdravotného poistenia, o zriadení Všeobecnej zdravotnej poisťovne a o zriaďovaní rezortných, odvetvových, podnikových a občianskych zdravotných poisťovní v znení neskorších predpisov v skrátenom legislatívnom konaní. 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1A43"/>
    <w:multiLevelType w:val="hybridMultilevel"/>
    <w:tmpl w:val="83A61966"/>
    <w:lvl w:ilvl="0">
      <w:start w:val="1"/>
      <w:numFmt w:val="lowerLetter"/>
      <w:lvlText w:val="%1)"/>
      <w:lvlJc w:val="left"/>
      <w:pPr>
        <w:tabs>
          <w:tab w:val="num" w:pos="397"/>
        </w:tabs>
        <w:ind w:hanging="397"/>
      </w:pPr>
      <w:rPr>
        <w:rFonts w:hint="default"/>
      </w:rPr>
    </w:lvl>
    <w:lvl w:ilvl="1">
      <w:start w:val="1"/>
      <w:numFmt w:val="decimal"/>
      <w:pStyle w:val="Heading2"/>
      <w:lvlText w:val="K bodu %2: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261946DA"/>
    <w:multiLevelType w:val="singleLevel"/>
    <w:tmpl w:val="9604A2D4"/>
    <w:lvl w:ilvl="0">
      <w:start w:val="1"/>
      <w:numFmt w:val="upperRoman"/>
      <w:lvlText w:val="%1."/>
      <w:lvlJc w:val="left"/>
      <w:pPr>
        <w:tabs>
          <w:tab w:val="num" w:pos="720"/>
        </w:tabs>
        <w:ind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both"/>
      <w:textAlignment w:val="auto"/>
    </w:pPr>
    <w:rPr>
      <w:sz w:val="24"/>
      <w:lang w:val="sk-SK" w:eastAsia="sk-SK"/>
    </w:rPr>
  </w:style>
  <w:style w:type="paragraph" w:styleId="Heading2">
    <w:name w:val="heading 2"/>
    <w:basedOn w:val="Normal"/>
    <w:next w:val="Normal"/>
    <w:uiPriority w:val="99"/>
    <w:pPr>
      <w:keepNext/>
      <w:numPr>
        <w:ilvl w:val="1"/>
        <w:numId w:val="2"/>
      </w:numPr>
      <w:tabs>
        <w:tab w:val="num" w:pos="1080"/>
      </w:tabs>
      <w:jc w:val="both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uiPriority w:val="99"/>
    <w:pPr>
      <w:keepNext/>
      <w:ind w:firstLine="360"/>
      <w:jc w:val="both"/>
      <w:outlineLvl w:val="2"/>
    </w:pPr>
    <w:rPr>
      <w:b/>
    </w:rPr>
  </w:style>
  <w:style w:type="character" w:default="1" w:styleId="DefaultParagraphFont">
    <w:name w:val="Default Paragraph Font"/>
    <w:uiPriority w:val="99"/>
  </w:style>
  <w:style w:type="paragraph" w:styleId="BodyText2">
    <w:name w:val="Body Text 2"/>
    <w:basedOn w:val="Normal"/>
    <w:uiPriority w:val="99"/>
    <w:pPr>
      <w:spacing w:line="240" w:lineRule="atLeast"/>
      <w:jc w:val="both"/>
    </w:pPr>
    <w:rPr>
      <w:lang w:eastAsia="cs-CZ"/>
    </w:rPr>
  </w:style>
  <w:style w:type="paragraph" w:styleId="BodyText">
    <w:name w:val="Body Text"/>
    <w:basedOn w:val="Normal"/>
    <w:uiPriority w:val="99"/>
    <w:pPr>
      <w:jc w:val="both"/>
    </w:pPr>
    <w:rPr>
      <w:b/>
      <w:sz w:val="28"/>
    </w:rPr>
  </w:style>
  <w:style w:type="paragraph" w:customStyle="1" w:styleId="tnr121">
    <w:name w:val="tnr 121"/>
    <w:basedOn w:val="Normal"/>
    <w:uiPriority w:val="99"/>
    <w:pPr>
      <w:spacing w:line="360" w:lineRule="atLeast"/>
      <w:jc w:val="both"/>
    </w:pPr>
    <w:rPr>
      <w:lang w:val="en-GB"/>
    </w:rPr>
  </w:style>
  <w:style w:type="paragraph" w:styleId="Title">
    <w:name w:val="Title"/>
    <w:basedOn w:val="Normal"/>
    <w:uiPriority w:val="99"/>
    <w:pPr>
      <w:ind w:left="993" w:hanging="993"/>
      <w:jc w:val="center"/>
    </w:pPr>
    <w:rPr>
      <w:b/>
    </w:rPr>
  </w:style>
  <w:style w:type="paragraph" w:styleId="BodyText3">
    <w:name w:val="Body Text 3"/>
    <w:basedOn w:val="Normal"/>
    <w:uiPriority w:val="99"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uiPriority w:val="99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2</Pages>
  <Words>594</Words>
  <Characters>3390</Characters>
  <Application>Microsoft Office Word</Application>
  <DocSecurity>0</DocSecurity>
  <Lines>0</Lines>
  <Paragraphs>0</Paragraphs>
  <ScaleCrop>false</ScaleCrop>
  <Company>MZ SR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MZ SR</dc:creator>
  <cp:lastModifiedBy>MZ SR</cp:lastModifiedBy>
  <cp:revision>8</cp:revision>
  <cp:lastPrinted>2004-04-22T07:34:00Z</cp:lastPrinted>
  <dcterms:created xsi:type="dcterms:W3CDTF">2002-10-25T15:45:00Z</dcterms:created>
  <dcterms:modified xsi:type="dcterms:W3CDTF">2004-04-22T07:48:00Z</dcterms:modified>
</cp:coreProperties>
</file>