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left"/>
        <w:rPr>
          <w:rFonts w:ascii="Times New Roman" w:hAnsi="Times New Roman" w:cs="Times New Roman"/>
          <w:b/>
          <w:sz w:val="20"/>
          <w:szCs w:val="24"/>
        </w:rPr>
      </w:pPr>
      <w:r>
        <w:rPr>
          <w:rFonts w:ascii="Times New Roman" w:hAnsi="Times New Roman" w:cs="Times New Roman"/>
          <w:color w:val="000000"/>
          <w:szCs w:val="24"/>
        </w:rPr>
        <w:tab/>
        <w:tab/>
        <w:tab/>
        <w:tab/>
        <w:tab/>
        <w:tab/>
        <w:tab/>
        <w:tab/>
        <w:tab/>
      </w:r>
      <w:r>
        <w:rPr>
          <w:rFonts w:ascii="Times New Roman" w:hAnsi="Times New Roman" w:cs="Times New Roman"/>
          <w:b/>
          <w:sz w:val="20"/>
          <w:szCs w:val="24"/>
        </w:rPr>
        <w:t xml:space="preserve">   Príloha č. 1</w:t>
      </w:r>
    </w:p>
    <w:p>
      <w:pPr>
        <w:pStyle w:val="BodyTextIndent2"/>
        <w:ind w:left="5664"/>
        <w:rPr>
          <w:rFonts w:ascii="Times New Roman" w:hAnsi="Times New Roman" w:cs="Times New Roman"/>
          <w:szCs w:val="24"/>
        </w:rPr>
      </w:pPr>
      <w:r>
        <w:rPr>
          <w:rFonts w:ascii="Times New Roman" w:hAnsi="Times New Roman" w:cs="Times New Roman"/>
          <w:szCs w:val="24"/>
        </w:rPr>
        <w:t>   zákonu č. ..../2004 Z. z.</w:t>
      </w:r>
    </w:p>
    <w:p>
      <w:pPr>
        <w:rPr>
          <w:rFonts w:ascii="Times New Roman" w:hAnsi="Times New Roman" w:cs="Times New Roman"/>
          <w:color w:val="000000"/>
          <w:szCs w:val="24"/>
        </w:rPr>
      </w:pPr>
    </w:p>
    <w:p>
      <w:pPr>
        <w:rPr>
          <w:rFonts w:ascii="Times New Roman" w:hAnsi="Times New Roman" w:cs="Times New Roman"/>
          <w:szCs w:val="24"/>
        </w:rPr>
      </w:pPr>
    </w:p>
    <w:p>
      <w:pPr>
        <w:tabs>
          <w:tab w:val="num" w:pos="720"/>
          <w:tab w:val="num" w:pos="900"/>
        </w:tabs>
        <w:ind w:firstLine="360"/>
        <w:rPr>
          <w:rFonts w:ascii="Times New Roman" w:hAnsi="Times New Roman" w:cs="Times New Roman"/>
          <w:color w:val="000000"/>
          <w:szCs w:val="24"/>
        </w:rPr>
      </w:pPr>
    </w:p>
    <w:p>
      <w:pPr>
        <w:pStyle w:val="Heading5"/>
        <w:outlineLvl w:val="4"/>
        <w:rPr>
          <w:rFonts w:ascii="Times New Roman" w:hAnsi="Times New Roman" w:cs="Times New Roman"/>
          <w:szCs w:val="24"/>
        </w:rPr>
      </w:pPr>
      <w:r>
        <w:rPr>
          <w:rFonts w:ascii="Times New Roman" w:hAnsi="Times New Roman" w:cs="Times New Roman"/>
          <w:szCs w:val="24"/>
        </w:rPr>
        <w:t>Sadzby bodového hodnotenia</w:t>
      </w:r>
    </w:p>
    <w:p>
      <w:pPr>
        <w:jc w:val="center"/>
        <w:rPr>
          <w:rFonts w:ascii="Times New Roman" w:hAnsi="Times New Roman" w:cs="Times New Roman"/>
          <w:b/>
          <w:color w:val="000000"/>
          <w:szCs w:val="24"/>
        </w:rPr>
      </w:pPr>
    </w:p>
    <w:p>
      <w:pPr>
        <w:rPr>
          <w:rFonts w:ascii="Times New Roman" w:hAnsi="Times New Roman" w:cs="Times New Roman"/>
          <w:b/>
          <w:color w:val="000000"/>
          <w:szCs w:val="24"/>
        </w:rPr>
      </w:pPr>
      <w:r>
        <w:rPr>
          <w:rFonts w:ascii="Times New Roman" w:hAnsi="Times New Roman" w:cs="Times New Roman"/>
          <w:b/>
          <w:color w:val="000000"/>
          <w:szCs w:val="24"/>
        </w:rPr>
        <w:t xml:space="preserve">I.   </w:t>
      </w:r>
      <w:r>
        <w:rPr>
          <w:rFonts w:ascii="Times New Roman" w:hAnsi="Times New Roman" w:cs="Times New Roman"/>
          <w:b/>
          <w:caps/>
          <w:color w:val="000000"/>
          <w:szCs w:val="24"/>
        </w:rPr>
        <w:t>sadzby bodového hodnotenia za Bolesť pri   úrazoch</w:t>
      </w:r>
    </w:p>
    <w:p>
      <w:pPr>
        <w:rPr>
          <w:rFonts w:ascii="Times New Roman" w:hAnsi="Times New Roman" w:cs="Times New Roman"/>
          <w:color w:val="000000"/>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50"/>
        <w:gridCol w:w="7020"/>
        <w:gridCol w:w="1300"/>
      </w:tblGrid>
      <w:tr>
        <w:tblPrEx>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blHeader/>
        </w:trPr>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caps/>
                <w:color w:val="000000"/>
                <w:sz w:val="20"/>
                <w:szCs w:val="24"/>
              </w:rPr>
            </w:pPr>
            <w:r>
              <w:rPr>
                <w:rFonts w:ascii="Times New Roman" w:hAnsi="Times New Roman" w:cs="Times New Roman"/>
                <w:b/>
                <w:caps/>
                <w:color w:val="000000"/>
                <w:sz w:val="20"/>
                <w:szCs w:val="24"/>
              </w:rPr>
              <w:t>POLOŽKA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aps/>
                <w:color w:val="000000"/>
                <w:sz w:val="20"/>
                <w:szCs w:val="24"/>
              </w:rPr>
            </w:pPr>
            <w:r>
              <w:rPr>
                <w:rFonts w:ascii="Times New Roman" w:hAnsi="Times New Roman" w:cs="Times New Roman"/>
                <w:b/>
                <w:caps/>
                <w:color w:val="000000"/>
                <w:sz w:val="20"/>
                <w:szCs w:val="24"/>
              </w:rPr>
              <w:t>klasifikácia  pośkodenia NA zdraví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aps/>
                <w:color w:val="000000"/>
                <w:sz w:val="20"/>
                <w:szCs w:val="24"/>
              </w:rPr>
            </w:pPr>
            <w:r>
              <w:rPr>
                <w:rFonts w:ascii="Times New Roman" w:hAnsi="Times New Roman" w:cs="Times New Roman"/>
                <w:b/>
                <w:caps/>
                <w:color w:val="000000"/>
                <w:sz w:val="20"/>
                <w:szCs w:val="24"/>
              </w:rPr>
              <w:t>počet  BODov</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aps w:val="0"/>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aps w:val="0"/>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aps w:val="0"/>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aps w:val="0"/>
                <w:color w:val="000000"/>
                <w:szCs w:val="24"/>
              </w:rPr>
            </w:pPr>
            <w:r>
              <w:rPr>
                <w:rFonts w:ascii="Times New Roman" w:hAnsi="Times New Roman" w:cs="Times New Roman"/>
                <w:caps w:val="0"/>
                <w:color w:val="000000"/>
                <w:szCs w:val="24"/>
              </w:rPr>
              <w:t>HLAVA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1.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Skalpácia hlavy, vrátane operácie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 xml:space="preserve">čiastočná podľa rozsahu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 xml:space="preserv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2.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Rana (tržná, rezná, tržne zmliaždená), vrátane operačnej revízie a sutúry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3.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hlavy bez otrasu mozgu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4.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tváre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 xml:space="preserve">5    </w:t>
            </w:r>
          </w:p>
        </w:tc>
      </w:tr>
      <w:tr>
        <w:tblPrEx>
          <w:tblW w:w="9470" w:type="dxa"/>
          <w:tblLayout w:type="fixed"/>
          <w:tblCellMar>
            <w:top w:w="0" w:type="dxa"/>
            <w:left w:w="70" w:type="dxa"/>
            <w:bottom w:w="0" w:type="dxa"/>
            <w:right w:w="70" w:type="dxa"/>
          </w:tblCellMar>
        </w:tblPrEx>
        <w:trPr>
          <w:cantSplit/>
          <w:trHeight w:val="550"/>
        </w:trPr>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5.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0"/>
              </w:tabs>
              <w:rPr>
                <w:rFonts w:ascii="Times New Roman" w:hAnsi="Times New Roman" w:cs="Times New Roman"/>
                <w:color w:val="000000"/>
                <w:szCs w:val="24"/>
              </w:rPr>
            </w:pPr>
            <w:r>
              <w:rPr>
                <w:rFonts w:ascii="Times New Roman" w:hAnsi="Times New Roman" w:cs="Times New Roman"/>
                <w:color w:val="000000"/>
                <w:szCs w:val="24"/>
              </w:rPr>
              <w:t xml:space="preserve">Odierky väčšieho rozsahu s väčším pomliaždením a s následnými krvnými výronmi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FF0000"/>
                <w:szCs w:val="24"/>
              </w:rPr>
            </w:pPr>
            <w:r>
              <w:rPr>
                <w:rFonts w:ascii="Times New Roman" w:hAnsi="Times New Roman" w:cs="Times New Roman"/>
                <w:color w:val="000000"/>
                <w:szCs w:val="24"/>
              </w:rPr>
              <w:t>10-15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Sánkový kĺb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podvrtnutie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pomliaždenie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5 - 10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7.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Luxácia –vykĺbenie sánky (jednostranne i obojstranne)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8.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lebečnej spodiny podľa rozsahu a lokalizácie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9.  </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lebečnej klenby (niekoľkých kostí klenby)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vtlačenia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vtlačením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kosti čelovej alebo temennej, záhlavnej, spánkovej</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 xml:space="preserve">bez vtlačenia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 xml:space="preserve">s vtlačením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 xml:space="preserve">Zlomenina očnice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rPr>
                <w:rFonts w:ascii="Times New Roman" w:hAnsi="Times New Roman" w:cs="Times New Roman"/>
                <w:szCs w:val="24"/>
              </w:rPr>
            </w:pPr>
            <w:r>
              <w:rPr>
                <w:rFonts w:ascii="Times New Roman" w:hAnsi="Times New Roman" w:cs="Times New Roman"/>
                <w:szCs w:val="24"/>
              </w:rPr>
              <w:t>okraja očnice (vždy zlomenina kosti, ktorá tvorí okraj očnice a bodové ohodnotenie je podľa zlomeniny konkrétnej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szCs w:val="24"/>
              </w:rPr>
            </w:pPr>
            <w:r>
              <w:rPr>
                <w:rFonts w:ascii="Times New Roman" w:hAnsi="Times New Roman" w:cs="Times New Roman"/>
                <w:szCs w:val="24"/>
              </w:rPr>
              <w:t xml:space="preserve">spodiny očnice  /bez posunu, s posunom/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r>
              <w:rPr>
                <w:rFonts w:ascii="Times New Roman" w:hAnsi="Times New Roman" w:cs="Times New Roman"/>
                <w:szCs w:val="24"/>
              </w:rPr>
              <w:t>35 - 80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 xml:space="preserve">Zlomenina nosovej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szCs w:val="24"/>
              </w:rPr>
            </w:pPr>
            <w:r>
              <w:rPr>
                <w:rFonts w:ascii="Times New Roman" w:hAnsi="Times New Roman" w:cs="Times New Roman"/>
                <w:szCs w:val="24"/>
              </w:rPr>
              <w:t>bez posunu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r>
              <w:rPr>
                <w:rFonts w:ascii="Times New Roman" w:hAnsi="Times New Roman" w:cs="Times New Roman"/>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szCs w:val="24"/>
              </w:rPr>
            </w:pPr>
            <w:r>
              <w:rPr>
                <w:rFonts w:ascii="Times New Roman" w:hAnsi="Times New Roman" w:cs="Times New Roman"/>
                <w:szCs w:val="24"/>
              </w:rPr>
              <w:t xml:space="preserve">s posunom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r>
              <w:rPr>
                <w:rFonts w:ascii="Times New Roman" w:hAnsi="Times New Roman" w:cs="Times New Roman"/>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 xml:space="preserve">Zlomenina nosovej priehradky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szCs w:val="24"/>
              </w:rPr>
            </w:pPr>
            <w:r>
              <w:rPr>
                <w:rFonts w:ascii="Times New Roman" w:hAnsi="Times New Roman" w:cs="Times New Roman"/>
                <w:szCs w:val="24"/>
              </w:rPr>
              <w:t xml:space="preserve">bez posunu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r>
              <w:rPr>
                <w:rFonts w:ascii="Times New Roman" w:hAnsi="Times New Roman" w:cs="Times New Roman"/>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13b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szCs w:val="24"/>
              </w:rPr>
            </w:pPr>
            <w:r>
              <w:rPr>
                <w:rFonts w:ascii="Times New Roman" w:hAnsi="Times New Roman" w:cs="Times New Roman"/>
                <w:szCs w:val="24"/>
              </w:rPr>
              <w:t xml:space="preserve">s posunom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szCs w:val="24"/>
              </w:rPr>
            </w:pPr>
            <w:r>
              <w:rPr>
                <w:rFonts w:ascii="Times New Roman" w:hAnsi="Times New Roman" w:cs="Times New Roman"/>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Zlomenina jarmovej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bez posunu úlomkov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s posunom úlomkov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sánky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 xml:space="preserve">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prednej steny čeľuste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Zlomenina naso-maxillárneho komplexu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rPr>
          <w:cantSplit/>
          <w:trHeight w:val="550"/>
        </w:trPr>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ďasnového výbežku v čeľusti alebo sánke podľa jej rozsahu  a posunutia úlomkov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Združené zlomeniny centrálna časť</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dolná vrstva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18a1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dolná subzygomatická (Le Fort I. Guerin)</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18a2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sagitálna zlomenina čeľuste a podnebných kostí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18b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    horná vrstva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18b1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zlomenina nosových kostí a frontálneho výbežku čeľustí a čuchových kostí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18b2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horná subzygomatická zlomenina (pyramídová, modifikovaná Le Fort II.)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18b3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laterálna časť-zygomatikomaxilárny komplex</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18b4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kombinovaná zlomenina centrálnej a laterálnej časti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18b5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suprazygomatikomaxilárna zlomenina (Le Fort III.)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aps/>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aps/>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Oko</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(v položkách 19-53 sú už započítané i prípadné operácie)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Poranenie mihalnice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firstLine="290"/>
              <w:rPr>
                <w:rFonts w:ascii="Times New Roman" w:hAnsi="Times New Roman" w:cs="Times New Roman"/>
                <w:color w:val="000000"/>
                <w:szCs w:val="24"/>
              </w:rPr>
            </w:pPr>
            <w:r>
              <w:rPr>
                <w:rFonts w:ascii="Times New Roman" w:hAnsi="Times New Roman" w:cs="Times New Roman"/>
                <w:color w:val="000000"/>
                <w:szCs w:val="24"/>
              </w:rPr>
              <w:t>rana kože mihalnice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rana mihalnice v mieste slzných kanálikov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rPr>
                <w:rFonts w:ascii="Times New Roman" w:hAnsi="Times New Roman" w:cs="Times New Roman"/>
                <w:color w:val="000000"/>
                <w:szCs w:val="24"/>
              </w:rPr>
            </w:pPr>
            <w:r>
              <w:rPr>
                <w:rFonts w:ascii="Times New Roman" w:hAnsi="Times New Roman" w:cs="Times New Roman"/>
                <w:color w:val="000000"/>
                <w:szCs w:val="24"/>
              </w:rPr>
              <w:t>19c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rPr>
                <w:rFonts w:ascii="Times New Roman" w:hAnsi="Times New Roman" w:cs="Times New Roman"/>
                <w:color w:val="000000"/>
                <w:szCs w:val="24"/>
              </w:rPr>
            </w:pPr>
            <w:r>
              <w:rPr>
                <w:rFonts w:ascii="Times New Roman" w:hAnsi="Times New Roman" w:cs="Times New Roman"/>
                <w:color w:val="000000"/>
                <w:szCs w:val="24"/>
              </w:rPr>
              <w:t xml:space="preserve">     rana mihalnice komplikovaná poranením mihalnicových svalov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Poleptanie mihalnice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Popálenie mihalnice II. a III. horný index 0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i/>
                <w:color w:val="000000"/>
                <w:szCs w:val="24"/>
              </w:rPr>
            </w:pPr>
            <w:r>
              <w:rPr>
                <w:rFonts w:ascii="Times New Roman" w:hAnsi="Times New Roman" w:cs="Times New Roman"/>
                <w:color w:val="000000"/>
                <w:szCs w:val="24"/>
              </w:rPr>
              <w:t xml:space="preserve">    </w:t>
            </w:r>
            <w:r>
              <w:rPr>
                <w:rFonts w:ascii="Times New Roman" w:hAnsi="Times New Roman" w:cs="Times New Roman"/>
                <w:b/>
                <w:i/>
                <w:color w:val="000000"/>
                <w:szCs w:val="24"/>
              </w:rPr>
              <w:t>Neprenikajúce poranenie rohovky: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Erózia rohovky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Cudzie teliesko s následnou infiltráciou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Hlboká neprenikajúca rana rohovky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Plazivý poúrazový vred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Popálenie a poleptanie epitelu rohovky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Popálenie a poleptanie strómy rohovky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i/>
                <w:color w:val="000000"/>
                <w:szCs w:val="24"/>
              </w:rPr>
            </w:pPr>
            <w:r>
              <w:rPr>
                <w:rFonts w:ascii="Times New Roman" w:hAnsi="Times New Roman" w:cs="Times New Roman"/>
                <w:color w:val="000000"/>
                <w:szCs w:val="24"/>
              </w:rPr>
              <w:t xml:space="preserve">    </w:t>
            </w:r>
            <w:r>
              <w:rPr>
                <w:rFonts w:ascii="Times New Roman" w:hAnsi="Times New Roman" w:cs="Times New Roman"/>
                <w:b/>
                <w:i/>
                <w:color w:val="000000"/>
                <w:szCs w:val="24"/>
              </w:rPr>
              <w:t>Rany prenikajúce rohovkou: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Nekomplikované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Komplikované traumatickým sivým zákalom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Komplikované traumatickým sivým zákalom a vnútroočným telesom</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60-95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Komplikované prolapsom dúhovky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Komplikované vnútroočným telesom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Komplikované prolapsom dúhovky a kataraktou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65-110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Komplikované vnútroočným telesom a prolapsom dúhovky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65-110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Komplikované prolapsom dúhovky, vnútroočným telesom a kataraktou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i/>
                <w:color w:val="000000"/>
                <w:szCs w:val="24"/>
              </w:rPr>
            </w:pPr>
            <w:r>
              <w:rPr>
                <w:rFonts w:ascii="Times New Roman" w:hAnsi="Times New Roman" w:cs="Times New Roman"/>
                <w:color w:val="000000"/>
                <w:szCs w:val="24"/>
              </w:rPr>
              <w:t xml:space="preserve">    </w:t>
            </w:r>
            <w:r>
              <w:rPr>
                <w:rFonts w:ascii="Times New Roman" w:hAnsi="Times New Roman" w:cs="Times New Roman"/>
                <w:b/>
                <w:i/>
                <w:color w:val="000000"/>
                <w:szCs w:val="24"/>
              </w:rPr>
              <w:t>Rany prenikajúce sklérou: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V krajine riasnatého telesa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 krajine riasnatého telesa a s cudzím vnútroočným telesom</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65-110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Ostatné rany prenikajúce sklérou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39.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Ostatné rany prenikajúce sklérou a cudzím vnútroočným telesom</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Ruptúra očnej gule a jej roztrieštenie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80-110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oka s krvácaním výhradne do prednej komory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oka majúce za následok zmenenú polohu alebo iné ochorenia šošovky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45-65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oka s krvácaním do sklovca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Traumatický a sekundárny glaukóm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Poúrazové odchlípenie sietnice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poúrazové nakrvácania do sietnice/ zhmoždenie sietnice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poškodenie sietnice laserom alebo iným žiarením</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290"/>
              </w:tabs>
              <w:rPr>
                <w:rFonts w:ascii="Times New Roman" w:hAnsi="Times New Roman" w:cs="Times New Roman"/>
                <w:color w:val="000000"/>
                <w:szCs w:val="24"/>
              </w:rPr>
            </w:pPr>
            <w:r>
              <w:rPr>
                <w:rFonts w:ascii="Times New Roman" w:hAnsi="Times New Roman" w:cs="Times New Roman"/>
                <w:color w:val="000000"/>
                <w:szCs w:val="24"/>
              </w:rPr>
              <w:t xml:space="preserve">    poúrazové odlúpenie sietnice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65-95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46.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Poranenie oka vyžadujúce jeho vyňatie ihneď po úraze, vrátane operácie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Poranenie oboch očí vyžadujúce ich vyňatie ihneď po úraze, vrátane operácie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Nalomenina očnice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Cudzie teleso v orbite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Podkožný emfyzém mihalníc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Retrobulbárny hematóm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Ophtalmia photoelectrica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Krvácanie do pošiev optického nervu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aps/>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b/>
                <w:caps/>
                <w:color w:val="000000"/>
                <w:szCs w:val="24"/>
              </w:rPr>
              <w:t>Ucho</w:t>
            </w: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cente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center"/>
              <w:rPr>
                <w:rFonts w:ascii="Times New Roman" w:hAnsi="Times New Roman" w:cs="Times New Roman"/>
                <w:color w:val="000000"/>
                <w:szCs w:val="24"/>
              </w:rPr>
            </w:pPr>
            <w:r>
              <w:rPr>
                <w:rFonts w:ascii="Times New Roman" w:hAnsi="Times New Roman" w:cs="Times New Roman"/>
                <w:color w:val="000000"/>
                <w:szCs w:val="24"/>
              </w:rPr>
              <w:t>(v položkách 54-61 sú už započítané i prípadné operácie)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54.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Rana ušnice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Rana ušnice s druhotnou aseptickou perichondritídou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ušnice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čiastočná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ušnice s rozsiahlym krvným výronom  - akútne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Prederavenie bubienka bez druhotnej infekcie a bez zlomeniny lebečných kostí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Prederavenie bubienka bez zlomeniny lebečných kostí a s druhotnou infekciou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Otras labyrintu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left"/>
              <w:rPr>
                <w:rFonts w:ascii="Times New Roman" w:hAnsi="Times New Roman" w:cs="Times New Roman"/>
                <w:color w:val="000000"/>
                <w:szCs w:val="24"/>
              </w:rPr>
            </w:pPr>
            <w:r>
              <w:rPr>
                <w:rFonts w:ascii="Times New Roman" w:hAnsi="Times New Roman" w:cs="Times New Roman"/>
                <w:color w:val="000000"/>
                <w:szCs w:val="24"/>
              </w:rPr>
              <w:t>61.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left"/>
              <w:rPr>
                <w:rFonts w:ascii="Times New Roman" w:hAnsi="Times New Roman" w:cs="Times New Roman"/>
                <w:color w:val="000000"/>
                <w:szCs w:val="24"/>
              </w:rPr>
            </w:pPr>
            <w:r>
              <w:rPr>
                <w:rFonts w:ascii="Times New Roman" w:hAnsi="Times New Roman" w:cs="Times New Roman"/>
                <w:color w:val="000000"/>
                <w:szCs w:val="24"/>
              </w:rPr>
              <w:t>Poškodenie labyrintu pri zlomenine spánkovej kosti (pozri položku č.10)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Zuby  a  jazyk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Vyrazenie zubov alebo extrakcia následkom úrazu</w:t>
            </w:r>
            <w:r>
              <w:rPr>
                <w:rStyle w:val="FootnoteReference"/>
                <w:rFonts w:ascii="Times New Roman" w:hAnsi="Times New Roman" w:cs="Times New Roman"/>
                <w:color w:val="000000"/>
                <w:szCs w:val="24"/>
              </w:rPr>
              <w:footnoteReference w:id="0"/>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a) jedného až dvoch zubov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 dvoch až piatich zubov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c) šiestich a viacerých zubov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Vyrazenie a poškodenie umelých zubov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Uvoľnenie viac ako štyroch zubov následkom úrazu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Tržná, rezná alebo zmliaždená rana jazyka, vrátane chirurgického ošetrenia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10-15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jazyka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Krk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Rezná, tržná rana alebo zmliaždená bez poranenia krčných orgánov, vrátane operácie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5-10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Poleptanie, prederavenie pažeráka, vrátane prípadnej operácie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Roztrhnutie pažeráka, vrátane prípadnej operácie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Perforujúce poranenie hrtanu alebo priedušnice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105-130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jazylky alebo štítnej chrupky, vrátane prípadnej operácie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Poškodenie hlasiviek pri nadýchaní dráždivých pár alebo následkom úderu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Tracheotómia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Hrudník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Neperforujúca bodná alebo rezná rana hrudníka, vrátane chirurgického  ošetrenia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5-10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Perforujúca bodná alebo rezná rana hrudníka, vrátane chirurgickéhoošetrenia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hrudnej steny ťažšieho stupňa a zlomeniny rebier rtg. nepreukázané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Vykĺbenie chondrokostálne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Stlačenie hrudníka s úrazovou asfyxiou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Otras a zmliaždenie srdca laboratórne preukázané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hrudnej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rebier preukázané rtg</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rebra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dvoch až piatich rebier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 ako piatich rebier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rebier s dislokáciou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dvoch až piatich rebier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 ako piatich rebier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Roztrhnutie pľúc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Poranenie srdca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Roztrhnutie bránice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Komplikácie poranenia hrudníka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poúrazový zápal pohrudnice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poúrazový zavretý pneumotorax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poúrazový mediastinálny a podkožný emfyzém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rPr>
          <w:trHeight w:val="198"/>
        </w:trPr>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86d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poúrazový otvorený alebo ventilový pneumotorax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86e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poúrazové krvácanie do hrudníka liečené konzervat.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86f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poúrazové krvácanie do hrudníka liečené operačne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Brucho</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brušnej steny ťažšieho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Rezná, bodná rana alebo zmliaždenie brušnej steny neperforujúce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Rana prenikajúca do brušnej dutiny bez poranenia vnútrobrušných orgánov s laparotómiou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Poranenie vnútrobrušných orgánov s operáciou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roztrhnutie pečene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roztrhnutie sleziny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roztrhnutie (rozmliaždenie) podžalúdkovej žľazy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prederavenie alebo roztrhnutie žalúdka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prederavenie alebo roztrhnutie dvanástnika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prederavenie, roztrhnutie alebo pretrhnutie tenkého čreva bez resekcie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roztrhnutie alebo pretrhnutie tenkého čreva s resekciou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prederavenie, roztrhnutie alebo pretrhnutie hrubého čreva bez resekcie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90ch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roztrhnutie alebo pretrhnutie hrubého čreva s resekciou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90i</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roztrhnutie okružia bez resekcie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90j</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roztrhnutie okružia s resekciou čreva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Urogenitálne   ústrojenstvo</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obličky s krvácaním do moču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Bodná, rezná rana alebo zmliaždenie penisu alebo mieška s prípadnou operáciou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penisu ťažšieho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Poranenie vedúce k strate penisu, vrátane operácie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semenníka a mieška ťažšieho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semenníka a mieška ťažšieho stupňa s poúrazovým zápalom semenníka a nadsemenníka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Poranenie vedúce k strate semenníka, vrátane operácie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obidvoch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Roztrhnutie alebo rozdrvenie obličky s nevyhnutnou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Roztrhnutie močového mechúra s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Roztrhnutie močovej rúry podľa závažnosti poranenia a rozsahu operácie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Poranenie pošvy alebo vonkajších rodidiel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Poranenie vedúce k potratu alebo predčasnému pôrodu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160-180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Chrbtica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Pomliaždenie ťažšieho stupňa krajiny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krčnej chrbtice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hrudnej chrbtice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bedrovej chrbtice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sakrálnej chrbtice a kostrče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Podvrtnutie krčnej, hrudnej alebo bedrovej chrbtice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bez poškodenia miechy alebo koreňov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atlantookcipitálne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krčnej, hrudnej alebo bedrovej chrbtice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kostrče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105d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podvrtnutie krčnej chrbtice s posunutím stavca rtg. preukázané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stavcových výbežkov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tŕňového výbežku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jedného priečneho výbežku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viacerých priečnych výbežkov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kĺbového výbežku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viacerých kĺbových výbežkov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oblúka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106g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zuba čapovca (dens. epistrophei)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tiel krčných, hrudných alebo bedrových stavcov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kompresívna zlomenina stavca so znížením prednej časti tela stavca najviac o 1/3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rPr>
                <w:rFonts w:ascii="Times New Roman" w:hAnsi="Times New Roman" w:cs="Times New Roman"/>
                <w:color w:val="000000"/>
                <w:szCs w:val="24"/>
              </w:rPr>
            </w:pPr>
            <w:r>
              <w:rPr>
                <w:rFonts w:ascii="Times New Roman" w:hAnsi="Times New Roman" w:cs="Times New Roman"/>
                <w:color w:val="000000"/>
                <w:szCs w:val="24"/>
              </w:rPr>
              <w:t xml:space="preserve">zlomeniny stavca roztrieštené so znížením prednej časti tela stavca o viac ako 1/3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pri zlomenine tela každého ďalšieho stavca sa ocenenie zvyšuje o 1/4 sadzby zodpovedajúcej rozsahu poškodenia prísl. stavca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Poranenie medzistavcovej platničky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pri súčasnej zlomenine tela stavca podľa stupňa koreňových príznakov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súčasnej zlomeniny stavca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Spondylolistéza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Panva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panvy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panvových kostí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odtrhnutím predného tŕňa alebo hrboľa bedrovej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odtrhnutie hrboľa sedacej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jednostranná zlomenina lonovej alebo sedacej kosti bez posunutia </w:t>
            </w:r>
          </w:p>
          <w:p>
            <w:pPr>
              <w:rPr>
                <w:rFonts w:ascii="Times New Roman" w:hAnsi="Times New Roman" w:cs="Times New Roman"/>
                <w:color w:val="000000"/>
                <w:szCs w:val="24"/>
              </w:rPr>
            </w:pPr>
            <w:r>
              <w:rPr>
                <w:rFonts w:ascii="Times New Roman" w:hAnsi="Times New Roman" w:cs="Times New Roman"/>
                <w:color w:val="000000"/>
                <w:szCs w:val="24"/>
              </w:rPr>
              <w:t xml:space="preserve">         úlomkov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jednostranná zlomenina lonovej alebo sedacej kosti s posunutím</w:t>
            </w:r>
          </w:p>
          <w:p>
            <w:pPr>
              <w:rPr>
                <w:rFonts w:ascii="Times New Roman" w:hAnsi="Times New Roman" w:cs="Times New Roman"/>
                <w:color w:val="000000"/>
                <w:szCs w:val="24"/>
              </w:rPr>
            </w:pPr>
            <w:r>
              <w:rPr>
                <w:rFonts w:ascii="Times New Roman" w:hAnsi="Times New Roman" w:cs="Times New Roman"/>
                <w:color w:val="000000"/>
                <w:szCs w:val="24"/>
              </w:rPr>
              <w:t xml:space="preserve">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lopatky bedrovej kosti bez posunutia úlomku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lopatky bedrovej kosti s posunutím úlomku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krížovej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kostrče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111ch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okraja acetabula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panvového prstenca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obojstranná zlomenina lonových kostí alebo jednostranná zlomenina lonovej kosti s rozostupom lonovej spony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lonovej a bedrovej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lonovej kosti s vytknutím v krížovobedrovom kĺbe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112d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posttraumatický rozostup lonovej spony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112e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acetabula s centrálnym vytknutím stehnovej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Horná   končatina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Pomliaždenie ťažšieho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ramena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predlaktia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ruky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a viacerých prstov s nevyhnutnou fixáciou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113e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kĺbu hornej končatiny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113f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ramenného kĺbu s následnou periartritídou ako priamym následkom úrazu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Povrchová rana hornej končatiny chirurgicky ošetrená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Hlboká rana hornej končatiny chirurgicky ošetrená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Neúplné prerušenie šliach vystierača alebo ohýbača prsta alebo na ruke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prsta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niekoľkých prstov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Úplné prerušenie šliach ohýbačov na prstoch alebo na ruke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prsta bez sutúry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prsta so sutúrou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niekoľkých prstov bez sutúry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117d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niekoľkých prstov so sutúrou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Úplné prerušenie šliach vystieračov na prstoch alebo na ruke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prsta bez sutúry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prsta so sutúrou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niekoľkých prstov bez sutúry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118d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niekoľkých prstov so sutúrou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Úplné prerušenie šliach ohýbačov alebo vystieračov prsta a ruky v zápästí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jednej alebo dvoch šliach bez sutúry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jednej alebo dvoch šliach so sutúrou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šliach bez sutúry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119d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šliach so sutúrou šliach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Natrhnutie nadhrebeňového svalu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Úplné pretrhnutie nadhrebeňového svalu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Pretrhnutie (odtrhnutie) šľachy dlhej hlavy dvojhlavého ramenného   svalu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Natrhnutie iného svalu hornej končatiny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Svalová prietrž úrazového pôvodu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bez operácie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Podvrtnutie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sternoklavikulárneho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ramenného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lakťového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125d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zápästia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125e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základných alebo medzičlánkových kĺbov prstov ruky s pevnou </w:t>
            </w:r>
          </w:p>
          <w:p>
            <w:pPr>
              <w:rPr>
                <w:rFonts w:ascii="Times New Roman" w:hAnsi="Times New Roman" w:cs="Times New Roman"/>
                <w:color w:val="000000"/>
                <w:szCs w:val="24"/>
              </w:rPr>
            </w:pPr>
            <w:r>
              <w:rPr>
                <w:rFonts w:ascii="Times New Roman" w:hAnsi="Times New Roman" w:cs="Times New Roman"/>
                <w:color w:val="000000"/>
                <w:szCs w:val="24"/>
              </w:rPr>
              <w:t xml:space="preserve">     fixáciou pri jednom alebo dvoch prstoch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125f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základných alebo medzičlánkových kĺbov prstov ruky s pevnou </w:t>
            </w:r>
          </w:p>
          <w:p>
            <w:pPr>
              <w:rPr>
                <w:rFonts w:ascii="Times New Roman" w:hAnsi="Times New Roman" w:cs="Times New Roman"/>
                <w:color w:val="000000"/>
                <w:szCs w:val="24"/>
              </w:rPr>
            </w:pPr>
            <w:r>
              <w:rPr>
                <w:rFonts w:ascii="Times New Roman" w:hAnsi="Times New Roman" w:cs="Times New Roman"/>
                <w:color w:val="000000"/>
                <w:szCs w:val="24"/>
              </w:rPr>
              <w:t xml:space="preserve">     fixáciou pri troch alebo viacerých prstoch</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kĺbu medzi kľúčnou a hrudnou kosťou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kĺbu medzi kľúčnou kosťou a lopatkou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ramennej kosti (ramena)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predlaktia (lakťa)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zápästia  (mesiačkovitej kosti a vykĺbenie perilunárne)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záprstných kostí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jednej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niekoľkých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základných alebo druhých a tretích článkov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prsta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niekoľkých prstov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lopatky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krčka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nadplecka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zobákovitého výbežku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kľúčnej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134c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134d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horného konca ramennej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veľkého hrboľa bez posunutia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veľkého hrboľa s posunutím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roztrieštená zlomenina hlavice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krčka bez posunutia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krčka zaklinená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krčka nezaklinená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luxačná zlomenina krčka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tela ramennej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136d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ramennej kosti nad kondylmi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137d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Vnútrokĺbové zlomeniny dolného konca ramennej kosti (transkondylická, interkondylická, hlavičky alebo kladky)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Odlomenie epikondylu ramennej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časti epikondylu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celého epikondylu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háka lakťovej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Zlomenina korunového výbežku lakťovej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hlavičky vretennej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tela lakťovej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tela vretennej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144c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144d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obidvoch kostí predlaktia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145d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Monteggiova luxačná zlomenina predlaktia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dolného konca vretennej kosti (Collesova, Smithova, distálnej epifýzy s odlomením bodcovitého výbežku lakťovej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147d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147e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odlúčenie epifýzy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Zlomenina bodcovitého výbežku lakťovej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bodcovitého výbežku vretennej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člnkovitej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komplikovaná nekrózou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inej zápästnej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Zlomenina niekoľkých zápästných kostí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Luxačná zlomenina bázy I. záprstnej kosti (Bennettova) liečená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jednej záprstnej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154c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154d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viacerých záprstných kostí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jedného článku jedného prsta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alebo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nechtového výbežku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156d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viacerých článkov jedného prsta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neúplné alebo úplné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operované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článkov dvoch alebo viacerých prstov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neúplné alebo úplné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Amputácia (odňatie)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exartikulácia v ramennom kĺbe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ramena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obidvoch predlaktí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jedného predlaktia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obidvoch rúk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ruky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všetkých prstov alebo ich podstatných častí jednej ruky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štyroch prstov alebo ich podstatných častí jednej ruky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159ch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troch prstov alebo ich podstatných častí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159i</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dvoch prstov alebo ich podstatných častí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159j</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odňatie jedného prsta alebo jeho podstatnej časti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Dolná     končatina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Pomliaždenie ťažšieho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bedrového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kolenného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členkového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stehna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predkolenia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chrbta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palca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iného prsta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160ch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prstov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Povrchová rana dolnej končatiny chirurgicky ošetrená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Hlboká rana dolnej končatiny chirurgicky ošetrená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Natrhnutie väčšieho svalu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Svalová prietrž úrazového pôvodu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Pretrhnutie väčšieho svalu alebo šľachy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Pretrhnutie Achillovej šľachy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Podvrtnutie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bedrového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kolenného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členkového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Chopartovho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Lisfrancovho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základného alebo medzičlánkového kĺbu palca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iného prsta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prstov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167ch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všetkých prstov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Natrhnutie vnútorného alebo vonkajšieho postranného kolenného väzu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Natrhnutie skríženého kolenného väzu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Pretrhnutie alebo úplné odtrhnutie     postranného kolenného väzu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Natrhnutie vnútorného alebo vonkajšieho postranného väzu členkového kĺbu (deltového alebo kalkaneofibulárneho)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Pretrhnutie vnútorného alebo vonkajšieho postranného väzu členkového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Poranenie vnútorného alebo vonkajšieho meniska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stehnovej kosti (v bedre)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jabĺčka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predkolenia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členkovej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pod členkovou kosťou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kosti člnkovitej, kockovitej alebo klinovej</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predpriehlavkových kostí (jednej alebo viacerých)</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základných kĺbov prstov nohy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palca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iného jedného alebo viacerých prstov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Vykĺbenie medzičlánkových kĺbov prstov nohy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palca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iného jedného alebo viacerých prstov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krčka stehnovej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zaklinená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nezaklinená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komplikovaná nekrózou hlavice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Traumatická lýza epifýzy hlavice stehnovej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Zlomenina veľkého chochola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Zlomenina malého chochola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pertrochanterická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alebo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subtrochanterická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188d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tela stehnovej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189d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stehnovej kosti nad kondylmi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Odlomenie epikondylu stehnovej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Vnútrokĺbová zlomenina stehnovej kosti (kondylu alebo interkondylická)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jabĺčka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a)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c)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medzihrboľového vyvýšenia píšťaly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Vnútrokĺbová zlomenina horného konca píšťaly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kondylu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jedného kondylu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obidvoch kondylov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195d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obidvoch kondylov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Odlomenie drsnatiny píšťaly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liečené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ihlice bez postihnutia členkového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píšťaly alebo oboch kostí predkolenia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198d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vonkajšieho členka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199d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199e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posunom členkovej kosti zvonka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199f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posunom členkovej kosti zvonka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vnútorného členka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200d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oboch členkov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neúplná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201d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s posunutím úlomkov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trimaleolárna (zlomenina oboch členkov s odlomením zadnej hrany píšťaly)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s poškodením syndesmózy tibiofibulárnej</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supramaleolárna zlomenina ihlice so subluxáciou členkovej kosti </w:t>
            </w:r>
          </w:p>
          <w:p>
            <w:pPr>
              <w:ind w:left="290"/>
              <w:rPr>
                <w:rFonts w:ascii="Times New Roman" w:hAnsi="Times New Roman" w:cs="Times New Roman"/>
                <w:color w:val="000000"/>
                <w:szCs w:val="24"/>
              </w:rPr>
            </w:pPr>
            <w:r>
              <w:rPr>
                <w:rFonts w:ascii="Times New Roman" w:hAnsi="Times New Roman" w:cs="Times New Roman"/>
                <w:color w:val="000000"/>
                <w:szCs w:val="24"/>
              </w:rPr>
              <w:t xml:space="preserve">zvonka a event. so zlomeninou vnútorného členka liečená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tá istá zlomenina liečená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tá istá zlomenina s odlomením ešte zadnej hrany píšťaly liečená</w:t>
            </w:r>
          </w:p>
          <w:p>
            <w:pPr>
              <w:rPr>
                <w:rFonts w:ascii="Times New Roman" w:hAnsi="Times New Roman" w:cs="Times New Roman"/>
                <w:color w:val="000000"/>
                <w:szCs w:val="24"/>
              </w:rPr>
            </w:pPr>
            <w:r>
              <w:rPr>
                <w:rFonts w:ascii="Times New Roman" w:hAnsi="Times New Roman" w:cs="Times New Roman"/>
                <w:color w:val="000000"/>
                <w:szCs w:val="24"/>
              </w:rPr>
              <w:t xml:space="preserve">     konzervatívne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tá istá zlomenina s odlomením ešte zadnej hrany píšťaly liečená</w:t>
            </w:r>
          </w:p>
          <w:p>
            <w:pPr>
              <w:rPr>
                <w:rFonts w:ascii="Times New Roman" w:hAnsi="Times New Roman" w:cs="Times New Roman"/>
                <w:color w:val="000000"/>
                <w:szCs w:val="24"/>
              </w:rPr>
            </w:pPr>
            <w:r>
              <w:rPr>
                <w:rFonts w:ascii="Times New Roman" w:hAnsi="Times New Roman" w:cs="Times New Roman"/>
                <w:color w:val="000000"/>
                <w:szCs w:val="24"/>
              </w:rPr>
              <w:t xml:space="preserve">     operáciou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Izolovaná zlomenina prednej alebo zadnej hrany distálnej epifýzy píšťaly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Roztrieštená vnútrokĺbová zlomenina distálnej epifýzy píšťaly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pätovej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horizontálna zlomenina hrboľa pätovej kosti (kačací zobák)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mediálneho výbežku hrboľa pätovej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predného výbežku pätovej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206d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sustentaculi tali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206e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tela pätovej kosti s postihnutím subtalárnych kĺbov</w:t>
            </w:r>
          </w:p>
          <w:p>
            <w:pPr>
              <w:rPr>
                <w:rFonts w:ascii="Times New Roman" w:hAnsi="Times New Roman" w:cs="Times New Roman"/>
                <w:color w:val="000000"/>
                <w:szCs w:val="24"/>
              </w:rPr>
            </w:pPr>
            <w:r>
              <w:rPr>
                <w:rFonts w:ascii="Times New Roman" w:hAnsi="Times New Roman" w:cs="Times New Roman"/>
                <w:color w:val="000000"/>
                <w:szCs w:val="24"/>
              </w:rPr>
              <w:t xml:space="preserve">     nenapravovaná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206f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tela pätovej kosti s postihnutím subtalárnych kĺbov </w:t>
            </w:r>
          </w:p>
          <w:p>
            <w:pPr>
              <w:rPr>
                <w:rFonts w:ascii="Times New Roman" w:hAnsi="Times New Roman" w:cs="Times New Roman"/>
                <w:color w:val="000000"/>
                <w:szCs w:val="24"/>
              </w:rPr>
            </w:pPr>
            <w:r>
              <w:rPr>
                <w:rFonts w:ascii="Times New Roman" w:hAnsi="Times New Roman" w:cs="Times New Roman"/>
                <w:color w:val="000000"/>
                <w:szCs w:val="24"/>
              </w:rPr>
              <w:t xml:space="preserve">     napravovaná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členkovej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krčka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krčka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krčka komplikovaná nekrózou kladky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207d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zlomenina zadného výbežku členkovej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kockovitej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člnkovitej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luxačná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klinových kostí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jednej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jednej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klinových kostí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210d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klinových kostí s posunutím úlomkov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Odlomenie bázy piatej predpriehlavkovej kostičky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predpriehlavkových kostičiek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palca alebo malíčka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palca alebo malíčka s posunutím úlomkov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iného prsta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212d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iného prsta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212e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prstov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212f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viacerých prstov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Zlomeniny článkov palca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odlomenie časti článku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zlomenina článku bez posunutia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zlomenina článku s posunutím úlomkov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roztrieštená zlomenina nechtového výbežku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Zlomenina jedného článku prsta nohy úplná alebo neúplná s výnimkou palca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Zlomeniny článkov viacerých prstov alebo viacerých článkov jedného prsta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216.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Exartikulácia bedrového kĺbu alebo odňatie stehna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Odňatie oboch predkolení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Odňatie jedného predkolenia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Odňatie oboch chodidierl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Odňatie jednej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Odňatie palca nohy alebo jeho podstatnej časti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Odňatie jedného prsta nohy alebo jeho podstatnej časti (s výnimkou palca)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Poranenie  nervovej   sústavy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Otras mozgu (overený neurolog. alebo chirurg. pracoviskom, kde zranený bol ošetrený alebo vyšetrený)</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(I.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stredného stupňa (II.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(III.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100-140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mozgu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85-170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Rozdrvenie mozgového tkaniva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200-420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Krvácanie do mozgu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85-340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Krvácanie vnútrolebečné a do chrbticového kanála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85-340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Otras miechy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Pomliaždenie miechy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Krvácanie do miechy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Rozdrvenie miechy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Poranenie dôležitého periférneho nervu (vretenný, lakťový, stredný, sedací, ihlicový)</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pomliaždenie s krátkodobou obrnou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poranenie s prerušením vodivých vlákien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prerušenie úplné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Ostatné  druhy  poranení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233.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Plošné abrázie mäkkých častí prsta o ploche väčšej ako 1 cm2 a strhnutie celého nechta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Cudzie teliesko chirurgicky odstránené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Cudzie teliesko alebo telieska (napr. broky) chirurgicky neodstránené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Ranový tetanus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Poranenie elektrickým prúdom s celkovým postihnutím</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237c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Malá incízia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Rozsiahlejšia incízia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Voľný dermo-epidermálny prenos kože sa hodnotí podľa položky 243b)</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Voľný prenos kože v celej hrúbke sa hodnotí podľa položky 243c)</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Celkové príznaky pri slnečnom alebo tepelnom úpale (s výnimkou priamych účinkov slnečného žiarenia na kožu) pri postihnutí: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Popáleniny (s výnimkou účinkov slnečného žiarenia na kožu), poleptanie, omrzliny alebo opareniny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540"/>
              </w:tabs>
              <w:rPr>
                <w:rFonts w:ascii="Times New Roman" w:hAnsi="Times New Roman" w:cs="Times New Roman"/>
                <w:color w:val="000000"/>
                <w:szCs w:val="24"/>
              </w:rPr>
            </w:pPr>
            <w:r>
              <w:rPr>
                <w:rFonts w:ascii="Times New Roman" w:hAnsi="Times New Roman" w:cs="Times New Roman"/>
                <w:color w:val="000000"/>
                <w:szCs w:val="24"/>
              </w:rPr>
              <w:t>243a1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540"/>
              </w:tabs>
              <w:rPr>
                <w:rFonts w:ascii="Times New Roman" w:hAnsi="Times New Roman" w:cs="Times New Roman"/>
                <w:color w:val="000000"/>
                <w:szCs w:val="24"/>
              </w:rPr>
            </w:pPr>
            <w:r>
              <w:rPr>
                <w:rFonts w:ascii="Times New Roman" w:hAnsi="Times New Roman" w:cs="Times New Roman"/>
                <w:color w:val="000000"/>
                <w:szCs w:val="24"/>
              </w:rPr>
              <w:t xml:space="preserve">        v rozsahu do10 %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243a2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11 % do 20 %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243a3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21 % do 50 %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243a4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nad 51 %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II.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do 10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11 do 50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51 do 100 cm2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101 do 200 cm2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1 % do 5 %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6 % do 10 %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11 % do 20 %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21 % do 30%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31 % do  40 %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41 % do  50 %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51 % do  70 %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71 % do  90 %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243b13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nad 90 %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III.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do 3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4 do 10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11 do 50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51 do 100 cm2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101 do 150 cm2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151 do 200 cm2 povrchu tela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1 % do  5 %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6 % do  10 %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11 % do  20 %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21 % do  30 %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31 % do  40 %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41 % do  50 %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51 % do  70 %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243c14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nad 70 %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Uštipnutie hadom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Uštipnutie cudzokrajným hadom alebo iným jedovatým zvieraťom podľa priebehu hojenia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Šok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Stavy dusenia následkom nedostatku kyslíka v ovzduší (nadbytok </w:t>
            </w:r>
          </w:p>
          <w:p>
            <w:pPr>
              <w:rPr>
                <w:rFonts w:ascii="Times New Roman" w:hAnsi="Times New Roman" w:cs="Times New Roman"/>
                <w:color w:val="000000"/>
                <w:szCs w:val="24"/>
              </w:rPr>
            </w:pPr>
            <w:r>
              <w:rPr>
                <w:rFonts w:ascii="Times New Roman" w:hAnsi="Times New Roman" w:cs="Times New Roman"/>
                <w:color w:val="000000"/>
                <w:szCs w:val="24"/>
              </w:rPr>
              <w:t xml:space="preserve">        kysličníka uhličitého, dusíka,  metánu)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15- 60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Poranenie magistrálnych tepien</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Poranenie dôležitých žilových kmeňov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rPr>
          <w:cantSplit/>
        </w:trPr>
        <w:tc>
          <w:tcPr>
            <w:tcW w:w="9470" w:type="dxa"/>
            <w:gridSpan w:val="3"/>
            <w:tcBorders>
              <w:top w:val="single" w:sz="4" w:space="0" w:color="auto"/>
              <w:left w:val="nil"/>
              <w:bottom w:val="single" w:sz="4" w:space="0" w:color="auto"/>
              <w:right w:val="nil"/>
            </w:tcBorders>
            <w:textDirection w:val="lrTb"/>
            <w:vAlign w:val="top"/>
          </w:tcPr>
          <w:p>
            <w:pPr>
              <w:jc w:val="left"/>
              <w:rPr>
                <w:rFonts w:ascii="Times New Roman" w:hAnsi="Times New Roman" w:cs="Times New Roman"/>
                <w:szCs w:val="24"/>
              </w:rPr>
            </w:pPr>
          </w:p>
          <w:p>
            <w:pPr>
              <w:jc w:val="left"/>
              <w:rPr>
                <w:rFonts w:ascii="Times New Roman" w:hAnsi="Times New Roman" w:cs="Times New Roman"/>
                <w:szCs w:val="24"/>
              </w:rPr>
            </w:pPr>
          </w:p>
          <w:p>
            <w:pPr>
              <w:tabs>
                <w:tab w:val="left" w:pos="540"/>
              </w:tabs>
              <w:ind w:left="540" w:hanging="540"/>
              <w:rPr>
                <w:rFonts w:ascii="Times New Roman" w:hAnsi="Times New Roman" w:cs="Times New Roman"/>
                <w:color w:val="000000"/>
                <w:szCs w:val="24"/>
              </w:rPr>
            </w:pPr>
            <w:r>
              <w:rPr>
                <w:rFonts w:ascii="Times New Roman" w:hAnsi="Times New Roman" w:cs="Times New Roman"/>
                <w:szCs w:val="24"/>
              </w:rPr>
              <w:t xml:space="preserve">II.  </w:t>
            </w:r>
            <w:r>
              <w:rPr>
                <w:rFonts w:ascii="Times New Roman" w:hAnsi="Times New Roman" w:cs="Times New Roman"/>
                <w:b/>
                <w:caps/>
                <w:color w:val="000000"/>
                <w:szCs w:val="24"/>
              </w:rPr>
              <w:t>sadzby bodového hodnotenia ZA SŤAŽENIE SPOLOČENSKÉHO UPLATNENIA PRI ÚRAZOCH</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Hlava   a  zmyslové orgány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vlasov po skalpácii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čiastočná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čiastočná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90-240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Kostný defekt v lebečnej klenbe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do rozsahu 2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2-10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väčšom ako 10 cm2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Postkomočný syndróm podľa rozsahu a závažnosti príznakov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65-260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Vážne mozgové alebo duševné poruchy po ťažkom poranení hlavy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260-1560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Vážne duševné poruchy po iných ťažkých poraneniach okrem poranenia hlavy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130-780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Vážne duševné poruchy vzniknuté pôsobením otrasných zážitkov alebo iných nepriaznivých psychologických činiteľov a tiesnivých        situácií (overené príslušným psychiatrickým pracoviskom)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260-1300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Ťažkosti po ťažkých zraneniach iných častí tela bez bližšieho objektívneho nálezu (napr. fantomové bolesti po amputáciách)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Traumatická porucha tvárového nervu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100-130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130-180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Traumatické postihnutie trojklaného nervu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Poškodenie tváre sprevádzané funkčnými poruchami (zúženie úst, obmedzenie hybnosti sánky, defekty pery) alebo vzbudzujúce súcit alebo ošklivosť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ťažkého stupňa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259d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ťažkého stupňa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259e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200-350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259f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300-520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Moková píšťala po poranení lebečnej spodiny (likvororea)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chuti (čuchu)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hrotu nosa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nosa bez zúženia prieduchov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nosa so zúžením prieduchov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Deformácia nosa s funkčne významnou poruchou priechodnosti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Chronický atrofický zápal nosnej sliznice po poleptaní alebo po popálení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Perforácia nosovej priehradky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Zrak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Enukleácia očnej gule pri možnosti použitia bežnej protézy</w:t>
            </w:r>
            <w:r>
              <w:rPr>
                <w:rStyle w:val="FootnoteReference"/>
                <w:rFonts w:ascii="Times New Roman" w:hAnsi="Times New Roman" w:cs="Times New Roman"/>
                <w:color w:val="000000"/>
                <w:szCs w:val="24"/>
              </w:rPr>
              <w:footnoteReference w:id="1"/>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zraku</w:t>
            </w:r>
            <w:r>
              <w:rPr>
                <w:rStyle w:val="FootnoteReference"/>
                <w:rFonts w:ascii="Times New Roman" w:hAnsi="Times New Roman" w:cs="Times New Roman"/>
                <w:color w:val="000000"/>
                <w:szCs w:val="24"/>
              </w:rPr>
              <w:footnoteReference w:id="2"/>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0-1800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šošovky na jednom alebo na oboch očiach</w:t>
            </w:r>
            <w:r>
              <w:rPr>
                <w:rStyle w:val="FootnoteReference"/>
                <w:rFonts w:ascii="Times New Roman" w:hAnsi="Times New Roman" w:cs="Times New Roman"/>
                <w:color w:val="000000"/>
                <w:szCs w:val="24"/>
              </w:rPr>
              <w:footnoteReference w:id="3"/>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strata šošovky na jednom alebo oboch očiach s nemožnosťou náhrady umelou vnútroočnou šošovkou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rPr>
                <w:rFonts w:ascii="Times New Roman" w:hAnsi="Times New Roman" w:cs="Times New Roman"/>
                <w:color w:val="000000"/>
                <w:szCs w:val="24"/>
              </w:rPr>
            </w:pPr>
            <w:r>
              <w:rPr>
                <w:rFonts w:ascii="Times New Roman" w:hAnsi="Times New Roman" w:cs="Times New Roman"/>
                <w:color w:val="000000"/>
                <w:szCs w:val="24"/>
              </w:rPr>
              <w:t xml:space="preserve">     strata šošovky nahradená umelou vnúptroočnou šošovkou  na jednom alebo oboch očiach, podľa veku pacienta sa  pripočíta odškodnenie za stratu akomodácie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Traumatická porucha okohybných nervov alebo okohybných svalov a poruchou binokulárneho videnia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Poruchy zorného poľa podľa úrazového pôvodu</w:t>
            </w:r>
            <w:r>
              <w:rPr>
                <w:rStyle w:val="FootnoteReference"/>
                <w:rFonts w:ascii="Times New Roman" w:hAnsi="Times New Roman" w:cs="Times New Roman"/>
                <w:color w:val="000000"/>
                <w:szCs w:val="24"/>
              </w:rPr>
              <w:footnoteReference w:id="4"/>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120-1800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Porušenie priechodnosti slzných ciest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jednom oku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oboch očiach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Chybné postavenie obočia operačne nekorigovateľné</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jednom oku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oboch očiach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Rozšírenie a ochrnutie zrenice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Deformácia vonkajšieho segmentu očnej gule a jej okolia (vrátane ptózy hornej mihalnice, pokiaľ nekryje zrenicu)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jednom oku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jednom oku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oboch očiach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276d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oboch očiach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Traumatická porucha akomodácie (podľa veku)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obojstranná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Poúrazový lagoftalmus operačne neliečiteľný</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jednostranný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jednostranný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obojstranný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278d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obojstranný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150-225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Ptóza hornej mihalnice kryjúcej zrenicu operačne neliečiteľná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jednostranná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jednostranná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75-375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obojstranná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279d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obojstranná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Sluch   a  poškodenie   uší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jednej ušnice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čiastočná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oboch ušníc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čiastočná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282.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Chronický hnisavý zápal stredného ucha poúrazový   (podľa typu)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Deformácia ušnice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u muža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u ženy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Nedoslýchavosť jednostranná</w:t>
            </w:r>
            <w:r>
              <w:rPr>
                <w:rStyle w:val="FootnoteReference"/>
                <w:rFonts w:ascii="Times New Roman" w:hAnsi="Times New Roman" w:cs="Times New Roman"/>
                <w:color w:val="000000"/>
                <w:szCs w:val="24"/>
              </w:rPr>
              <w:footnoteReference w:id="5"/>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284c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Nedoslýchavosť obojstranná</w:t>
            </w:r>
            <w:r>
              <w:rPr>
                <w:rFonts w:ascii="Times New Roman" w:hAnsi="Times New Roman" w:cs="Times New Roman"/>
                <w:color w:val="000000"/>
                <w:szCs w:val="24"/>
                <w:vertAlign w:val="superscript"/>
              </w:rPr>
              <w:t>5</w:t>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285a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     ľahká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Hluchota úplná, trvalá</w:t>
            </w:r>
            <w:r>
              <w:rPr>
                <w:rStyle w:val="FootnoteReference"/>
                <w:rFonts w:ascii="Times New Roman" w:hAnsi="Times New Roman" w:cs="Times New Roman"/>
                <w:color w:val="000000"/>
                <w:szCs w:val="24"/>
              </w:rPr>
              <w:footnoteReference w:id="6"/>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obojstranná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286c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     strata sluchu druhého ucha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Porucha labyrintu (okrem nedoslýchavosti a hluchoty)</w:t>
            </w:r>
            <w:r>
              <w:rPr>
                <w:rStyle w:val="FootnoteReference"/>
                <w:rFonts w:ascii="Times New Roman" w:hAnsi="Times New Roman" w:cs="Times New Roman"/>
                <w:color w:val="000000"/>
                <w:szCs w:val="24"/>
              </w:rPr>
              <w:footnoteReference w:id="7"/>
            </w: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Poškodenie  chrupu,  jazyka  a  krku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jedného zuba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dvoch zubov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troch a viacerých zubov (za každý ďalší zub 10 bodov)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Odlomenie korunkovej časti zuba alebo jej prevažnej časti pri jednom až 6. zuboch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Odlomenie korunkovej časti zubov alebo jej prevažnej časti pri 7. a viacerých zuboch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odlomenie alebo poškodenie detských zubov alebo umelých zubných náhrad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jazyka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Stav po poranení jazyka s defektom tkaniva alebo s jazvovitými deformáciami (porucha hlasu sa hodnotí osobitne)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Poškodenie hlasu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čiastočná strata hlasu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strata hlasu (afónia)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sťaženie reči následkom poškodenia hlasového ústrojenstva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297.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Strata reči centrálneho pôvodu po úraze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rPr>
                <w:rFonts w:ascii="Times New Roman" w:hAnsi="Times New Roman" w:cs="Times New Roman"/>
                <w:color w:val="000000"/>
                <w:szCs w:val="24"/>
              </w:rPr>
            </w:pPr>
            <w:r>
              <w:rPr>
                <w:rFonts w:ascii="Times New Roman" w:hAnsi="Times New Roman" w:cs="Times New Roman"/>
                <w:color w:val="000000"/>
                <w:szCs w:val="24"/>
              </w:rPr>
              <w:t>297a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rPr>
                <w:rFonts w:ascii="Times New Roman" w:hAnsi="Times New Roman" w:cs="Times New Roman"/>
                <w:color w:val="000000"/>
                <w:szCs w:val="24"/>
              </w:rPr>
            </w:pPr>
            <w:r>
              <w:rPr>
                <w:rFonts w:ascii="Times New Roman" w:hAnsi="Times New Roman" w:cs="Times New Roman"/>
                <w:color w:val="000000"/>
                <w:szCs w:val="24"/>
              </w:rPr>
              <w:t xml:space="preserve">     porucha expresie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celý komplex porúch symbolických funkcií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Zúženie hrtanu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300-650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Stav po tracheotómii s trvale zavedenou kanylou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500-700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Hrudník, pľúca, srdce, pažerák, chrbtica a miecha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Obmedzenie hybnosti hrudníka a zrasty pľúc následkom poranenia pľúc a hrudnej steny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Iné následky poranenia pľúc</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jednostranné podľa stupňa porušenia funkcie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obojstranné podľa stupňa porušenia funkcie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Srdcové a cievne poruchy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Píšťala pažeráka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Poúrazové obmedzenie hybnosti chrbtice o 200%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ľahké</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100-190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ľahké s príznakmi koreňového dráždenia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130-325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304c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stredne ťažké</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190-390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304d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stredne ťažké s príznakmi koreňového dráždenia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325-520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304e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ťažké</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390-800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304f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ťažké s koreňovými príznakmi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520-1300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Poúrazová paraparéza a kvadruparéza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520-1300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Poúrazová paraplégia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Poúrazová kvadruplégia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Poúrazová hemiplégia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2230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309.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Poúrazová hemiparéza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520-1300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aps/>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aps/>
                <w:color w:val="000000"/>
                <w:szCs w:val="24"/>
              </w:rPr>
            </w:pPr>
            <w:r>
              <w:rPr>
                <w:rFonts w:ascii="Times New Roman" w:hAnsi="Times New Roman" w:cs="Times New Roman"/>
                <w:b/>
                <w:caps/>
                <w:color w:val="000000"/>
                <w:szCs w:val="24"/>
              </w:rPr>
              <w:t>Brucho, panva, zažívacie orgány, močové a pohlavné orgány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Poškodenie brušnej steny sprevádzané porušením brušného lisu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Porušenie funkcie zažívacích orgánov podľa stupňa poruchy výživy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sleziny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Sterkorálna píšťala podľa sídla a rozsahu reakcie v okolí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Nedomykavosť ritných zvieračov podľa rozsahu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jednej obličky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Porucha močenia následkom poranenia močových orgánov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ľahká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stredne ťažká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Píšťala močového mechúra alebo močovej rúry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Chronický zápal močových ciest a druhotné ochorenie obličiek</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319.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Hydrokela poúrazová</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semenníka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strata jedného semenníka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ind w:left="290" w:hanging="290"/>
              <w:jc w:val="left"/>
              <w:rPr>
                <w:rFonts w:ascii="Times New Roman" w:hAnsi="Times New Roman" w:cs="Times New Roman"/>
                <w:color w:val="000000"/>
                <w:szCs w:val="24"/>
              </w:rPr>
            </w:pPr>
            <w:r>
              <w:rPr>
                <w:rFonts w:ascii="Times New Roman" w:hAnsi="Times New Roman" w:cs="Times New Roman"/>
                <w:color w:val="000000"/>
                <w:szCs w:val="24"/>
              </w:rPr>
              <w:t xml:space="preserve">     strata oboch semenníkov (alebo jedného semenníka pri kryptorchizme druhého semenníka)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320b1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do 45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320b2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od 45 rokov do 60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320b3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nad 60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penisu alebo ťažká deformácia penisu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do 45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od 45 do 60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nad 60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Poúrazový prolaps pošvy a maternice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Porušenie súvislosti panvového prstenca s poruchou statiky chrbtice a s poruchou funkcie dolných končatín</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a) u žien do 45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300-850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b) u žien starších ako 45 rokov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c) u mužov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aps/>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b/>
                <w:caps/>
                <w:color w:val="000000"/>
                <w:szCs w:val="24"/>
              </w:rPr>
              <w:t>Horná končatina</w:t>
            </w:r>
            <w:r>
              <w:rPr>
                <w:rStyle w:val="FootnoteReference"/>
                <w:rFonts w:ascii="Times New Roman" w:hAnsi="Times New Roman" w:cs="Times New Roman"/>
                <w:color w:val="000000"/>
                <w:szCs w:val="24"/>
              </w:rPr>
              <w:footnoteReference w:customMarkFollows="1" w:id="8"/>
              <w:t xml:space="preserve">7</w:t>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vpravo  vľavo</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left"/>
              <w:rPr>
                <w:rFonts w:ascii="Times New Roman" w:hAnsi="Times New Roman" w:cs="Times New Roman"/>
                <w:color w:val="000000"/>
                <w:szCs w:val="24"/>
              </w:rPr>
            </w:pPr>
            <w:r>
              <w:rPr>
                <w:rFonts w:ascii="Times New Roman" w:hAnsi="Times New Roman" w:cs="Times New Roman"/>
                <w:color w:val="000000"/>
                <w:szCs w:val="24"/>
              </w:rPr>
              <w:t>324.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left"/>
              <w:rPr>
                <w:rFonts w:ascii="Times New Roman" w:hAnsi="Times New Roman" w:cs="Times New Roman"/>
                <w:szCs w:val="24"/>
              </w:rPr>
            </w:pPr>
            <w:r>
              <w:rPr>
                <w:rFonts w:ascii="Times New Roman" w:hAnsi="Times New Roman" w:cs="Times New Roman"/>
                <w:szCs w:val="24"/>
              </w:rPr>
              <w:t>Strata hornej končatiny v ramennom kĺbe alebo medzi lakťovým a ramenným kĺbom</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900    750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Poškodenie ramena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úplná stuhnutosť ramenného kĺbu v nepriaznivom postavení (úplná</w:t>
            </w:r>
          </w:p>
          <w:p>
            <w:pPr>
              <w:jc w:val="left"/>
              <w:rPr>
                <w:rFonts w:ascii="Times New Roman" w:hAnsi="Times New Roman" w:cs="Times New Roman"/>
                <w:color w:val="000000"/>
                <w:szCs w:val="24"/>
              </w:rPr>
            </w:pPr>
            <w:r>
              <w:rPr>
                <w:rFonts w:ascii="Times New Roman" w:hAnsi="Times New Roman" w:cs="Times New Roman"/>
                <w:color w:val="000000"/>
                <w:szCs w:val="24"/>
              </w:rPr>
              <w:t xml:space="preserve">     abdukcia, addukcia alebo postavenia im blízke)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450    400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úplná stuhnutosť ramena v priaznivom postavení (odtiahnutie 50'- </w:t>
            </w:r>
          </w:p>
          <w:p>
            <w:pPr>
              <w:jc w:val="left"/>
              <w:rPr>
                <w:rFonts w:ascii="Times New Roman" w:hAnsi="Times New Roman" w:cs="Times New Roman"/>
                <w:color w:val="000000"/>
                <w:szCs w:val="24"/>
              </w:rPr>
            </w:pPr>
            <w:r>
              <w:rPr>
                <w:rFonts w:ascii="Times New Roman" w:hAnsi="Times New Roman" w:cs="Times New Roman"/>
                <w:color w:val="000000"/>
                <w:szCs w:val="24"/>
              </w:rPr>
              <w:t xml:space="preserve">     70', predpaženie 40'- 45', vnútorná rotácia 20')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400    350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obmedzenie pohyblivosti ramenného kĺbu ťažkého stupňa</w:t>
            </w:r>
          </w:p>
          <w:p>
            <w:pPr>
              <w:jc w:val="left"/>
              <w:rPr>
                <w:rFonts w:ascii="Times New Roman" w:hAnsi="Times New Roman" w:cs="Times New Roman"/>
                <w:color w:val="000000"/>
                <w:szCs w:val="24"/>
              </w:rPr>
            </w:pPr>
            <w:r>
              <w:rPr>
                <w:rFonts w:ascii="Times New Roman" w:hAnsi="Times New Roman" w:cs="Times New Roman"/>
                <w:color w:val="000000"/>
                <w:szCs w:val="24"/>
              </w:rPr>
              <w:t xml:space="preserve">     (vzpažením, predpažením do 90')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300     250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325d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obmedzenie pohyblivosti ramenného kĺbu stredného stupňa</w:t>
            </w:r>
          </w:p>
          <w:p>
            <w:pPr>
              <w:jc w:val="left"/>
              <w:rPr>
                <w:rFonts w:ascii="Times New Roman" w:hAnsi="Times New Roman" w:cs="Times New Roman"/>
                <w:color w:val="000000"/>
                <w:szCs w:val="24"/>
              </w:rPr>
            </w:pPr>
            <w:r>
              <w:rPr>
                <w:rFonts w:ascii="Times New Roman" w:hAnsi="Times New Roman" w:cs="Times New Roman"/>
                <w:color w:val="000000"/>
                <w:szCs w:val="24"/>
              </w:rPr>
              <w:t xml:space="preserve">     (vzpažením, predpažením do 135')</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100     80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325e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obmedzenie pohyblivosti ramenného kĺbu ľahkého stupňa</w:t>
            </w:r>
          </w:p>
          <w:p>
            <w:pPr>
              <w:jc w:val="left"/>
              <w:rPr>
                <w:rFonts w:ascii="Times New Roman" w:hAnsi="Times New Roman" w:cs="Times New Roman"/>
                <w:color w:val="000000"/>
                <w:szCs w:val="24"/>
              </w:rPr>
            </w:pPr>
            <w:r>
              <w:rPr>
                <w:rFonts w:ascii="Times New Roman" w:hAnsi="Times New Roman" w:cs="Times New Roman"/>
                <w:color w:val="000000"/>
                <w:szCs w:val="24"/>
              </w:rPr>
              <w:t xml:space="preserve">     (vzpažením, predpažením nad 135')</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50     40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325f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obmedzenie pohyblivosti ramenného kĺbu pri súčasnom obmedzení</w:t>
            </w:r>
          </w:p>
          <w:p>
            <w:pPr>
              <w:jc w:val="left"/>
              <w:rPr>
                <w:rFonts w:ascii="Times New Roman" w:hAnsi="Times New Roman" w:cs="Times New Roman"/>
                <w:color w:val="000000"/>
                <w:szCs w:val="24"/>
              </w:rPr>
            </w:pPr>
            <w:r>
              <w:rPr>
                <w:rFonts w:ascii="Times New Roman" w:hAnsi="Times New Roman" w:cs="Times New Roman"/>
                <w:color w:val="000000"/>
                <w:szCs w:val="24"/>
              </w:rPr>
              <w:t xml:space="preserve">      rotačných pohybov hodnotí sa podľa bodu c)-e) so zvýšením o 1/3</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350     250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Pakĺb ramennej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400    335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Chronický zápal kostnej drene ramennej kosti podľa rozsahu infektu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400    300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left"/>
              <w:rPr>
                <w:rFonts w:ascii="Times New Roman" w:hAnsi="Times New Roman" w:cs="Times New Roman"/>
                <w:color w:val="000000"/>
                <w:szCs w:val="24"/>
              </w:rPr>
            </w:pPr>
            <w:r>
              <w:rPr>
                <w:rFonts w:ascii="Times New Roman" w:hAnsi="Times New Roman" w:cs="Times New Roman"/>
                <w:color w:val="000000"/>
                <w:szCs w:val="24"/>
              </w:rPr>
              <w:t>328.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left"/>
              <w:rPr>
                <w:rFonts w:ascii="Times New Roman" w:hAnsi="Times New Roman" w:cs="Times New Roman"/>
                <w:color w:val="000000"/>
                <w:szCs w:val="24"/>
              </w:rPr>
            </w:pPr>
            <w:r>
              <w:rPr>
                <w:rFonts w:ascii="Times New Roman" w:hAnsi="Times New Roman" w:cs="Times New Roman"/>
                <w:color w:val="000000"/>
                <w:szCs w:val="24"/>
              </w:rPr>
              <w:t>Habituálne vykĺbenie ramena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200    165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329.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Nenapravené vykĺbenie sternoklavikulárne (okrem prípadnej poruchy funkcie ramenného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Nenapravené vykĺbenie akromioklavikulárneho kĺbu(okrem prípadnej poruchy funkcie ramenného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Trvalé následky po pretrhnutí dlhej hlavy dvojhlavého svalu podľa stupňa porušenia funkcie ramenného a lakťového kĺbu (pozri položky č. 323 a 333)</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jc w:val="left"/>
              <w:rPr>
                <w:rFonts w:ascii="Times New Roman" w:hAnsi="Times New Roman" w:cs="Times New Roman"/>
                <w:color w:val="000000"/>
                <w:szCs w:val="24"/>
              </w:rPr>
            </w:pPr>
            <w:r>
              <w:rPr>
                <w:rFonts w:ascii="Times New Roman" w:hAnsi="Times New Roman" w:cs="Times New Roman"/>
                <w:color w:val="000000"/>
                <w:szCs w:val="24"/>
              </w:rPr>
              <w:t>331a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jc w:val="left"/>
              <w:rPr>
                <w:rFonts w:ascii="Times New Roman" w:hAnsi="Times New Roman" w:cs="Times New Roman"/>
                <w:color w:val="000000"/>
                <w:szCs w:val="24"/>
              </w:rPr>
            </w:pPr>
            <w:r>
              <w:rPr>
                <w:rFonts w:ascii="Times New Roman" w:hAnsi="Times New Roman" w:cs="Times New Roman"/>
                <w:color w:val="000000"/>
                <w:szCs w:val="24"/>
              </w:rPr>
              <w:t xml:space="preserve">     ľahkého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250    200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350    300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500    400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Trvalé následky po pretrhnutí nadhrebeňového svalu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jc w:val="center"/>
              <w:rPr>
                <w:rFonts w:ascii="Times New Roman" w:hAnsi="Times New Roman" w:cs="Times New Roman"/>
                <w:color w:val="000000"/>
                <w:szCs w:val="24"/>
              </w:rPr>
            </w:pPr>
            <w:r>
              <w:rPr>
                <w:rFonts w:ascii="Times New Roman" w:hAnsi="Times New Roman" w:cs="Times New Roman"/>
                <w:color w:val="000000"/>
                <w:szCs w:val="24"/>
              </w:rPr>
              <w:t>900     750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lakťového kĺbu v nepriaznivom postavení (úplné natiahnutie  alebo úplné ohnutie a postavenia im blízke)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300    250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lakťového kĺbu v priaznivom postavení (ohnutí v uhle 90-95')</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200    165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Obmedzenie pohyblivosti lakťového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jc w:val="left"/>
              <w:rPr>
                <w:rFonts w:ascii="Times New Roman" w:hAnsi="Times New Roman" w:cs="Times New Roman"/>
                <w:color w:val="000000"/>
                <w:szCs w:val="24"/>
              </w:rPr>
            </w:pPr>
            <w:r>
              <w:rPr>
                <w:rFonts w:ascii="Times New Roman" w:hAnsi="Times New Roman" w:cs="Times New Roman"/>
                <w:color w:val="000000"/>
                <w:szCs w:val="24"/>
              </w:rPr>
              <w:t>335a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jc w:val="left"/>
              <w:rPr>
                <w:rFonts w:ascii="Times New Roman" w:hAnsi="Times New Roman" w:cs="Times New Roman"/>
                <w:color w:val="000000"/>
                <w:szCs w:val="24"/>
              </w:rPr>
            </w:pPr>
            <w:r>
              <w:rPr>
                <w:rFonts w:ascii="Times New Roman" w:hAnsi="Times New Roman" w:cs="Times New Roman"/>
                <w:color w:val="000000"/>
                <w:szCs w:val="24"/>
              </w:rPr>
              <w:t xml:space="preserve">     ľahkého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120    100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335c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180    150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rádioulnárnych kĺbov v nepriaznivom postavení alebo v postaveniach k nemu blízkych (maximálna pronácia alebo</w:t>
            </w:r>
          </w:p>
          <w:p>
            <w:pPr>
              <w:jc w:val="left"/>
              <w:rPr>
                <w:rFonts w:ascii="Times New Roman" w:hAnsi="Times New Roman" w:cs="Times New Roman"/>
                <w:color w:val="000000"/>
                <w:szCs w:val="24"/>
              </w:rPr>
            </w:pPr>
            <w:r>
              <w:rPr>
                <w:rFonts w:ascii="Times New Roman" w:hAnsi="Times New Roman" w:cs="Times New Roman"/>
                <w:color w:val="000000"/>
                <w:szCs w:val="24"/>
              </w:rPr>
              <w:t>supinácia)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200    165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rádioulnárnych kĺbov v priaznivom postavení (stredné postavenie alebo ľahká pronácia)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150    125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Obmedzená pronácia a supinácia predlaktia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ľahkého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50     40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100     80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338c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150    125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339.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Pakĺb obidvoch kostí predlaktia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350    300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Pakĺb vretennej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300    250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Pakĺb lakťovej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150    125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Chronický zápal kostnej drene kostí predlaktia podľa rozsahu infektu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465    350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Kývavý lakťový kĺb</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300    250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predlaktia pri zachovalom lakťovom kĺbe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550    450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ruky v zápästí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500    420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všetkých prstov ruky (vrátane záprstných kostí)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500    420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prstov ruky s výnimkou palca (príp. vrátane straty záprstných kostí)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450    375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zápästia v nepriaznivom postavení, úplné chrbtové alebo dlaňové ohnutie ruky a postavenia im blízke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300    250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349.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zápästia v priaznivom postavení (chrbtové ohnutie 20-40')</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200    170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Pakĺb člnkovitej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150    125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Obmedzenie pohyblivosti zápästia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ľahkého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120    100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200    170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palca (oba články)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180    150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palca vrátane záprstnej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250    210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Strata koncového článku palca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90     75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medzičlánkového kĺbu palca v nepriaznivom postavení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355a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maximálne krajné ohnutie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80     70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355b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krajné natiahnutie (hyperextenzia)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70     60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szCs w:val="24"/>
              </w:rPr>
            </w:pPr>
            <w:r>
              <w:rPr>
                <w:rFonts w:ascii="Times New Roman" w:hAnsi="Times New Roman" w:cs="Times New Roman"/>
                <w:szCs w:val="24"/>
              </w:rPr>
              <w:t>Úplná stuhnutosť medzičlánkového kĺbu palca v priaznivom  postavení (ľahké poohnutie)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základného kĺbu palca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szCs w:val="24"/>
              </w:rPr>
            </w:pPr>
            <w:r>
              <w:rPr>
                <w:rFonts w:ascii="Times New Roman" w:hAnsi="Times New Roman" w:cs="Times New Roman"/>
                <w:szCs w:val="24"/>
              </w:rPr>
              <w:t>Úplná stuhnutosť karpometakarpálneho kĺbu palca v nepriaznivom postavení (úplná abdukcia alebo addukcia)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90     75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359.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karpometakarpálneho kĺbu palca v priaznivom postavení (ľahká opozícia)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360.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Trvalé následky po zle zahojenej Bennettovej zlomenine s trvajúcim podvrtnutím (okrem poruchy funkcie)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361.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Úplná stuhnutosť všetkých kĺbov palca v nepriaznivom postavení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250    210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362.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Porucha úchopovej funkcie palca pri obmedzení pohyblivosti medzičlánkového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362a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ľahkého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10      7</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362b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stredne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40     30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362c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     ťažkého stupňa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363.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Porucha úchopovej funkcie palca pri obmedzení pohyblivosti </w:t>
            </w:r>
          </w:p>
          <w:p>
            <w:pPr>
              <w:jc w:val="left"/>
              <w:rPr>
                <w:rFonts w:ascii="Times New Roman" w:hAnsi="Times New Roman" w:cs="Times New Roman"/>
                <w:color w:val="000000"/>
                <w:szCs w:val="24"/>
              </w:rPr>
            </w:pPr>
            <w:r>
              <w:rPr>
                <w:rFonts w:ascii="Times New Roman" w:hAnsi="Times New Roman" w:cs="Times New Roman"/>
                <w:color w:val="000000"/>
                <w:szCs w:val="24"/>
              </w:rPr>
              <w:t>základného kĺbu palca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10      5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40     30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Porucha úchopovej funkcie palca pri obmedzení pohyblivosti  karpometakarpálneho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364c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ťažkého stupňa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90     75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koncového článku ukazováka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40     35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dvoch článkov ukazováka s aspoň čiastočne zachovanou  hybnosťou základného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80     65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dvoch článkov ukazováka so stuhnutosťou základného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120    100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všetkých troch článkov ukazováka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120    100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ukazováka so záprstnou kosťou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150    125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Úplná stuhnutosť všetkých troch kĺbov ukazováka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krajnom natiahnutí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120    100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krajnom ohnutí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150    125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druhého medzičlánkového kĺbu ukazováka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Porucha úchopovej funkcie ukazováka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do úplného zovretia do dlane chýba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372a1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1-2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40     35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372a2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3-4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80     65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372a3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 ako 4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120    100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nemožnosť úplného natiahnutia základného alebo medzičlánkového </w:t>
            </w:r>
          </w:p>
          <w:p>
            <w:pPr>
              <w:rPr>
                <w:rFonts w:ascii="Times New Roman" w:hAnsi="Times New Roman" w:cs="Times New Roman"/>
                <w:color w:val="000000"/>
                <w:szCs w:val="24"/>
              </w:rPr>
            </w:pPr>
            <w:r>
              <w:rPr>
                <w:rFonts w:ascii="Times New Roman" w:hAnsi="Times New Roman" w:cs="Times New Roman"/>
                <w:color w:val="000000"/>
                <w:szCs w:val="24"/>
              </w:rPr>
              <w:t xml:space="preserve">     kĺbu ukazováka pri neporušenej úchopovej funkcii (i s prípadnou </w:t>
            </w:r>
          </w:p>
          <w:p>
            <w:pPr>
              <w:rPr>
                <w:rFonts w:ascii="Times New Roman" w:hAnsi="Times New Roman" w:cs="Times New Roman"/>
                <w:color w:val="000000"/>
                <w:szCs w:val="24"/>
              </w:rPr>
            </w:pPr>
            <w:r>
              <w:rPr>
                <w:rFonts w:ascii="Times New Roman" w:hAnsi="Times New Roman" w:cs="Times New Roman"/>
                <w:color w:val="000000"/>
                <w:szCs w:val="24"/>
              </w:rPr>
              <w:t xml:space="preserve">     poruchou abdukcie)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celého prsta s príslušnou záprstnou kosťou (okrem palca a ukazováka)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90     75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všetkých troch článkov III.-IV. prsta alebo dvoch článkov so stuhnutosťou základného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dvoch článkov III.-V. prsta so zachovanou hybnosťou  základného kĺbu prsta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50     40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koncového článku III. až V. prsta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všetkých troch kĺbov III.-V. prsta v krajnom </w:t>
            </w:r>
          </w:p>
          <w:p>
            <w:pPr>
              <w:rPr>
                <w:rFonts w:ascii="Times New Roman" w:hAnsi="Times New Roman" w:cs="Times New Roman"/>
                <w:color w:val="000000"/>
                <w:szCs w:val="24"/>
              </w:rPr>
            </w:pPr>
            <w:r>
              <w:rPr>
                <w:rFonts w:ascii="Times New Roman" w:hAnsi="Times New Roman" w:cs="Times New Roman"/>
                <w:color w:val="000000"/>
                <w:szCs w:val="24"/>
              </w:rPr>
              <w:t xml:space="preserve">        natiahnutí alebo ohnutí (brániacom funkcii susedných prstov)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90     75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druhého medzičlánkového kĺbu III. až V. prsta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10      7</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Porucha úchopovej funkcie III.-IV. prsta, do úplného zovretia do  dlane chýba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1-2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10      7</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3-4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40     35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viac ako 4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60     50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Nemožnosť úplného natiahnutia jedného z medzičlánkových kĺbov pri neporušenej úchopovej funkcii prstov alebo nemožnosť úplného               natiahnutia základného kĺbu III. až V. prsta (i s prípadnou poruchou         abdukcie)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30      15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Obrna ramenného nervu (axilárneho)</w:t>
            </w:r>
            <w:r>
              <w:rPr>
                <w:rStyle w:val="FootnoteReference"/>
                <w:rFonts w:ascii="Times New Roman" w:hAnsi="Times New Roman" w:cs="Times New Roman"/>
                <w:color w:val="000000"/>
                <w:szCs w:val="24"/>
              </w:rPr>
              <w:footnoteReference w:customMarkFollows="1" w:id="9"/>
              <w:t xml:space="preserve">8</w:t>
            </w: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450    375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Obrna vretenného nervu</w:t>
            </w:r>
            <w:r>
              <w:rPr>
                <w:rFonts w:ascii="Times New Roman" w:hAnsi="Times New Roman" w:cs="Times New Roman"/>
                <w:color w:val="000000"/>
                <w:szCs w:val="24"/>
                <w:vertAlign w:val="superscript"/>
              </w:rPr>
              <w:t>8</w:t>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kmeňa s postihnutím všetkých inervovaných svalov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675    565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so zachovaním funkcie trojhlavého svalu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475    400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distálnej časti s poruchou funkcie palcových svalov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225    200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Obrna stredného nervu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obrna nervu s postihnutím všetkých inervovaných svalov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450    375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distálnej časti s postihnutím hlavne tenarového svalstva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225    200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Obrna lakťového nervu</w:t>
            </w:r>
            <w:r>
              <w:rPr>
                <w:rFonts w:ascii="Times New Roman" w:hAnsi="Times New Roman" w:cs="Times New Roman"/>
                <w:color w:val="000000"/>
                <w:szCs w:val="24"/>
                <w:vertAlign w:val="superscript"/>
              </w:rPr>
              <w:t>8</w:t>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kmeňa s postihnutím všetkých inervovaných svalov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600    500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distálnej časti so zachovaním funkcie ulnárneho ohýbača zápästia </w:t>
            </w:r>
          </w:p>
          <w:p>
            <w:pPr>
              <w:rPr>
                <w:rFonts w:ascii="Times New Roman" w:hAnsi="Times New Roman" w:cs="Times New Roman"/>
                <w:color w:val="000000"/>
                <w:szCs w:val="24"/>
              </w:rPr>
            </w:pPr>
            <w:r>
              <w:rPr>
                <w:rFonts w:ascii="Times New Roman" w:hAnsi="Times New Roman" w:cs="Times New Roman"/>
                <w:color w:val="000000"/>
                <w:szCs w:val="24"/>
              </w:rPr>
              <w:t xml:space="preserve">     (karpu) a časti hĺbkového ohýbača prstov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450    375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385.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Obrna všetkých troch nervov alebo celej ramennej pletene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1170    1000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Heading1"/>
              <w:jc w:val="center"/>
              <w:outlineLvl w:val="0"/>
              <w:rPr>
                <w:rFonts w:ascii="Times New Roman" w:hAnsi="Times New Roman" w:cs="Times New Roman"/>
                <w:color w:val="000000"/>
                <w:szCs w:val="24"/>
              </w:rPr>
            </w:pPr>
            <w:r>
              <w:rPr>
                <w:rFonts w:ascii="Times New Roman" w:hAnsi="Times New Roman" w:cs="Times New Roman"/>
                <w:color w:val="000000"/>
                <w:szCs w:val="24"/>
              </w:rPr>
              <w:t>Dolná   končatina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jednej dolnej končatiny v bedrovom kĺbe alebo medzi bedrovým a kolenným kĺbom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Pakĺb stehnovej kosti</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diafyzárnej časti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krčku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388.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Chronický zápal kostnej drene stehnovej kosti  podľa rozsahu infektu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250-450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Skrátenie jednej dolnej končatiny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do 2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do 4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do 6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379d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nad 6 cm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Deformity stehnovej kosti s osovou alebo rotačnou odchýlkou zakaždých 5 stupňov odchýlky (odchýlky väčšie ako 45' sa hodnotia ako strata končatiny. V hodnotení osovej odchýlky nemožno súčasne započítať relatívne skrátenie končatiny)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bedrového kĺbu v nepriaznivom postavení (úplné pritiahnutie alebo odtiahnutie, natiahnutie alebo ohnutie a postavenia im blízke)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bedrového kĺbu v priaznivom postavení (ľahké odtiahnutie a základné postavenie alebo nepatrné ohnutie)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Obmedzenie pohyblivosti bedrového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Úplná stuhnutosť kolena v nepriaznivom postavení</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394a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úplné natiahnutie alebo ohnutie nad uhol 20'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394b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ohnutí nad uhol 30'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kolena v priaznivom postavení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Obmedzenie pohyblivosti kolenného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396a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396b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396c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Kývavosť kolenného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potreby ortopedického podporného prístroja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potrebou ortopedického podporného prístroja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Značné vbočenie a vybočenie kolena napr. po vnútrokĺbových zlomeninách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Cs w:val="24"/>
              </w:rPr>
            </w:pPr>
            <w:r>
              <w:rPr>
                <w:rFonts w:ascii="Times New Roman" w:hAnsi="Times New Roman" w:cs="Times New Roman"/>
                <w:szCs w:val="24"/>
              </w:rPr>
              <w:t>Trvalé následky po poranení mäkkého kolena s príznakmi poškodenia meniska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preukázaných blokád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preukázanými opätovnými blokádami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Trvalé následky po operačnom vyňatí meniska pri úplnom rozsahu pohybu a dobrej stabilite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dolnej končatiny v predkolení so zachovaným kolenom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dolnej končatiny v predkolení so stuhnutým kolenným kĺbom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Pakĺb píšťaly alebo obidvoch kostí predkolenia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404.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Chronický zápal kostnej drene kostí predkolenia podľa rozsahu infektu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225-400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Poúrazové deformity kostí predkolenia s osovou alebo rotačnou odchýlkou na každých 5' odchýlky</w:t>
            </w:r>
            <w:r>
              <w:rPr>
                <w:rStyle w:val="FootnoteReference"/>
                <w:rFonts w:ascii="Times New Roman" w:hAnsi="Times New Roman" w:cs="Times New Roman"/>
                <w:color w:val="000000"/>
                <w:szCs w:val="24"/>
              </w:rPr>
              <w:footnoteReference w:customMarkFollows="1" w:id="10"/>
              <w:t xml:space="preserve">9</w:t>
            </w: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nohy v členkovom kĺbe alebo pod ním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chodidla v Chopartovom kĺbe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artrodézou členkového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 kýpťom v plantárnej flexii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chodidla v Lisfrancovom kĺbe alebo pod ním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Úplná stuhnutosť členkového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409a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nepriaznivom postavení (dorzárna flexia alebo väčšia plantárna </w:t>
            </w:r>
          </w:p>
          <w:p>
            <w:pPr>
              <w:rPr>
                <w:rFonts w:ascii="Times New Roman" w:hAnsi="Times New Roman" w:cs="Times New Roman"/>
                <w:color w:val="000000"/>
                <w:szCs w:val="24"/>
              </w:rPr>
            </w:pPr>
            <w:r>
              <w:rPr>
                <w:rFonts w:ascii="Times New Roman" w:hAnsi="Times New Roman" w:cs="Times New Roman"/>
                <w:color w:val="000000"/>
                <w:szCs w:val="24"/>
              </w:rPr>
              <w:t xml:space="preserve">     flexia)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409b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pravouhlom postavení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409c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priaznivom postavení (ohnutie do plosky okolo 5')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Obmedzenie pohyblivosti členkového kĺbu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stredné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410c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strata pronácie a supinácie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Obmedzenie pronácie a supinácie nohy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ľahké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stredne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ťažké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Kývavosť členkového kĺbu preukázaná na rtg.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Plochá noha alebo vbočená noha a iné poúrazové deformity nohy a členkového kĺbu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415.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 xml:space="preserve">Chronický zápal kostnej drene kostí tarzu a metatarzu  podľa rozsahu infektu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150-280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všetkých prstov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palca nohy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417a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obidvoch článkov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417b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obidvoch článkov vrátane záprstnej kosti alebo jej časti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malíčka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vrátane záprstnej kosti alebo jej časti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bez záprstnej kosti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Strata koncového článku palca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Strata II.-IV. prsta nohy za každý prst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za celý prst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za časť prsta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medzičlánkového kĺbu palca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základného kĺbu palca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Úplná stuhnutosť obidvoch kĺbov palca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Obmedzenie pohyblivosti medzičlánkového kĺbu palca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Obmedzenie pohyblivosti základného kĺbu palca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Porucha funkcie druhého až piateho prsta nohy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Trvalé poúrazové poruchy krvného a lymfatického obehu  (chronické opuchliny, lymfostáza)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Poúrazová atrofia svalstva dolnej končatiny pri neobmedzenom rozsahu pohybu v kĺbe (poúrazové atrofie spojené s poruchami pohybu v kĺboch sa osobitne nehodnotia)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428a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stehne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428b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predkolení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Obrna sedacieho nervu</w:t>
            </w:r>
            <w:r>
              <w:rPr>
                <w:rFonts w:ascii="Times New Roman" w:hAnsi="Times New Roman" w:cs="Times New Roman"/>
                <w:color w:val="000000"/>
                <w:szCs w:val="24"/>
                <w:vertAlign w:val="superscript"/>
              </w:rPr>
              <w:t>8</w:t>
            </w: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Obrna píšťalového nervu </w:t>
            </w:r>
            <w:r>
              <w:rPr>
                <w:rFonts w:ascii="Times New Roman" w:hAnsi="Times New Roman" w:cs="Times New Roman"/>
                <w:color w:val="000000"/>
                <w:szCs w:val="24"/>
                <w:vertAlign w:val="superscript"/>
              </w:rPr>
              <w:t>8</w:t>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430a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kmeňa s postihnutím všetkých inervovaných svalov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430b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distálnej časti s postihnutím funkcie prstov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Obrna ihlicového nervu </w:t>
            </w:r>
            <w:r>
              <w:rPr>
                <w:rFonts w:ascii="Times New Roman" w:hAnsi="Times New Roman" w:cs="Times New Roman"/>
                <w:color w:val="000000"/>
                <w:szCs w:val="24"/>
                <w:vertAlign w:val="superscript"/>
              </w:rPr>
              <w:t>8</w:t>
            </w:r>
            <w:r>
              <w:rPr>
                <w:rFonts w:ascii="Times New Roman" w:hAnsi="Times New Roman" w:cs="Times New Roman"/>
                <w:color w:val="000000"/>
                <w:szCs w:val="24"/>
              </w:rPr>
              <w:t>)</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431a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kmeňa s postihnutím všetkých inervovaných svalov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431b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obrna hĺbkovej vetvy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431c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obrna povrchovej vetvy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aps/>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b/>
                <w:caps/>
                <w:color w:val="000000"/>
                <w:szCs w:val="24"/>
              </w:rPr>
              <w:t>Rôzne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Rozsiahle plošné jazvy po poraneniach, popáleninách, omrzlinách a po operačných zákrokoch podľa lokalizácie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5-30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31-50 </w:t>
            </w:r>
            <w:r>
              <w:rPr>
                <w:rFonts w:ascii="Arial" w:hAnsi="Arial" w:cs="Arial"/>
                <w:color w:val="000000"/>
                <w:szCs w:val="24"/>
              </w:rPr>
              <w:tab/>
            </w:r>
            <w:r>
              <w:rPr>
                <w:rFonts w:ascii="Times New Roman" w:hAnsi="Times New Roman" w:cs="Times New Roman"/>
                <w:color w:val="000000"/>
                <w:szCs w:val="24"/>
              </w:rPr>
              <w:t>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51-100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101-150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85</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151-200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r>
              <w:rPr>
                <w:rFonts w:ascii="Times New Roman" w:hAnsi="Times New Roman" w:cs="Times New Roman"/>
                <w:color w:val="000000"/>
                <w:szCs w:val="24"/>
                <w:vertAlign w:val="superscript"/>
              </w:rPr>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 do 5 %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6 do 10%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11 do 20%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432i</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21 do 30% povrchu tela</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432j</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31 do 40%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432k</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41 do 50% povrchu tela</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432l</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51 do 70%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432m</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nad 70% povrchu tela</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Keloidné jazvy po poraneniach, popáleninách alebo po operačných zákrokoch podľa lokalizácie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5-30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31-50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433c</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51-100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r>
              <w:rPr>
                <w:rFonts w:ascii="Times New Roman" w:hAnsi="Times New Roman" w:cs="Times New Roman"/>
                <w:color w:val="000000"/>
                <w:szCs w:val="24"/>
                <w:vertAlign w:val="superscript"/>
              </w:rPr>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433d</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101-150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160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433e</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151-200 cm</w:t>
            </w:r>
            <w:r>
              <w:rPr>
                <w:rFonts w:ascii="Times New Roman" w:hAnsi="Times New Roman" w:cs="Times New Roman"/>
                <w:color w:val="000000"/>
                <w:szCs w:val="24"/>
                <w:vertAlign w:val="superscript"/>
              </w:rPr>
              <w:t xml:space="preserve">2 </w:t>
            </w:r>
            <w:r>
              <w:rPr>
                <w:rFonts w:ascii="Times New Roman" w:hAnsi="Times New Roman" w:cs="Times New Roman"/>
                <w:color w:val="000000"/>
                <w:szCs w:val="24"/>
              </w:rPr>
              <w:t>povrchu tela</w:t>
            </w:r>
            <w:r>
              <w:rPr>
                <w:rFonts w:ascii="Times New Roman" w:hAnsi="Times New Roman" w:cs="Times New Roman"/>
                <w:color w:val="000000"/>
                <w:szCs w:val="24"/>
                <w:vertAlign w:val="superscript"/>
              </w:rPr>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433f</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1 do 5 % povrchu tela</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433g</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6 do 10% povrchu tela</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rPr>
                <w:rFonts w:ascii="Times New Roman" w:hAnsi="Times New Roman" w:cs="Times New Roman"/>
                <w:color w:val="000000"/>
                <w:szCs w:val="24"/>
              </w:rPr>
            </w:pPr>
            <w:r>
              <w:rPr>
                <w:rFonts w:ascii="Times New Roman" w:hAnsi="Times New Roman" w:cs="Times New Roman"/>
                <w:color w:val="000000"/>
                <w:szCs w:val="24"/>
              </w:rPr>
              <w:t>433h</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rPr>
                <w:rFonts w:ascii="Times New Roman" w:hAnsi="Times New Roman" w:cs="Times New Roman"/>
                <w:color w:val="000000"/>
                <w:szCs w:val="24"/>
              </w:rPr>
            </w:pPr>
            <w:r>
              <w:rPr>
                <w:rFonts w:ascii="Times New Roman" w:hAnsi="Times New Roman" w:cs="Times New Roman"/>
                <w:color w:val="000000"/>
                <w:szCs w:val="24"/>
              </w:rPr>
              <w:t xml:space="preserve">     v rozsahu od 11 do 20%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433i</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21 do 30%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433j</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31 do 40%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433k</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41 do 50%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433l</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od 51 do 70%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433m</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v rozsahu nad 70% povrchu tela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Karcinóm kože v jazve po poranení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300-1500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Prerušenie periférnej tepny, ošetrenej rekonštrukciou /podľa rozsahu reperfúzneho syndrómu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130-200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rPr>
          <w:cantSplit/>
        </w:trPr>
        <w:tc>
          <w:tcPr>
            <w:tcW w:w="9470" w:type="dxa"/>
            <w:gridSpan w:val="3"/>
            <w:tcBorders>
              <w:top w:val="single" w:sz="4" w:space="0" w:color="auto"/>
              <w:left w:val="nil"/>
              <w:bottom w:val="single" w:sz="4" w:space="0" w:color="auto"/>
              <w:right w:val="nil"/>
            </w:tcBorders>
            <w:textDirection w:val="lrTb"/>
            <w:vAlign w:val="top"/>
          </w:tcPr>
          <w:p>
            <w:pPr>
              <w:ind w:left="720" w:hanging="720"/>
              <w:rPr>
                <w:rFonts w:ascii="Times New Roman" w:hAnsi="Times New Roman" w:cs="Times New Roman"/>
                <w:b/>
                <w:color w:val="000000"/>
                <w:szCs w:val="24"/>
              </w:rPr>
            </w:pPr>
            <w:r>
              <w:rPr>
                <w:rFonts w:ascii="Times New Roman" w:hAnsi="Times New Roman" w:cs="Times New Roman"/>
                <w:b/>
                <w:color w:val="000000"/>
                <w:szCs w:val="24"/>
              </w:rPr>
              <w:t xml:space="preserve">  </w:t>
            </w:r>
          </w:p>
          <w:p>
            <w:pPr>
              <w:ind w:left="720" w:hanging="720"/>
              <w:rPr>
                <w:rFonts w:ascii="Times New Roman" w:hAnsi="Times New Roman" w:cs="Times New Roman"/>
                <w:b/>
                <w:color w:val="000000"/>
                <w:szCs w:val="24"/>
              </w:rPr>
            </w:pPr>
          </w:p>
          <w:p>
            <w:pPr>
              <w:ind w:left="720" w:hanging="720"/>
              <w:rPr>
                <w:rFonts w:ascii="Times New Roman" w:hAnsi="Times New Roman" w:cs="Times New Roman"/>
                <w:color w:val="000000"/>
                <w:szCs w:val="24"/>
              </w:rPr>
            </w:pPr>
            <w:r>
              <w:rPr>
                <w:rFonts w:ascii="Times New Roman" w:hAnsi="Times New Roman" w:cs="Times New Roman"/>
                <w:b/>
                <w:color w:val="000000"/>
                <w:szCs w:val="24"/>
              </w:rPr>
              <w:t xml:space="preserve">III.   </w:t>
            </w:r>
            <w:r>
              <w:rPr>
                <w:rFonts w:ascii="Times New Roman" w:hAnsi="Times New Roman" w:cs="Times New Roman"/>
                <w:b/>
                <w:caps/>
                <w:color w:val="000000"/>
                <w:szCs w:val="24"/>
              </w:rPr>
              <w:t xml:space="preserve">sadzby bodového hodnotenia za BOLESť PRI CHOROBÁCH Z POVOLANIA </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olova a jeho zlúčenín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fosforu a jeho zlúčenín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Choroba z fluóru alebo jeho zlúčenín</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ortuti a jej zlúčenín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arzénu a jeho zlúčenín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mangánu a jeho zlúčenín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kadmia a jeho zlúčenín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vanádia a jeho zlúčenín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Choroba z chrómu alebo jeho zlúčenín</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zo sírouhlíka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zo sírovodíka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oxidu uhoľnatého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kyanovodíka a kyanidov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benzénu alebo jeho homológov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xylénu, toluénu a iných homológov benzénu a ich derivátov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nitrozlúčenín benzénu a jeho homológov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aminozlúčenín benzénu a jeho homológov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trichlóretylénu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15-100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metylchloridu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metylbromidu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dichlóretánu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tetrachlórmetánu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iných halogenovaných uhľovodíkov mastného radu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halogenovaných aromatických uhľovodíkov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dinitroglykolu alebo dinitrodiglykolu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Poškodenie fosgénom alebo difosgénom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Poškodenie yperitom alebo lewisitom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Poškodenie chlórom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Poškodenie nitróznymi plynmi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Choroba z oxidu síričitého alebo sírového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Iné akútne alebo subakútne otravy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Akútny postiradiačný syndróm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Akútne kožné zmeny z ionizujúceho žiarenia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360"/>
              </w:tabs>
              <w:ind w:left="360" w:hanging="360"/>
              <w:jc w:val="left"/>
              <w:rPr>
                <w:rFonts w:ascii="Times New Roman" w:hAnsi="Times New Roman" w:cs="Times New Roman"/>
                <w:color w:val="000000"/>
                <w:szCs w:val="24"/>
              </w:rPr>
            </w:pPr>
            <w:r>
              <w:rPr>
                <w:rFonts w:ascii="Times New Roman" w:hAnsi="Times New Roman" w:cs="Times New Roman"/>
                <w:color w:val="000000"/>
                <w:szCs w:val="24"/>
              </w:rPr>
              <w:t>34.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0"/>
              </w:tabs>
              <w:jc w:val="left"/>
              <w:rPr>
                <w:rFonts w:ascii="Times New Roman" w:hAnsi="Times New Roman" w:cs="Times New Roman"/>
                <w:color w:val="000000"/>
                <w:szCs w:val="24"/>
              </w:rPr>
            </w:pPr>
            <w:r>
              <w:rPr>
                <w:rFonts w:ascii="Times New Roman" w:hAnsi="Times New Roman" w:cs="Times New Roman"/>
                <w:color w:val="000000"/>
                <w:szCs w:val="24"/>
              </w:rPr>
              <w:t xml:space="preserve">Orgánové poškodenie po akútnej vnútornej kontaminácii rádioaktívnymi  látkami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Akútny kožný zápal (primárny toxický, alergotoxický)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Trichofýcia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Verukózna tuberkulóza kože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30-120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Infekčné hrbole dojičov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Antrax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Tetanus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Akútne formy infekčných a parazitárnych chorôb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Akútna forma kesónovej choroby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50-150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Rakovina pľúc a dýchacích ciest</w:t>
            </w:r>
            <w:r>
              <w:rPr>
                <w:rStyle w:val="FootnoteReference"/>
                <w:rFonts w:ascii="Times New Roman" w:hAnsi="Times New Roman" w:cs="Times New Roman"/>
                <w:color w:val="000000"/>
                <w:szCs w:val="24"/>
              </w:rPr>
              <w:footnoteReference w:customMarkFollows="1" w:id="11"/>
              <w:t xml:space="preserve">1</w:t>
            </w:r>
            <w:r>
              <w:rPr>
                <w:rStyle w:val="FootnoteReference"/>
                <w:rFonts w:ascii="Times New Roman" w:hAnsi="Times New Roman" w:cs="Times New Roman"/>
                <w:color w:val="000000"/>
                <w:szCs w:val="24"/>
              </w:rPr>
              <w:t>0</w:t>
            </w: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800-1000</w:t>
            </w:r>
          </w:p>
        </w:tc>
      </w:tr>
      <w:tr>
        <w:tblPrEx>
          <w:tblW w:w="9470" w:type="dxa"/>
          <w:tblLayout w:type="fixed"/>
          <w:tblCellMar>
            <w:top w:w="0" w:type="dxa"/>
            <w:left w:w="70" w:type="dxa"/>
            <w:bottom w:w="0" w:type="dxa"/>
            <w:right w:w="70" w:type="dxa"/>
          </w:tblCellMar>
        </w:tblPrEx>
        <w:trPr>
          <w:trHeight w:val="178"/>
        </w:trPr>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Ochorenie kostí, kĺbov, šliach a nervov končatín z dlhodobého, nadmerného a jednostranného zaťaženia.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30-150</w:t>
            </w:r>
          </w:p>
        </w:tc>
      </w:tr>
      <w:tr>
        <w:tblPrEx>
          <w:tblW w:w="9470" w:type="dxa"/>
          <w:tblLayout w:type="fixed"/>
          <w:tblCellMar>
            <w:top w:w="0" w:type="dxa"/>
            <w:left w:w="70" w:type="dxa"/>
            <w:bottom w:w="0" w:type="dxa"/>
            <w:right w:w="70" w:type="dxa"/>
          </w:tblCellMar>
        </w:tblPrEx>
        <w:trPr>
          <w:cantSplit/>
        </w:trPr>
        <w:tc>
          <w:tcPr>
            <w:tcW w:w="9470" w:type="dxa"/>
            <w:gridSpan w:val="3"/>
            <w:tcBorders>
              <w:top w:val="single" w:sz="4" w:space="0" w:color="auto"/>
              <w:left w:val="nil"/>
              <w:bottom w:val="single" w:sz="4" w:space="0" w:color="auto"/>
              <w:right w:val="nil"/>
            </w:tcBorders>
            <w:textDirection w:val="lrTb"/>
            <w:vAlign w:val="top"/>
          </w:tcPr>
          <w:p>
            <w:pPr>
              <w:rPr>
                <w:rFonts w:ascii="Times New Roman" w:hAnsi="Times New Roman" w:cs="Times New Roman"/>
                <w:b/>
                <w:color w:val="000000"/>
                <w:sz w:val="22"/>
                <w:szCs w:val="24"/>
              </w:rPr>
            </w:pPr>
          </w:p>
          <w:p>
            <w:pPr>
              <w:rPr>
                <w:rFonts w:ascii="Times New Roman" w:hAnsi="Times New Roman" w:cs="Times New Roman"/>
                <w:b/>
                <w:color w:val="000000"/>
                <w:sz w:val="22"/>
                <w:szCs w:val="24"/>
              </w:rPr>
            </w:pPr>
          </w:p>
          <w:p>
            <w:pPr>
              <w:ind w:left="540" w:hanging="540"/>
              <w:rPr>
                <w:rFonts w:ascii="Times New Roman" w:hAnsi="Times New Roman" w:cs="Times New Roman"/>
                <w:color w:val="000000"/>
                <w:szCs w:val="24"/>
              </w:rPr>
            </w:pPr>
            <w:r>
              <w:rPr>
                <w:rFonts w:ascii="Times New Roman" w:hAnsi="Times New Roman" w:cs="Times New Roman"/>
                <w:b/>
                <w:color w:val="000000"/>
                <w:sz w:val="22"/>
                <w:szCs w:val="24"/>
              </w:rPr>
              <w:t xml:space="preserve">IV.  </w:t>
            </w:r>
            <w:r>
              <w:rPr>
                <w:rFonts w:ascii="Times New Roman" w:hAnsi="Times New Roman" w:cs="Times New Roman"/>
                <w:b/>
                <w:caps/>
                <w:color w:val="000000"/>
                <w:sz w:val="22"/>
                <w:szCs w:val="24"/>
              </w:rPr>
              <w:t>sadzby bodového HODNOTENIa za SŤAŽENIe SPOLOČENSKÉHO UPLATNENIA PRI CHOROBÁCH Z POVOLANIA</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chlóru a z jeho zlúčenín a následky z choroby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240-2500</w:t>
            </w:r>
          </w:p>
        </w:tc>
      </w:tr>
      <w:tr>
        <w:tblPrEx>
          <w:tblW w:w="9470" w:type="dxa"/>
          <w:tblLayout w:type="fixed"/>
          <w:tblCellMar>
            <w:top w:w="0" w:type="dxa"/>
            <w:left w:w="70" w:type="dxa"/>
            <w:bottom w:w="0" w:type="dxa"/>
            <w:right w:w="70" w:type="dxa"/>
          </w:tblCellMar>
        </w:tblPrEx>
        <w:trPr>
          <w:trHeight w:val="111"/>
        </w:trPr>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fosforu a z jeho zlúčenín a následky choroby</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240-1440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fluóru a z jeho zlúčenín a následky choroby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Perforácia nosovej priehradky z chrómu, fluóru alebo iných chemických agresívnych látok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Choroba z ortuti a z jej zlúčenín a následky otravy</w:t>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360-1680</w:t>
            </w:r>
          </w:p>
        </w:tc>
      </w:tr>
      <w:tr>
        <w:tblPrEx>
          <w:tblW w:w="9470" w:type="dxa"/>
          <w:tblLayout w:type="fixed"/>
          <w:tblCellMar>
            <w:top w:w="0" w:type="dxa"/>
            <w:left w:w="70" w:type="dxa"/>
            <w:bottom w:w="0" w:type="dxa"/>
            <w:right w:w="70" w:type="dxa"/>
          </w:tblCellMar>
        </w:tblPrEx>
        <w:trPr>
          <w:trHeight w:val="191"/>
        </w:trPr>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arzénu a z jeho zlúčenín a následky otravy</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360-1680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mangánu a z jeho zlúčenín a následky choroby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360-1680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kadmia a z jeho zlúčenín a následky choroby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vanádia a z jeho zlúčenín</w:t>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zo sírouhlíka a následné choroby</w:t>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500-2000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choroby zo sírovodíka</w:t>
              <w:tab/>
              <w:tab/>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choroby alebo opakované choroby z oxidu uhoľnatého</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choroby alebo opakované choroby z odstreľových plynov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choroby z kyanovodíka a z kyanových zlúčenín</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benzénu a následné choroby</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500-3400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toluénu alebo z xylénu a následné choroby</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olova a z jeho zlúčenín a následky choroby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400-1600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aminoderivátov alebo z nitroderivátov benzénu a z jeho homológov a následky choroby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240-2400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Nádor močového mechúru pri práci s aminoderivátmi benzénu, najmä       pri výrobe benzidínu a iných kancero- génnych amínov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2000-6000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choroba z trichlóretylénu a následky choroby</w:t>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Chronická choroba z metylchloridu a následky choroby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360-2800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Chronická choroba z metylbromidu a následky choroby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360-2800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Chronická choroba z dichlóretánu a následky choroby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Chronická choroba z tetrachlórmetánu a následky choroby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Chronická choroba z iných halogénovaných uhľovodíkov mastného alebo aromatického radu a následné choroby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240-1500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Chronická choroba  z dinitroglykolomu alebo z dinitrodiglykolomu a z iných dusičnatých esterov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poškodenia fosgénom a difosgénom</w:t>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360-2100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poškodenia yperitom alebo lewisitom</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360-2100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poškodenia inými bojovými látkami</w:t>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360-2100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Poškodenie krvotvorby ionizujúcim žiarením</w:t>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600-6000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subakútna dermatitis z ionizujúceho žiarenia</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Trvalé následky akútneho postradiačného syndrómu</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Rakovina kože z ionizujúceho žiarenia</w:t>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1200-6000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Poškodenie elektromagnetickým žiarením</w:t>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Kožná rakovina z chemických látok</w:t>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Profesionálna dermatóza</w:t>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240-1700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Rakovina pľúc a dýchacích ciest z rádioaktívnych látok alebo dočasný chorobný stav, ktorý spôsobuje odôvodnené podozrenie z tohoto  ochorenia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4000-6000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Tuberkulóza pľúc</w:t>
              <w:tab/>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Kožná tuberkulóza</w:t>
              <w:tab/>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240-1200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Tuberkulóza obličiek</w:t>
              <w:tab/>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Ostatné mimopľúcne tuberkulózy</w:t>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epidemickej hepatitídy</w:t>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týfu alebo paratýfu a bacilonosičstvo</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Chronická brucelóza a následky po brucelóze</w:t>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300-2400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ornitózy</w:t>
              <w:tab/>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kliešťovej encefalitídy</w:t>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ostatných prenosných a parazitárnych chorôb</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300-2400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Následky tropických prenosných a parazitárnych chorôb</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Trvalé prejavy hyperbarickej, alebo hypobarickej choroby</w:t>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Ochorenie z vibrácií.</w:t>
              <w:tab/>
              <w:tab/>
              <w:tab/>
              <w:tab/>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Aluminóza pľúc</w:t>
              <w:tab/>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300-900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Berylióza pľúc</w:t>
              <w:tab/>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800-3600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Silikóza pľúc</w:t>
              <w:tab/>
              <w:tab/>
              <w:tab/>
              <w:tab/>
              <w:tab/>
              <w:tab/>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Silikotuberkulóza pľúc</w:t>
              <w:tab/>
              <w:tab/>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Azbestóza pľúc</w:t>
              <w:tab/>
              <w:tab/>
              <w:tab/>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Azbestóza v spojení s rakovinou pľúc</w:t>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3000-6000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Ochorenie pľúc pri výrobe spekaných karbidov</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Uhľoskopická pneumokonióza</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Uhľoskopická pneumokonióza v spojení s tuberkulózou</w:t>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1200-4000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Rakovina pľúc z chrómu</w:t>
              <w:tab/>
              <w:tab/>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4000-8000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Ťažká nedoslýchavosť až hluchota z hluku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Sivý očný zákal z pôsobenia krátkovlnných tepelných lúčov alebo ionizujúceho žiarenia  na jednom alebo oboch očiach</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200-400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63.</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Otlak lakťového nervu na jednej  končatine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63a</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pravej hornej končatine (u ľavákov na ľavej)</w:t>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63b</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na ľavej hornej končatine (u ľavákov na pravej)</w:t>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240-700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64.</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Rozdutie pľúc fúkačov skla</w:t>
              <w:tab/>
              <w:tab/>
              <w:tab/>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100-600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65.</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Profesionálna nedomykavosť hlasiviek a uzlíky  na hlasivkách</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360-1000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66.</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Profesionálna asthma bronchiale</w:t>
              <w:tab/>
              <w:tab/>
              <w:tab/>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400-3000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67.</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Ochorenia kostí, kĺbov, šliach a nervov končatín z dlhodobého, nadmerného a  jednostranného zaťaženia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300-1000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68.</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Bronchopulmonálne choroby z organického prachu</w:t>
              <w:tab/>
              <w:tab/>
              <w:t xml:space="preserv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tabs>
                <w:tab w:val="left" w:pos="540"/>
              </w:tabs>
              <w:ind w:left="360" w:hanging="360"/>
              <w:jc w:val="left"/>
              <w:rPr>
                <w:rFonts w:ascii="Times New Roman" w:hAnsi="Times New Roman" w:cs="Times New Roman"/>
                <w:color w:val="000000"/>
                <w:szCs w:val="24"/>
              </w:rPr>
            </w:pPr>
            <w:r>
              <w:rPr>
                <w:rFonts w:ascii="Times New Roman" w:hAnsi="Times New Roman" w:cs="Times New Roman"/>
                <w:color w:val="000000"/>
                <w:szCs w:val="24"/>
              </w:rPr>
              <w:t>69.</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tabs>
                <w:tab w:val="left" w:pos="0"/>
              </w:tabs>
              <w:jc w:val="left"/>
              <w:rPr>
                <w:rFonts w:ascii="Times New Roman" w:hAnsi="Times New Roman" w:cs="Times New Roman"/>
                <w:color w:val="000000"/>
                <w:szCs w:val="24"/>
              </w:rPr>
            </w:pPr>
            <w:r>
              <w:rPr>
                <w:rFonts w:ascii="Times New Roman" w:hAnsi="Times New Roman" w:cs="Times New Roman"/>
                <w:color w:val="000000"/>
                <w:szCs w:val="24"/>
              </w:rPr>
              <w:t>Alergické choroby horných dýchacích ciest (napríklad alergická   rinitída)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300-800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Nádorové choroby, vznikajúce následkom práce s dokázanými chemickými karcinogénmi alebo pri práci v pracovnom procese       s dokázaným rizikom chemickej karcinogenity v príslušných cieľových       orgánoch alebo tkanivách, ktoré nie sú uvedené inde.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3000-6000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71.</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Infekcia HIV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2000-3000</w:t>
            </w:r>
          </w:p>
        </w:tc>
      </w:tr>
      <w:tr>
        <w:tblPrEx>
          <w:tblW w:w="9470"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72.</w:t>
            </w:r>
          </w:p>
        </w:tc>
        <w:tc>
          <w:tcPr>
            <w:tcW w:w="70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Iné poškodenie zdravia z  práce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60-3000</w:t>
            </w:r>
          </w:p>
        </w:tc>
      </w:tr>
    </w:tbl>
    <w:p>
      <w:pPr>
        <w:rPr>
          <w:rFonts w:ascii="Times New Roman" w:hAnsi="Times New Roman" w:cs="Times New Roman"/>
          <w:color w:val="000000"/>
          <w:szCs w:val="24"/>
        </w:rPr>
      </w:pPr>
    </w:p>
    <w:p>
      <w:pPr>
        <w:rPr>
          <w:rFonts w:ascii="Times New Roman" w:hAnsi="Times New Roman" w:cs="Times New Roman"/>
          <w:color w:val="000000"/>
          <w:szCs w:val="24"/>
        </w:rPr>
      </w:pPr>
    </w:p>
    <w:p>
      <w:pPr>
        <w:rPr>
          <w:rFonts w:ascii="Times New Roman" w:hAnsi="Times New Roman" w:cs="Times New Roman"/>
          <w:color w:val="000000"/>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90"/>
        <w:gridCol w:w="720"/>
        <w:gridCol w:w="720"/>
        <w:gridCol w:w="720"/>
        <w:gridCol w:w="720"/>
        <w:gridCol w:w="720"/>
        <w:gridCol w:w="720"/>
        <w:gridCol w:w="720"/>
        <w:gridCol w:w="720"/>
        <w:gridCol w:w="720"/>
        <w:gridCol w:w="720"/>
        <w:gridCol w:w="720"/>
        <w:gridCol w:w="760"/>
      </w:tblGrid>
      <w:tr>
        <w:tblPrEx>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9470" w:type="dxa"/>
            <w:gridSpan w:val="13"/>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caps w:val="0"/>
                <w:color w:val="000000"/>
                <w:szCs w:val="24"/>
              </w:rPr>
            </w:pPr>
            <w:r>
              <w:rPr>
                <w:rFonts w:ascii="Times New Roman" w:hAnsi="Times New Roman" w:cs="Times New Roman"/>
                <w:caps w:val="0"/>
                <w:color w:val="000000"/>
                <w:szCs w:val="24"/>
              </w:rPr>
              <w:t>POMOCNÉ TABUĽKY</w:t>
            </w:r>
          </w:p>
        </w:tc>
      </w:tr>
      <w:tr>
        <w:tblPrEx>
          <w:tblW w:w="9470" w:type="dxa"/>
          <w:tblLayout w:type="fixed"/>
          <w:tblCellMar>
            <w:top w:w="0" w:type="dxa"/>
            <w:left w:w="70" w:type="dxa"/>
            <w:bottom w:w="0" w:type="dxa"/>
            <w:right w:w="70" w:type="dxa"/>
          </w:tblCellMar>
        </w:tblPrEx>
        <w:tc>
          <w:tcPr>
            <w:tcW w:w="9470" w:type="dxa"/>
            <w:gridSpan w:val="13"/>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b/>
                <w:color w:val="000000"/>
                <w:szCs w:val="24"/>
              </w:rPr>
            </w:pPr>
            <w:r>
              <w:rPr>
                <w:rFonts w:ascii="Times New Roman" w:hAnsi="Times New Roman" w:cs="Times New Roman"/>
                <w:b/>
                <w:color w:val="000000"/>
                <w:szCs w:val="24"/>
              </w:rPr>
              <w:t>Tabuľka k položke 267 - strata zraku</w:t>
            </w:r>
          </w:p>
        </w:tc>
      </w:tr>
      <w:tr>
        <w:tblPrEx>
          <w:tblW w:w="9470" w:type="dxa"/>
          <w:tblLayout w:type="fixed"/>
          <w:tblCellMar>
            <w:top w:w="0" w:type="dxa"/>
            <w:left w:w="70" w:type="dxa"/>
            <w:bottom w:w="0" w:type="dxa"/>
            <w:right w:w="70" w:type="dxa"/>
          </w:tblCellMar>
        </w:tblPrEx>
        <w:tc>
          <w:tcPr>
            <w:tcW w:w="9470" w:type="dxa"/>
            <w:gridSpan w:val="13"/>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Zraková ostrosť po korekcii</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6/6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6/9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6/12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6/15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6/18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6/24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6/30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6/36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6/60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3/60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1/60    </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   0    </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6/6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35</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600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6/9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35</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650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6/12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440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6/15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530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750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6/18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640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6/24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1020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1080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6/30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1220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1260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6/36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1380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1440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6/60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470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1430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1500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3/60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1520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1520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1/60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390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530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1550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1550</w:t>
            </w:r>
          </w:p>
        </w:tc>
      </w:tr>
      <w:tr>
        <w:tblPrEx>
          <w:tblW w:w="9470" w:type="dxa"/>
          <w:tblLayout w:type="fixed"/>
          <w:tblCellMar>
            <w:top w:w="0" w:type="dxa"/>
            <w:left w:w="70" w:type="dxa"/>
            <w:bottom w:w="0" w:type="dxa"/>
            <w:right w:w="70" w:type="dxa"/>
          </w:tblCellMar>
        </w:tblPrEx>
        <w:trPr>
          <w:cantSplit/>
          <w:trHeight w:val="275"/>
        </w:trPr>
        <w:tc>
          <w:tcPr>
            <w:tcW w:w="79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750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1080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1260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1440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1620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1710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1800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1800</w:t>
            </w:r>
          </w:p>
        </w:tc>
      </w:tr>
    </w:tbl>
    <w:p>
      <w:pPr>
        <w:rPr>
          <w:rFonts w:ascii="Times New Roman" w:hAnsi="Times New Roman" w:cs="Times New Roman"/>
          <w:color w:val="000000"/>
          <w:szCs w:val="24"/>
        </w:rPr>
      </w:pPr>
    </w:p>
    <w:p>
      <w:pPr>
        <w:rPr>
          <w:rFonts w:ascii="Times New Roman" w:hAnsi="Times New Roman" w:cs="Times New Roman"/>
          <w:color w:val="000000"/>
          <w:szCs w:val="24"/>
        </w:rPr>
      </w:pPr>
    </w:p>
    <w:p>
      <w:pPr>
        <w:rPr>
          <w:rFonts w:ascii="Times New Roman" w:hAnsi="Times New Roman" w:cs="Times New Roman"/>
          <w:color w:val="000000"/>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2071"/>
        <w:gridCol w:w="2327"/>
        <w:gridCol w:w="2392"/>
        <w:gridCol w:w="2640"/>
      </w:tblGrid>
      <w:tr>
        <w:tblPrEx>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9430" w:type="dxa"/>
            <w:gridSpan w:val="4"/>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caps w:val="0"/>
                <w:color w:val="000000"/>
                <w:szCs w:val="24"/>
              </w:rPr>
            </w:pPr>
            <w:r>
              <w:rPr>
                <w:rFonts w:ascii="Times New Roman" w:hAnsi="Times New Roman" w:cs="Times New Roman"/>
                <w:caps w:val="0"/>
                <w:color w:val="000000"/>
                <w:szCs w:val="24"/>
              </w:rPr>
              <w:t>Tabuľka k položke 270 - koncentrické zúženie zorného poľa</w:t>
            </w:r>
          </w:p>
        </w:tc>
      </w:tr>
      <w:tr>
        <w:tblPrEx>
          <w:tblW w:w="9430" w:type="dxa"/>
          <w:tblLayout w:type="fixed"/>
          <w:tblCellMar>
            <w:top w:w="0" w:type="dxa"/>
            <w:left w:w="70" w:type="dxa"/>
            <w:bottom w:w="0" w:type="dxa"/>
            <w:right w:w="70" w:type="dxa"/>
          </w:tblCellMar>
        </w:tblPrEx>
        <w:tc>
          <w:tcPr>
            <w:tcW w:w="9430" w:type="dxa"/>
            <w:gridSpan w:val="4"/>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color w:val="000000"/>
                <w:szCs w:val="24"/>
              </w:rPr>
            </w:pPr>
            <w:r>
              <w:rPr>
                <w:rFonts w:ascii="Times New Roman" w:hAnsi="Times New Roman" w:cs="Times New Roman"/>
                <w:color w:val="000000"/>
                <w:szCs w:val="24"/>
              </w:rPr>
              <w:t xml:space="preserve">Stupeň  zúženia                             </w:t>
            </w:r>
          </w:p>
        </w:tc>
        <w:tc>
          <w:tcPr>
            <w:tcW w:w="7359" w:type="dxa"/>
            <w:gridSpan w:val="3"/>
            <w:tcBorders>
              <w:top w:val="single" w:sz="4" w:space="0" w:color="auto"/>
              <w:left w:val="single" w:sz="4" w:space="0" w:color="auto"/>
              <w:bottom w:val="single" w:sz="4" w:space="0" w:color="auto"/>
              <w:right w:val="single" w:sz="4" w:space="0" w:color="auto"/>
            </w:tcBorders>
            <w:textDirection w:val="lrTb"/>
            <w:vAlign w:val="top"/>
          </w:tcPr>
          <w:p>
            <w:pPr>
              <w:pStyle w:val="Heading3"/>
              <w:outlineLvl w:val="2"/>
              <w:rPr>
                <w:rFonts w:ascii="Times New Roman" w:hAnsi="Times New Roman" w:cs="Times New Roman"/>
                <w:color w:val="000000"/>
                <w:szCs w:val="24"/>
              </w:rPr>
            </w:pPr>
            <w:r>
              <w:rPr>
                <w:rFonts w:ascii="Times New Roman" w:hAnsi="Times New Roman" w:cs="Times New Roman"/>
                <w:color w:val="000000"/>
                <w:szCs w:val="24"/>
              </w:rPr>
              <w:t>Postihnutie</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jedného oka                       </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obidvoch očí   približne rovnako</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jediného oka pri slepote druhého oka</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60'  </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color w:val="000000"/>
                <w:szCs w:val="24"/>
              </w:rPr>
            </w:pPr>
            <w:r>
              <w:rPr>
                <w:rFonts w:ascii="Times New Roman" w:hAnsi="Times New Roman" w:cs="Times New Roman"/>
                <w:color w:val="000000"/>
                <w:szCs w:val="24"/>
              </w:rPr>
              <w:t>120</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250</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700</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50'</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160</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530</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830</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40'</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230</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740</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940</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30'  </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330</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990</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1190</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20'         </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450</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1350</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1450</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10'</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550</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1650</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1700</w:t>
            </w:r>
          </w:p>
        </w:tc>
      </w:tr>
      <w:tr>
        <w:tblPrEx>
          <w:tblW w:w="9430" w:type="dxa"/>
          <w:tblLayout w:type="fixed"/>
          <w:tblCellMar>
            <w:top w:w="0" w:type="dxa"/>
            <w:left w:w="70" w:type="dxa"/>
            <w:bottom w:w="0" w:type="dxa"/>
            <w:right w:w="70" w:type="dxa"/>
          </w:tblCellMar>
        </w:tblPrEx>
        <w:trPr>
          <w:cantSplit/>
        </w:trPr>
        <w:tc>
          <w:tcPr>
            <w:tcW w:w="2071" w:type="dxa"/>
            <w:tcBorders>
              <w:top w:val="single" w:sz="4" w:space="0" w:color="auto"/>
              <w:left w:val="single" w:sz="4" w:space="0" w:color="auto"/>
              <w:bottom w:val="single" w:sz="4" w:space="0" w:color="auto"/>
              <w:right w:val="single" w:sz="4" w:space="0" w:color="auto"/>
            </w:tcBorders>
            <w:textDirection w:val="lrTb"/>
            <w:vAlign w:val="top"/>
          </w:tcPr>
          <w:p>
            <w:pPr>
              <w:jc w:val="left"/>
              <w:rPr>
                <w:rFonts w:ascii="Times New Roman" w:hAnsi="Times New Roman" w:cs="Times New Roman"/>
                <w:color w:val="000000"/>
                <w:szCs w:val="24"/>
              </w:rPr>
            </w:pPr>
            <w:r>
              <w:rPr>
                <w:rFonts w:ascii="Times New Roman" w:hAnsi="Times New Roman" w:cs="Times New Roman"/>
                <w:color w:val="000000"/>
                <w:szCs w:val="24"/>
              </w:rPr>
              <w:t xml:space="preserve">5'         </w:t>
            </w:r>
          </w:p>
        </w:tc>
        <w:tc>
          <w:tcPr>
            <w:tcW w:w="232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600</w:t>
            </w:r>
          </w:p>
        </w:tc>
        <w:tc>
          <w:tcPr>
            <w:tcW w:w="23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1800</w:t>
            </w:r>
          </w:p>
        </w:tc>
        <w:tc>
          <w:tcPr>
            <w:tcW w:w="264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2000</w:t>
            </w:r>
          </w:p>
        </w:tc>
      </w:tr>
    </w:tbl>
    <w:p>
      <w:pPr>
        <w:rPr>
          <w:rFonts w:ascii="Times New Roman" w:hAnsi="Times New Roman" w:cs="Times New Roman"/>
          <w:color w:val="000000"/>
          <w:szCs w:val="24"/>
        </w:rPr>
      </w:pPr>
    </w:p>
    <w:p>
      <w:pPr>
        <w:rPr>
          <w:rFonts w:ascii="Times New Roman" w:hAnsi="Times New Roman" w:cs="Times New Roman"/>
          <w:color w:val="000000"/>
          <w:szCs w:val="24"/>
        </w:rPr>
      </w:pPr>
    </w:p>
    <w:p>
      <w:pPr>
        <w:rPr>
          <w:rFonts w:ascii="Times New Roman" w:hAnsi="Times New Roman" w:cs="Times New Roman"/>
          <w:color w:val="000000"/>
          <w:szCs w:val="24"/>
        </w:rPr>
      </w:pPr>
    </w:p>
    <w:p>
      <w:pPr>
        <w:rPr>
          <w:rFonts w:ascii="Times New Roman" w:hAnsi="Times New Roman" w:cs="Times New Roman"/>
          <w:color w:val="000000"/>
          <w:szCs w:val="24"/>
        </w:rPr>
      </w:pPr>
    </w:p>
    <w:p>
      <w:pPr>
        <w:rPr>
          <w:rFonts w:ascii="Times New Roman" w:hAnsi="Times New Roman" w:cs="Times New Roman"/>
          <w:color w:val="000000"/>
          <w:szCs w:val="24"/>
        </w:rPr>
      </w:pPr>
    </w:p>
    <w:p>
      <w:pPr>
        <w:rPr>
          <w:rFonts w:ascii="Times New Roman" w:hAnsi="Times New Roman" w:cs="Times New Roman"/>
          <w:color w:val="000000"/>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65"/>
        <w:gridCol w:w="7705"/>
        <w:gridCol w:w="1300"/>
      </w:tblGrid>
      <w:tr>
        <w:tblPrEx>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caps w:val="0"/>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i/>
                <w:caps w:val="0"/>
                <w:color w:val="000000"/>
                <w:szCs w:val="24"/>
              </w:rPr>
            </w:pPr>
            <w:r>
              <w:rPr>
                <w:rFonts w:ascii="Times New Roman" w:hAnsi="Times New Roman" w:cs="Times New Roman"/>
                <w:i/>
                <w:caps w:val="0"/>
                <w:color w:val="000000"/>
                <w:szCs w:val="24"/>
              </w:rPr>
              <w:t>Nekoncentrické zúženie zorného poľa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Hemianopsia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Homonymná ľavostranná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630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Homonymná pravostranná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810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Binazálna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Bitemporálna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1000-1200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Horná obojstranná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180 - 270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Dolná obojstranná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540 - 900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i/>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i/>
                <w:color w:val="000000"/>
                <w:szCs w:val="24"/>
              </w:rPr>
            </w:pPr>
            <w:r>
              <w:rPr>
                <w:rFonts w:ascii="Times New Roman" w:hAnsi="Times New Roman" w:cs="Times New Roman"/>
                <w:b/>
                <w:i/>
                <w:color w:val="000000"/>
                <w:szCs w:val="24"/>
              </w:rPr>
              <w:t>Jednostranné výpady zorného poľa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Nazálna jednostranná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Temporálna jednostranná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270 - 360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Horná jednostranná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90 - 180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Dolná jednostranná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180 - 360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Nazálna kvadrantová horná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70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Nazálna kvadrantová dolná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Temporálna kvadrantová horná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100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xml:space="preserve">Temporálna kvadrantová dolná                              </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r>
              <w:rPr>
                <w:rFonts w:ascii="Times New Roman" w:hAnsi="Times New Roman" w:cs="Times New Roman"/>
                <w:color w:val="000000"/>
                <w:szCs w:val="24"/>
              </w:rPr>
              <w:t>200</w:t>
            </w: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Poznámky:</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Lekár  hodnotí  iba  zníženie zrakovej ostrosti, ku  ktorému došlo následkom úrazu.  Ak zraková ostrosť už  bola  pred  úrazom  znížená,  ohodnotí  lekár  nové zníženie zrakovej ostrosti rozdielom  bodového hodnotenia stavu zisteného po  úraze  a  stavu  pred  úrazom.  Ak  nemožno zistiť, aká bola zraková ostrosť  pred úrazom, nesmie  počet bodov prekročiť  3/4 sadzby uvedenej v tabuľke.</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Ak je zníženie zrakovej ostrosti  pred úrazom hodnotené viac ako 1300 bodmi a  ak nastala v dôsledku úrazu  slepota lepšieho oka,  hodnotí  lekár ďalšie  zníženie zrakovej  ostrosti najmenej  600 bodmi. Obdobne  postupuje, ak pred  úrazom jedno oko  bolo slepé a na druhom bola zraková ostrosť horšia ako 6/30 a ak v dôsledku  úrazu nastala slepota druhého oka.</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Jednostranný  a obojstranný  centrálny skotóm  sa hodnotí  podľa pomocnej tabuľky straty zraku.</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r>
        <w:tblPrEx>
          <w:tblW w:w="9470" w:type="dxa"/>
          <w:tblLayout w:type="fixed"/>
          <w:tblCellMar>
            <w:top w:w="0" w:type="dxa"/>
            <w:left w:w="70" w:type="dxa"/>
            <w:bottom w:w="0" w:type="dxa"/>
            <w:right w:w="70" w:type="dxa"/>
          </w:tblCellMar>
        </w:tblPrEx>
        <w:tc>
          <w:tcPr>
            <w:tcW w:w="46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p>
        </w:tc>
        <w:tc>
          <w:tcPr>
            <w:tcW w:w="7705"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color w:val="000000"/>
                <w:szCs w:val="24"/>
              </w:rPr>
            </w:pPr>
            <w:r>
              <w:rPr>
                <w:rFonts w:ascii="Times New Roman" w:hAnsi="Times New Roman" w:cs="Times New Roman"/>
                <w:color w:val="000000"/>
                <w:szCs w:val="24"/>
              </w:rPr>
              <w:t>- Ak  pred  úrazom   bolo  jedno  oko  slepé  a   na  druhom  bolo koncentrické zúženie  na 25' alebo  viac a na  tomto oku nastala úplná alebo praktická slepota alebo  zúženie zorného poľa na 5',  odškodňuje sa vo výške 850 bodov.</w:t>
            </w:r>
          </w:p>
        </w:tc>
        <w:tc>
          <w:tcPr>
            <w:tcW w:w="1300" w:type="dxa"/>
            <w:tcBorders>
              <w:top w:val="single" w:sz="4" w:space="0" w:color="auto"/>
              <w:left w:val="single" w:sz="4" w:space="0" w:color="auto"/>
              <w:bottom w:val="single" w:sz="4" w:space="0" w:color="auto"/>
              <w:right w:val="single" w:sz="4" w:space="0" w:color="auto"/>
            </w:tcBorders>
            <w:textDirection w:val="lrTb"/>
            <w:vAlign w:val="top"/>
          </w:tcPr>
          <w:p>
            <w:pPr>
              <w:jc w:val="center"/>
              <w:rPr>
                <w:rFonts w:ascii="Times New Roman" w:hAnsi="Times New Roman" w:cs="Times New Roman"/>
                <w:color w:val="000000"/>
                <w:szCs w:val="24"/>
              </w:rPr>
            </w:pPr>
          </w:p>
        </w:tc>
      </w:tr>
    </w:tbl>
    <w:p>
      <w:pPr>
        <w:rPr>
          <w:rFonts w:ascii="Times New Roman" w:hAnsi="Times New Roman" w:cs="Times New Roman"/>
          <w:color w:val="000000"/>
          <w:szCs w:val="24"/>
        </w:rPr>
      </w:pPr>
    </w:p>
    <w:sectPr>
      <w:footerReference w:type="default" r:id="rId5"/>
      <w:pgSz w:w="11906" w:h="16838"/>
      <w:pgMar w:top="1418" w:right="1418" w:bottom="1418" w:left="1418" w:header="709" w:footer="709"/>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panose1 w:val="020B0604020202020204"/>
    <w:charset w:val="EE"/>
    <w:family w:val="swiss"/>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FF" w:csb1="00000000"/>
  </w:font>
  <w:font w:name="Helvetica">
    <w:panose1 w:val="020B0604020202020204"/>
    <w:charset w:val="EE"/>
    <w:family w:val="swiss"/>
    <w:pitch w:val="variable"/>
    <w:sig w:usb0="00000000" w:usb1="00000000" w:usb2="00000000" w:usb3="00000000" w:csb0="000000FF" w:csb1="00000000"/>
  </w:font>
  <w:font w:name="Courier">
    <w:panose1 w:val="00000000000000000000"/>
    <w:charset w:val="00"/>
    <w:family w:val="modern"/>
    <w:pitch w:val="fixed"/>
    <w:sig w:usb0="00000000" w:usb1="00000000" w:usb2="00000000" w:usb3="00000000" w:csb0="00000001" w:csb1="00000000"/>
  </w:font>
  <w:font w:name="Geneva">
    <w:panose1 w:val="00000000000000000000"/>
    <w:charset w:val="00"/>
    <w:family w:val="swiss"/>
    <w:pitch w:val="variable"/>
    <w:sig w:usb0="00000000" w:usb1="00000000" w:usb2="00000000" w:usb3="00000000" w:csb0="00000001" w:csb1="00000000"/>
  </w:font>
  <w:font w:name="Tms Rmn">
    <w:panose1 w:val="00000000000000000000"/>
    <w:charset w:val="00"/>
    <w:family w:val="roman"/>
    <w:pitch w:val="variable"/>
    <w:sig w:usb0="00000000" w:usb1="00000000" w:usb2="00000000" w:usb3="00000000" w:csb0="00000001" w:csb1="00000000"/>
  </w:font>
  <w:font w:name="Helv">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MS Sans Serif">
    <w:panose1 w:val="00000000000000000000"/>
    <w:charset w:val="00"/>
    <w:family w:val="swiss"/>
    <w:pitch w:val="variable"/>
    <w:sig w:usb0="00000000" w:usb1="00000000" w:usb2="00000000" w:usb3="00000000" w:csb0="00000001" w:csb1="00000000"/>
  </w:font>
  <w:font w:name="New York">
    <w:panose1 w:val="00000000000000000000"/>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incho">
    <w:altName w:val="??"/>
    <w:panose1 w:val="00000000000000000000"/>
    <w:charset w:val="80"/>
    <w:family w:val="roman"/>
    <w:pitch w:val="fixed"/>
    <w:sig w:usb0="00000000" w:usb1="00000000" w:usb2="00000000" w:usb3="00000000" w:csb0="00020000" w:csb1="00000000"/>
  </w:font>
  <w:font w:name="Batang">
    <w:altName w:val="??"/>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1" w:csb1="00000000"/>
  </w:font>
  <w:font w:name="PMingLiU">
    <w:altName w:val="????"/>
    <w:panose1 w:val="02020300000000000000"/>
    <w:charset w:val="88"/>
    <w:family w:val="roman"/>
    <w:pitch w:val="variable"/>
    <w:sig w:usb0="00000000" w:usb1="00000000" w:usb2="00000000" w:usb3="00000000" w:csb0="00100001" w:csb1="00000000"/>
  </w:font>
  <w:font w:name="Gothic">
    <w:altName w:val="?????"/>
    <w:panose1 w:val="00000000000000000000"/>
    <w:charset w:val="80"/>
    <w:family w:val="modern"/>
    <w:pitch w:val="fixed"/>
    <w:sig w:usb0="00000000" w:usb1="00000000" w:usb2="00000000" w:usb3="00000000" w:csb0="00020000" w:csb1="00000000"/>
  </w:font>
  <w:font w:name="Dotum">
    <w:altName w:val="??"/>
    <w:panose1 w:val="00000000000000000000"/>
    <w:charset w:val="81"/>
    <w:family w:val="modern"/>
    <w:pitch w:val="fixed"/>
    <w:sig w:usb0="00000000" w:usb1="00000000" w:usb2="00000000" w:usb3="00000000" w:csb0="00080000" w:csb1="00000000"/>
  </w:font>
  <w:font w:name="SimHei">
    <w:altName w:val="??"/>
    <w:panose1 w:val="00000000000000000000"/>
    <w:charset w:val="86"/>
    <w:family w:val="modern"/>
    <w:pitch w:val="fixed"/>
    <w:sig w:usb0="00000000" w:usb1="00000000" w:usb2="00000000" w:usb3="00000000" w:csb0="00040000" w:csb1="00000000"/>
  </w:font>
  <w:font w:name="MingLiU">
    <w:altName w:val="???"/>
    <w:panose1 w:val="00000000000000000000"/>
    <w:charset w:val="88"/>
    <w:family w:val="modern"/>
    <w:pitch w:val="fixed"/>
    <w:sig w:usb0="00000000" w:usb1="00000000" w:usb2="00000000" w:usb3="00000000" w:csb0="00100000" w:csb1="00000000"/>
  </w:font>
  <w:font w:name="MS Mincho">
    <w:altName w:val="MS ??"/>
    <w:panose1 w:val="02020609040205080304"/>
    <w:charset w:val="80"/>
    <w:family w:val="modern"/>
    <w:pitch w:val="fixed"/>
    <w:sig w:usb0="00000000" w:usb1="00000000" w:usb2="00000000" w:usb3="00000000" w:csb0="0002009F" w:csb1="00000000"/>
  </w:font>
  <w:font w:name="Gulim">
    <w:altName w:val="??"/>
    <w:panose1 w:val="00000000000000000000"/>
    <w:charset w:val="81"/>
    <w:family w:val="roman"/>
    <w:pitch w:val="fixed"/>
    <w:sig w:usb0="00000000" w:usb1="00000000" w:usb2="00000000" w:usb3="00000000" w:csb0="00080000" w:csb1="00000000"/>
  </w:font>
  <w:font w:name="MS Gothic">
    <w:altName w:val="MS ????"/>
    <w:panose1 w:val="00000000000000000000"/>
    <w:charset w:val="80"/>
    <w:family w:val="modern"/>
    <w:pitch w:val="fixed"/>
    <w:sig w:usb0="00000000" w:usb1="00000000" w:usb2="00000000" w:usb3="00000000" w:csb0="00020000" w:csb1="00000000"/>
  </w:font>
  <w:font w:name="Century">
    <w:panose1 w:val="020406040505050203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000FF" w:csb1="00000000"/>
  </w:font>
  <w:font w:name="PragmaticaCTT">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200FF" w:csb1="00000000"/>
  </w:font>
  <w:font w:name="@MS Mincho">
    <w:panose1 w:val="02020609040205080304"/>
    <w:charset w:val="80"/>
    <w:family w:val="modern"/>
    <w:pitch w:val="fixed"/>
    <w:sig w:usb0="00000000" w:usb1="00000000" w:usb2="00000000" w:usb3="00000000" w:csb0="0002009F" w:csb1="00000000"/>
  </w:font>
  <w:font w:name="Bookman Old Style">
    <w:panose1 w:val="02050604050505020204"/>
    <w:charset w:val="EE"/>
    <w:family w:val="roman"/>
    <w:pitch w:val="variable"/>
    <w:sig w:usb0="00000000" w:usb1="00000000" w:usb2="00000000" w:usb3="00000000" w:csb0="0000009F" w:csb1="00000000"/>
  </w:font>
  <w:font w:name="@Batang">
    <w:panose1 w:val="02030600000101010101"/>
    <w:charset w:val="81"/>
    <w:family w:val="roman"/>
    <w:pitch w:val="variable"/>
    <w:sig w:usb0="00000000" w:usb1="00000000" w:usb2="00000000" w:usb3="00000000" w:csb0="0008009F" w:csb1="00000000"/>
  </w:font>
  <w:font w:name="@Arial Unicode MS">
    <w:panose1 w:val="00000000000000000000"/>
    <w:charset w:val="80"/>
    <w:family w:val="swiss"/>
    <w:pitch w:val="variable"/>
    <w:sig w:usb0="00000000" w:usb1="00000000" w:usb2="00000000" w:usb3="00000000" w:csb0="00020000" w:csb1="00000000"/>
  </w:font>
  <w:font w:name="New Times Roman">
    <w:altName w:val="Times New Roman"/>
    <w:panose1 w:val="00000000000000000000"/>
    <w:charset w:val="00"/>
    <w:family w:val="roman"/>
    <w:pitch w:val="default"/>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0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Estrangelo Edessa">
    <w:charset w:val="00"/>
    <w:family w:val="script"/>
    <w:pitch w:val="variable"/>
    <w:sig w:usb0="00000000" w:usb1="00000000" w:usb2="00000000" w:usb3="00000000" w:csb0="00000001" w:csb1="00000000"/>
  </w:font>
  <w:font w:name="Gautami">
    <w:charset w:val="00"/>
    <w:family w:val="auto"/>
    <w:pitch w:val="variable"/>
    <w:sig w:usb0="00000000" w:usb1="00000000" w:usb2="00000000" w:usb3="00000000" w:csb0="00000001" w:csb1="00000000"/>
  </w:font>
  <w:font w:name="Latha">
    <w:charset w:val="00"/>
    <w:family w:val="auto"/>
    <w:pitch w:val="variable"/>
    <w:sig w:usb0="00000000" w:usb1="00000000" w:usb2="00000000" w:usb3="00000000" w:csb0="00000001" w:csb1="00000000"/>
  </w:font>
  <w:font w:name="Mangal">
    <w:charset w:val="00"/>
    <w:family w:val="auto"/>
    <w:pitch w:val="variable"/>
    <w:sig w:usb0="00000000" w:usb1="00000000" w:usb2="00000000" w:usb3="00000000" w:csb0="00000001" w:csb1="00000000"/>
  </w:font>
  <w:font w:name="MV Boli">
    <w:charset w:val="00"/>
    <w:family w:val="auto"/>
    <w:pitch w:val="variable"/>
    <w:sig w:usb0="00000000" w:usb1="00000000" w:usb2="00000000" w:usb3="00000000" w:csb0="00000001" w:csb1="00000000"/>
  </w:font>
  <w:font w:name="Raavi">
    <w:charset w:val="00"/>
    <w:family w:val="auto"/>
    <w:pitch w:val="variable"/>
    <w:sig w:usb0="00000000" w:usb1="00000000" w:usb2="00000000" w:usb3="00000000" w:csb0="00000001" w:csb1="00000000"/>
  </w:font>
  <w:font w:name="Shruti">
    <w:charset w:val="00"/>
    <w:family w:val="auto"/>
    <w:pitch w:val="variable"/>
    <w:sig w:usb0="00000000" w:usb1="00000000" w:usb2="00000000" w:usb3="00000000" w:csb0="00000001" w:csb1="00000000"/>
  </w:font>
  <w:font w:name="Tunga">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Microsoft Sans Serif">
    <w:panose1 w:val="020B0604020202020204"/>
    <w:charset w:val="EE"/>
    <w:family w:val="swiss"/>
    <w:pitch w:val="variable"/>
    <w:sig w:usb0="00000000" w:usb1="00000000" w:usb2="00000000" w:usb3="00000000" w:csb0="000000FF" w:csb1="00000000"/>
  </w:font>
  <w:font w:name="Map Symbols">
    <w:panose1 w:val="00050102010706020507"/>
    <w:charset w:val="00"/>
    <w:family w:val="roman"/>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PMingLiU">
    <w:panose1 w:val="02020300000000000000"/>
    <w:charset w:val="88"/>
    <w:family w:val="roman"/>
    <w:pitch w:val="variable"/>
    <w:sig w:usb0="00000000" w:usb1="00000000" w:usb2="00000000" w:usb3="00000000" w:csb0="00100001" w:csb1="00000000"/>
  </w:font>
  <w:font w:name="@SimSun">
    <w:panose1 w:val="02010600030101010101"/>
    <w:charset w:val="86"/>
    <w:family w:val="auto"/>
    <w:pitch w:val="variable"/>
    <w:sig w:usb0="00000000" w:usb1="00000000" w:usb2="00000000" w:usb3="00000000" w:csb0="0004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rPr>
        <w:rStyle w:val="PageNumber"/>
        <w:rFonts w:ascii="Times New Roman" w:hAnsi="Times New Roman" w:cs="Times New Roman"/>
        <w:sz w:val="20"/>
        <w:szCs w:val="24"/>
      </w:rPr>
    </w:pPr>
    <w:r>
      <w:rPr>
        <w:rStyle w:val="PageNumber"/>
        <w:rFonts w:ascii="Times New Roman" w:hAnsi="Times New Roman" w:cs="Times New Roman"/>
        <w:sz w:val="20"/>
        <w:szCs w:val="24"/>
      </w:rPr>
      <w:fldChar w:fldCharType="begin"/>
    </w:r>
    <w:r>
      <w:rPr>
        <w:rStyle w:val="PageNumber"/>
        <w:rFonts w:ascii="Times New Roman" w:hAnsi="Times New Roman" w:cs="Times New Roman"/>
        <w:sz w:val="20"/>
        <w:szCs w:val="24"/>
      </w:rPr>
      <w:instrText xml:space="preserve">PAGE  </w:instrText>
    </w:r>
    <w:r>
      <w:rPr>
        <w:rStyle w:val="PageNumber"/>
        <w:rFonts w:ascii="Times New Roman" w:hAnsi="Times New Roman" w:cs="Times New Roman"/>
        <w:sz w:val="20"/>
        <w:szCs w:val="24"/>
      </w:rPr>
      <w:fldChar w:fldCharType="separate"/>
    </w:r>
    <w:r>
      <w:rPr>
        <w:rStyle w:val="PageNumber"/>
        <w:rFonts w:ascii="Times New Roman" w:hAnsi="Times New Roman" w:cs="Times New Roman"/>
        <w:noProof/>
        <w:sz w:val="20"/>
        <w:szCs w:val="24"/>
      </w:rPr>
      <w:t>10</w:t>
    </w:r>
    <w:r>
      <w:rPr>
        <w:rStyle w:val="PageNumber"/>
        <w:rFonts w:ascii="Times New Roman" w:hAnsi="Times New Roman" w:cs="Times New Roman"/>
        <w:sz w:val="20"/>
        <w:szCs w:val="24"/>
      </w:rPr>
      <w:fldChar w:fldCharType="end"/>
    </w:r>
  </w:p>
  <w:p>
    <w:pPr>
      <w:pStyle w:val="Footer"/>
      <w:ind w:right="360"/>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tabs>
          <w:tab w:val="left" w:pos="360"/>
        </w:tabs>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w:t>
        <w:tab/>
      </w:r>
      <w:r>
        <w:rPr>
          <w:rFonts w:ascii="Times New Roman" w:hAnsi="Times New Roman" w:cs="Times New Roman"/>
          <w:color w:val="000000"/>
          <w:szCs w:val="24"/>
        </w:rPr>
        <w:t xml:space="preserve">Pozn.: Odlomenie celej korunky alebo jej prevažnej časti sa hodnotí ako vyrazenie celého zuba.    </w:t>
      </w:r>
    </w:p>
  </w:footnote>
  <w:footnote w:id="1">
    <w:p>
      <w:pPr>
        <w:pStyle w:val="FootnoteText"/>
        <w:tabs>
          <w:tab w:val="left" w:pos="360"/>
        </w:tabs>
        <w:ind w:left="360" w:hanging="360"/>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tab/>
        <w:t>Pri enukleácii  očnej gule sa  hodnotí súčasne aj  strata zraku podľa položky 267, okrem položiek 268, 269, 270, 273, 274, 275.</w:t>
      </w:r>
    </w:p>
  </w:footnote>
  <w:footnote w:id="2">
    <w:p>
      <w:pPr>
        <w:pStyle w:val="FootnoteText"/>
        <w:tabs>
          <w:tab w:val="left" w:pos="360"/>
        </w:tabs>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tab/>
        <w:t>Pozri pomocné tabuľky.</w:t>
      </w:r>
    </w:p>
  </w:footnote>
  <w:footnote w:id="3">
    <w:p>
      <w:pPr>
        <w:pStyle w:val="FootnoteText"/>
        <w:tabs>
          <w:tab w:val="left" w:pos="360"/>
        </w:tabs>
        <w:ind w:left="360" w:hanging="360"/>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tab/>
        <w:t>Súčasne sa  hodnotí strata zraku podľa položky 267;  neskoršia strata šošovky  na druhom oku sa  nehodnotí ako ďalšie sťaženie spoločenského uplatnenia; možno  iba hodnotiť bolestným podľa položky 36 alebo 37.</w:t>
      </w:r>
    </w:p>
  </w:footnote>
  <w:footnote w:id="4">
    <w:p>
      <w:pPr>
        <w:pStyle w:val="FootnoteText"/>
        <w:tabs>
          <w:tab w:val="left" w:pos="360"/>
        </w:tabs>
        <w:ind w:left="360" w:hanging="360"/>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tab/>
        <w:t>Pozri pomocné  tabuľky pre posudzovanie  koncentrického zúženia zorného poľa; nemožno ho súčasne hodnotiť podľa položky 267.</w:t>
      </w:r>
    </w:p>
  </w:footnote>
  <w:footnote w:id="5">
    <w:p>
      <w:pPr>
        <w:pStyle w:val="FootnoteText"/>
        <w:tabs>
          <w:tab w:val="left" w:pos="360"/>
        </w:tabs>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tab/>
        <w:t>Treba súčasne doložiť audiometrickým vyšetrením.</w:t>
      </w:r>
    </w:p>
  </w:footnote>
  <w:footnote w:id="6">
    <w:p>
      <w:pPr>
        <w:pStyle w:val="FootnoteText"/>
        <w:tabs>
          <w:tab w:val="left" w:pos="360"/>
        </w:tabs>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tab/>
        <w:t xml:space="preserve">Treba súčasne doložiť audiometrickým </w:t>
      </w:r>
      <w:r>
        <w:rPr>
          <w:rFonts w:ascii="Times New Roman" w:hAnsi="Times New Roman" w:cs="Times New Roman"/>
          <w:color w:val="000000"/>
          <w:szCs w:val="24"/>
        </w:rPr>
        <w:t>vyšetrením a ENG vyšetrením</w:t>
      </w:r>
      <w:r>
        <w:rPr>
          <w:rFonts w:ascii="Times New Roman" w:hAnsi="Times New Roman" w:cs="Times New Roman"/>
          <w:szCs w:val="24"/>
        </w:rPr>
        <w:t>.</w:t>
      </w:r>
    </w:p>
  </w:footnote>
  <w:footnote w:id="7">
    <w:p>
      <w:pPr>
        <w:pStyle w:val="FootnoteText"/>
        <w:tabs>
          <w:tab w:val="left" w:pos="360"/>
        </w:tabs>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tab/>
        <w:t>Môže   hodnotiť  iba odborné otorinolaryngologické lôžkové oddelenie.</w:t>
      </w:r>
    </w:p>
  </w:footnote>
  <w:footnote w:id="8">
    <w:p>
      <w:pPr>
        <w:pStyle w:val="FootnoteText"/>
        <w:tabs>
          <w:tab w:val="left" w:pos="360"/>
        </w:tabs>
        <w:rPr>
          <w:rFonts w:ascii="Times New Roman" w:hAnsi="Times New Roman" w:cs="Times New Roman"/>
          <w:szCs w:val="24"/>
        </w:rPr>
      </w:pPr>
      <w:r>
        <w:rPr>
          <w:rStyle w:val="FootnoteReference"/>
          <w:rFonts w:ascii="Times New Roman" w:hAnsi="Times New Roman" w:cs="Times New Roman"/>
          <w:szCs w:val="24"/>
        </w:rPr>
        <w:t>7</w:t>
      </w:r>
      <w:r>
        <w:rPr>
          <w:rFonts w:ascii="Times New Roman" w:hAnsi="Times New Roman" w:cs="Times New Roman"/>
          <w:szCs w:val="24"/>
        </w:rPr>
        <w:t xml:space="preserve">)  </w:t>
        <w:tab/>
        <w:t>U ľavákov sa ľavá horná končatina hodnotí ako pravá.</w:t>
      </w:r>
    </w:p>
  </w:footnote>
  <w:footnote w:id="9">
    <w:p>
      <w:pPr>
        <w:pStyle w:val="FootnoteText"/>
        <w:tabs>
          <w:tab w:val="left" w:pos="360"/>
        </w:tabs>
        <w:ind w:left="360" w:hanging="360"/>
        <w:rPr>
          <w:rFonts w:ascii="Times New Roman" w:hAnsi="Times New Roman" w:cs="Times New Roman"/>
          <w:szCs w:val="24"/>
        </w:rPr>
      </w:pPr>
      <w:r>
        <w:rPr>
          <w:rStyle w:val="FootnoteReference"/>
          <w:rFonts w:ascii="Times New Roman" w:hAnsi="Times New Roman" w:cs="Times New Roman"/>
          <w:szCs w:val="24"/>
        </w:rPr>
        <w:t>8</w:t>
      </w:r>
      <w:r>
        <w:rPr>
          <w:rFonts w:ascii="Times New Roman" w:hAnsi="Times New Roman" w:cs="Times New Roman"/>
          <w:szCs w:val="24"/>
        </w:rPr>
        <w:t xml:space="preserve">) </w:t>
        <w:tab/>
        <w:t>V hodnotení sú už zahrnuté eventuálne poruchy väzomotorické a trofické; izolovaná strata citlivosti  konečných  článkov prstov sa nehodnotí.</w:t>
      </w:r>
    </w:p>
  </w:footnote>
  <w:footnote w:id="10">
    <w:p>
      <w:pPr>
        <w:pStyle w:val="FootnoteText"/>
        <w:tabs>
          <w:tab w:val="left" w:pos="360"/>
        </w:tabs>
        <w:ind w:left="360" w:hanging="360"/>
        <w:rPr>
          <w:rFonts w:ascii="Times New Roman" w:hAnsi="Times New Roman" w:cs="Times New Roman"/>
          <w:szCs w:val="24"/>
        </w:rPr>
      </w:pPr>
      <w:r>
        <w:rPr>
          <w:rStyle w:val="FootnoteReference"/>
          <w:rFonts w:ascii="Times New Roman" w:hAnsi="Times New Roman" w:cs="Times New Roman"/>
          <w:szCs w:val="24"/>
        </w:rPr>
        <w:t>9</w:t>
      </w:r>
      <w:r>
        <w:rPr>
          <w:rFonts w:ascii="Times New Roman" w:hAnsi="Times New Roman" w:cs="Times New Roman"/>
          <w:szCs w:val="24"/>
        </w:rPr>
        <w:t xml:space="preserve">)  </w:t>
        <w:tab/>
        <w:t>Odchýlky treba preukázať na rtg. Odchýlky nad 45' sa hodnotia ako strata predkolenia. Pri hodnotení osovej odchýlky možno súčasne započítavať relatívne skrátenie končatiny.</w:t>
      </w:r>
    </w:p>
  </w:footnote>
  <w:footnote w:id="11">
    <w:p>
      <w:pPr>
        <w:pStyle w:val="FootnoteText"/>
        <w:tabs>
          <w:tab w:val="left" w:pos="360"/>
        </w:tabs>
        <w:ind w:left="360" w:hanging="360"/>
        <w:rPr>
          <w:rFonts w:ascii="Times New Roman" w:hAnsi="Times New Roman" w:cs="Times New Roman"/>
          <w:szCs w:val="24"/>
        </w:rPr>
      </w:pPr>
      <w:r>
        <w:rPr>
          <w:rStyle w:val="FootnoteReference"/>
          <w:rFonts w:ascii="Times New Roman" w:hAnsi="Times New Roman" w:cs="Times New Roman"/>
          <w:szCs w:val="24"/>
        </w:rPr>
        <w:t>10</w:t>
      </w:r>
      <w:r>
        <w:rPr>
          <w:rFonts w:ascii="Times New Roman" w:hAnsi="Times New Roman" w:cs="Times New Roman"/>
          <w:szCs w:val="24"/>
        </w:rPr>
        <w:t xml:space="preserve">) </w:t>
        <w:tab/>
      </w:r>
      <w:r>
        <w:rPr>
          <w:rFonts w:ascii="Times New Roman" w:hAnsi="Times New Roman" w:cs="Times New Roman"/>
          <w:color w:val="000000"/>
          <w:szCs w:val="24"/>
        </w:rPr>
        <w:t>Bolestné za bolesť v dôsledku operácie, vyšetrovacích a liečebných úkonov pri rakovine pľúc a dýchacích ciest a pri dočasnom chorobnom  stave, ktorý spôsobuje dôvodné podozrenie z tohto ochorenia, sa hodnotí osobitne s  použitím sadzieb za iné poškodenia, s ktorými  možno túto bolesť porovnávať (najmä sadzby v položkách 75 a 83 časti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6C2"/>
    <w:multiLevelType w:val="hybridMultilevel"/>
    <w:tmpl w:val="D5A24030"/>
    <w:lvl w:ilvl="0">
      <w:start w:val="1"/>
      <w:numFmt w:val="lowerLetter"/>
      <w:lvlText w:val="%1)"/>
      <w:lvlJc w:val="left"/>
      <w:pPr>
        <w:tabs>
          <w:tab w:val="num" w:pos="420"/>
        </w:tabs>
        <w:ind w:hanging="360"/>
      </w:pPr>
      <w:rPr>
        <w:rFonts w:hint="default"/>
      </w:rPr>
    </w:lvl>
    <w:lvl w:ilvl="1">
      <w:start w:val="1"/>
      <w:numFmt w:val="lowerLetter"/>
      <w:lvlText w:val="%2."/>
      <w:lvlJc w:val="left"/>
      <w:pPr>
        <w:tabs>
          <w:tab w:val="num" w:pos="1140"/>
        </w:tabs>
        <w:ind w:hanging="360"/>
      </w:pPr>
    </w:lvl>
    <w:lvl w:ilvl="2">
      <w:start w:val="1"/>
      <w:numFmt w:val="lowerRoman"/>
      <w:lvlText w:val="%3."/>
      <w:lvlJc w:val="right"/>
      <w:pPr>
        <w:tabs>
          <w:tab w:val="num" w:pos="1860"/>
        </w:tabs>
        <w:ind w:hanging="180"/>
      </w:pPr>
    </w:lvl>
    <w:lvl w:ilvl="3">
      <w:start w:val="1"/>
      <w:numFmt w:val="decimal"/>
      <w:lvlText w:val="%4."/>
      <w:lvlJc w:val="left"/>
      <w:pPr>
        <w:tabs>
          <w:tab w:val="num" w:pos="2580"/>
        </w:tabs>
        <w:ind w:hanging="360"/>
      </w:pPr>
    </w:lvl>
    <w:lvl w:ilvl="4">
      <w:start w:val="1"/>
      <w:numFmt w:val="lowerLetter"/>
      <w:lvlText w:val="%5."/>
      <w:lvlJc w:val="left"/>
      <w:pPr>
        <w:tabs>
          <w:tab w:val="num" w:pos="3300"/>
        </w:tabs>
        <w:ind w:hanging="360"/>
      </w:pPr>
    </w:lvl>
    <w:lvl w:ilvl="5">
      <w:start w:val="1"/>
      <w:numFmt w:val="lowerRoman"/>
      <w:lvlText w:val="%6."/>
      <w:lvlJc w:val="right"/>
      <w:pPr>
        <w:tabs>
          <w:tab w:val="num" w:pos="4020"/>
        </w:tabs>
        <w:ind w:hanging="180"/>
      </w:pPr>
    </w:lvl>
    <w:lvl w:ilvl="6">
      <w:start w:val="1"/>
      <w:numFmt w:val="decimal"/>
      <w:lvlText w:val="%7."/>
      <w:lvlJc w:val="left"/>
      <w:pPr>
        <w:tabs>
          <w:tab w:val="num" w:pos="4740"/>
        </w:tabs>
        <w:ind w:hanging="360"/>
      </w:pPr>
    </w:lvl>
    <w:lvl w:ilvl="7">
      <w:start w:val="1"/>
      <w:numFmt w:val="lowerLetter"/>
      <w:lvlText w:val="%8."/>
      <w:lvlJc w:val="left"/>
      <w:pPr>
        <w:tabs>
          <w:tab w:val="num" w:pos="5460"/>
        </w:tabs>
        <w:ind w:hanging="360"/>
      </w:pPr>
    </w:lvl>
    <w:lvl w:ilvl="8">
      <w:start w:val="1"/>
      <w:numFmt w:val="lowerRoman"/>
      <w:lvlText w:val="%9."/>
      <w:lvlJc w:val="right"/>
      <w:pPr>
        <w:tabs>
          <w:tab w:val="num" w:pos="6180"/>
        </w:tabs>
        <w:ind w:hanging="180"/>
      </w:pPr>
    </w:lvl>
  </w:abstractNum>
  <w:abstractNum w:abstractNumId="1">
    <w:nsid w:val="03877249"/>
    <w:multiLevelType w:val="hybridMultilevel"/>
    <w:tmpl w:val="3E3E4082"/>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
    <w:nsid w:val="064230F0"/>
    <w:multiLevelType w:val="hybridMultilevel"/>
    <w:tmpl w:val="245E812E"/>
    <w:lvl w:ilvl="0">
      <w:start w:val="248"/>
      <w:numFmt w:val="decimal"/>
      <w:lvlText w:val="%1."/>
      <w:lvlJc w:val="left"/>
      <w:pPr>
        <w:tabs>
          <w:tab w:val="num" w:pos="780"/>
        </w:tabs>
        <w:ind w:hanging="42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
    <w:nsid w:val="091D50E8"/>
    <w:multiLevelType w:val="singleLevel"/>
    <w:tmpl w:val="301CFD62"/>
    <w:lvl w:ilvl="0">
      <w:start w:val="1"/>
      <w:numFmt w:val="lowerLetter"/>
      <w:lvlText w:val="%1)"/>
      <w:lvlJc w:val="left"/>
      <w:pPr>
        <w:tabs>
          <w:tab w:val="num" w:pos="795"/>
        </w:tabs>
        <w:ind w:hanging="360"/>
      </w:pPr>
      <w:rPr>
        <w:rFonts w:hint="default"/>
      </w:rPr>
    </w:lvl>
  </w:abstractNum>
  <w:abstractNum w:abstractNumId="4">
    <w:nsid w:val="1C860396"/>
    <w:multiLevelType w:val="hybridMultilevel"/>
    <w:tmpl w:val="799613D6"/>
    <w:lvl w:ilvl="0">
      <w:start w:val="1"/>
      <w:numFmt w:val="decimal"/>
      <w:lvlText w:val="§ %1"/>
      <w:lvlJc w:val="center"/>
      <w:pPr>
        <w:tabs>
          <w:tab w:val="num" w:pos="648"/>
        </w:tabs>
        <w:ind w:firstLine="288"/>
      </w:pPr>
      <w:rPr>
        <w:rFonts w:hint="default"/>
      </w:rPr>
    </w:lvl>
    <w:lvl w:ilvl="1">
      <w:start w:val="1"/>
      <w:numFmt w:val="decimal"/>
      <w:lvlText w:val="(%2)"/>
      <w:lvlJc w:val="left"/>
      <w:pPr>
        <w:tabs>
          <w:tab w:val="num" w:pos="1440"/>
        </w:tabs>
        <w:ind w:hanging="360"/>
      </w:pPr>
      <w:rPr>
        <w:rFonts w:hint="default"/>
      </w:rPr>
    </w:lvl>
    <w:lvl w:ilvl="2">
      <w:start w:val="1"/>
      <w:numFmt w:val="lowerLetter"/>
      <w:lvlText w:val="%3)"/>
      <w:lvlJc w:val="left"/>
      <w:pPr>
        <w:tabs>
          <w:tab w:val="num" w:pos="2340"/>
        </w:tabs>
        <w:ind w:hanging="360"/>
      </w:pPr>
      <w:rPr>
        <w:rFonts w:hint="default"/>
        <w:color w:val="auto"/>
      </w:rPr>
    </w:lvl>
    <w:lvl w:ilvl="3">
      <w:start w:val="1"/>
      <w:numFmt w:val="decimal"/>
      <w:lvlText w:val="(%4)"/>
      <w:lvlJc w:val="left"/>
      <w:pPr>
        <w:tabs>
          <w:tab w:val="num" w:pos="2880"/>
        </w:tabs>
        <w:ind w:hanging="360"/>
      </w:pPr>
      <w:rPr>
        <w:rFonts w:hint="default"/>
      </w:rPr>
    </w:lvl>
    <w:lvl w:ilvl="4">
      <w:start w:val="7"/>
      <w:numFmt w:val="bullet"/>
      <w:lvlText w:val=""/>
      <w:lvlJc w:val="left"/>
      <w:pPr>
        <w:tabs>
          <w:tab w:val="num" w:pos="3600"/>
        </w:tabs>
        <w:ind w:hanging="360"/>
      </w:pPr>
      <w:rPr>
        <w:rFonts w:ascii="Symbol" w:eastAsia="Times New Roman" w:hAnsi="Symbol" w:hint="default"/>
      </w:rPr>
    </w:lvl>
    <w:lvl w:ilvl="5">
      <w:start w:val="1"/>
      <w:numFmt w:val="decimal"/>
      <w:lvlText w:val="%6."/>
      <w:lvlJc w:val="left"/>
      <w:pPr>
        <w:tabs>
          <w:tab w:val="num" w:pos="4500"/>
        </w:tabs>
        <w:ind w:hanging="360"/>
      </w:pPr>
      <w:rPr>
        <w:rFonts w:hint="default"/>
      </w:rPr>
    </w:lvl>
    <w:lvl w:ilvl="6">
      <w:start w:val="1"/>
      <w:numFmt w:val="decimal"/>
      <w:lvlText w:val="(%7)"/>
      <w:lvlJc w:val="left"/>
      <w:pPr>
        <w:tabs>
          <w:tab w:val="num" w:pos="644"/>
        </w:tabs>
        <w:ind w:firstLine="284"/>
      </w:pPr>
      <w:rPr>
        <w:rFonts w:hint="default"/>
      </w:rPr>
    </w:lvl>
    <w:lvl w:ilvl="7">
      <w:start w:val="1"/>
      <w:numFmt w:val="decimal"/>
      <w:lvlText w:val="(%8)"/>
      <w:lvlJc w:val="left"/>
      <w:pPr>
        <w:tabs>
          <w:tab w:val="num" w:pos="644"/>
        </w:tabs>
        <w:ind w:firstLine="284"/>
      </w:pPr>
      <w:rPr>
        <w:rFonts w:hint="default"/>
      </w:rPr>
    </w:lvl>
    <w:lvl w:ilvl="8">
      <w:start w:val="1"/>
      <w:numFmt w:val="lowerRoman"/>
      <w:lvlText w:val="%9."/>
      <w:lvlJc w:val="right"/>
      <w:pPr>
        <w:tabs>
          <w:tab w:val="num" w:pos="6480"/>
        </w:tabs>
        <w:ind w:hanging="180"/>
      </w:pPr>
    </w:lvl>
  </w:abstractNum>
  <w:abstractNum w:abstractNumId="5">
    <w:nsid w:val="34E86959"/>
    <w:multiLevelType w:val="singleLevel"/>
    <w:tmpl w:val="A20E5FE0"/>
    <w:lvl w:ilvl="0">
      <w:start w:val="16"/>
      <w:numFmt w:val="bullet"/>
      <w:lvlText w:val="-"/>
      <w:lvlJc w:val="left"/>
      <w:pPr>
        <w:tabs>
          <w:tab w:val="num" w:pos="4050"/>
        </w:tabs>
        <w:ind w:hanging="360"/>
      </w:pPr>
      <w:rPr>
        <w:rFonts w:hint="default"/>
      </w:rPr>
    </w:lvl>
  </w:abstractNum>
  <w:abstractNum w:abstractNumId="6">
    <w:nsid w:val="55C11B7B"/>
    <w:multiLevelType w:val="singleLevel"/>
    <w:tmpl w:val="0405000F"/>
    <w:lvl w:ilvl="0">
      <w:start w:val="1"/>
      <w:numFmt w:val="decimal"/>
      <w:lvlText w:val="%1."/>
      <w:lvlJc w:val="left"/>
      <w:pPr>
        <w:tabs>
          <w:tab w:val="num" w:pos="360"/>
        </w:tabs>
        <w:ind w:hanging="360"/>
      </w:pPr>
      <w:rPr>
        <w:rFonts w:hint="default"/>
      </w:rPr>
    </w:lvl>
  </w:abstractNum>
  <w:abstractNum w:abstractNumId="7">
    <w:nsid w:val="59612E39"/>
    <w:multiLevelType w:val="hybridMultilevel"/>
    <w:tmpl w:val="AB103560"/>
    <w:lvl w:ilvl="0">
      <w:start w:val="1"/>
      <w:numFmt w:val="decimal"/>
      <w:lvlText w:val="%1."/>
      <w:lvlJc w:val="left"/>
      <w:pPr>
        <w:tabs>
          <w:tab w:val="num" w:pos="397"/>
        </w:tabs>
        <w:ind w:hanging="397"/>
      </w:pPr>
      <w:rPr>
        <w:rFonts w:hint="default"/>
        <w:caps w:val="0"/>
        <w:strike w:val="0"/>
        <w:dstrike w:val="0"/>
        <w:shadow w:val="0"/>
        <w:emboss w:val="0"/>
        <w:imprint w:val="0"/>
        <w:vanish w:val="0"/>
        <w:vertAlign w:val="baseline"/>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8">
    <w:nsid w:val="66192B35"/>
    <w:multiLevelType w:val="hybridMultilevel"/>
    <w:tmpl w:val="49665BD2"/>
    <w:lvl w:ilvl="0">
      <w:start w:val="1"/>
      <w:numFmt w:val="decimal"/>
      <w:lvlText w:val="(%1)"/>
      <w:lvlJc w:val="left"/>
      <w:pPr>
        <w:tabs>
          <w:tab w:val="num" w:pos="645"/>
        </w:tabs>
        <w:ind w:hanging="405"/>
      </w:pPr>
      <w:rPr>
        <w:rFonts w:hint="default"/>
      </w:rPr>
    </w:lvl>
    <w:lvl w:ilvl="1">
      <w:start w:val="1"/>
      <w:numFmt w:val="lowerLetter"/>
      <w:lvlText w:val="%2)"/>
      <w:lvlJc w:val="left"/>
      <w:pPr>
        <w:tabs>
          <w:tab w:val="num" w:pos="1320"/>
        </w:tabs>
        <w:ind w:hanging="360"/>
      </w:pPr>
      <w:rPr>
        <w:rFonts w:hint="default"/>
      </w:rPr>
    </w:lvl>
    <w:lvl w:ilvl="2">
      <w:start w:val="1"/>
      <w:numFmt w:val="lowerRoman"/>
      <w:lvlText w:val="%3."/>
      <w:lvlJc w:val="right"/>
      <w:pPr>
        <w:tabs>
          <w:tab w:val="num" w:pos="2040"/>
        </w:tabs>
        <w:ind w:hanging="180"/>
      </w:pPr>
    </w:lvl>
    <w:lvl w:ilvl="3">
      <w:start w:val="1"/>
      <w:numFmt w:val="decimal"/>
      <w:lvlText w:val="%4."/>
      <w:lvlJc w:val="left"/>
      <w:pPr>
        <w:tabs>
          <w:tab w:val="num" w:pos="2760"/>
        </w:tabs>
        <w:ind w:hanging="360"/>
      </w:pPr>
    </w:lvl>
    <w:lvl w:ilvl="4">
      <w:start w:val="1"/>
      <w:numFmt w:val="lowerLetter"/>
      <w:lvlText w:val="%5."/>
      <w:lvlJc w:val="left"/>
      <w:pPr>
        <w:tabs>
          <w:tab w:val="num" w:pos="3480"/>
        </w:tabs>
        <w:ind w:hanging="360"/>
      </w:pPr>
    </w:lvl>
    <w:lvl w:ilvl="5">
      <w:start w:val="1"/>
      <w:numFmt w:val="lowerRoman"/>
      <w:lvlText w:val="%6."/>
      <w:lvlJc w:val="right"/>
      <w:pPr>
        <w:tabs>
          <w:tab w:val="num" w:pos="4200"/>
        </w:tabs>
        <w:ind w:hanging="180"/>
      </w:pPr>
    </w:lvl>
    <w:lvl w:ilvl="6">
      <w:start w:val="1"/>
      <w:numFmt w:val="decimal"/>
      <w:lvlText w:val="%7."/>
      <w:lvlJc w:val="left"/>
      <w:pPr>
        <w:tabs>
          <w:tab w:val="num" w:pos="4920"/>
        </w:tabs>
        <w:ind w:hanging="360"/>
      </w:pPr>
    </w:lvl>
    <w:lvl w:ilvl="7">
      <w:start w:val="1"/>
      <w:numFmt w:val="lowerLetter"/>
      <w:lvlText w:val="%8."/>
      <w:lvlJc w:val="left"/>
      <w:pPr>
        <w:tabs>
          <w:tab w:val="num" w:pos="5640"/>
        </w:tabs>
        <w:ind w:hanging="360"/>
      </w:pPr>
    </w:lvl>
    <w:lvl w:ilvl="8">
      <w:start w:val="1"/>
      <w:numFmt w:val="lowerRoman"/>
      <w:lvlText w:val="%9."/>
      <w:lvlJc w:val="right"/>
      <w:pPr>
        <w:tabs>
          <w:tab w:val="num" w:pos="6360"/>
        </w:tabs>
        <w:ind w:hanging="180"/>
      </w:pPr>
    </w:lvl>
  </w:abstractNum>
  <w:abstractNum w:abstractNumId="9">
    <w:nsid w:val="69B215EC"/>
    <w:multiLevelType w:val="singleLevel"/>
    <w:tmpl w:val="45C4F726"/>
    <w:lvl w:ilvl="0">
      <w:start w:val="1"/>
      <w:numFmt w:val="decimal"/>
      <w:lvlText w:val="%1."/>
      <w:lvlJc w:val="left"/>
      <w:pPr>
        <w:tabs>
          <w:tab w:val="num" w:pos="435"/>
        </w:tabs>
        <w:ind w:hanging="360"/>
      </w:pPr>
      <w:rPr>
        <w:rFonts w:hint="default"/>
      </w:rPr>
    </w:lvl>
  </w:abstractNum>
  <w:abstractNum w:abstractNumId="10">
    <w:nsid w:val="71A76286"/>
    <w:multiLevelType w:val="hybridMultilevel"/>
    <w:tmpl w:val="45621FE0"/>
    <w:lvl w:ilvl="0">
      <w:start w:val="2"/>
      <w:numFmt w:val="upperLetter"/>
      <w:lvlText w:val="%1."/>
      <w:lvlJc w:val="left"/>
      <w:pPr>
        <w:tabs>
          <w:tab w:val="num" w:pos="1065"/>
        </w:tabs>
        <w:ind w:hanging="705"/>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num w:numId="1">
    <w:abstractNumId w:val="1"/>
  </w:num>
  <w:num w:numId="2">
    <w:abstractNumId w:val="2"/>
  </w:num>
  <w:num w:numId="3">
    <w:abstractNumId w:val="10"/>
  </w:num>
  <w:num w:numId="4">
    <w:abstractNumId w:val="5"/>
  </w:num>
  <w:num w:numId="5">
    <w:abstractNumId w:val="6"/>
  </w:num>
  <w:num w:numId="6">
    <w:abstractNumId w:val="9"/>
  </w:num>
  <w:num w:numId="7">
    <w:abstractNumId w:val="3"/>
  </w:num>
  <w:num w:numId="8">
    <w:abstractNumId w:val="4"/>
  </w:num>
  <w:num w:numId="9">
    <w:abstractNumId w:val="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both"/>
      <w:textAlignment w:val="auto"/>
    </w:pPr>
    <w:rPr>
      <w:sz w:val="24"/>
      <w:lang w:val="sk-SK" w:eastAsia="sk-SK"/>
    </w:rPr>
  </w:style>
  <w:style w:type="paragraph" w:styleId="Heading1">
    <w:name w:val="heading 1"/>
    <w:basedOn w:val="Normal"/>
    <w:next w:val="Normal"/>
    <w:uiPriority w:val="99"/>
    <w:pPr>
      <w:keepNext/>
      <w:jc w:val="both"/>
      <w:outlineLvl w:val="0"/>
    </w:pPr>
    <w:rPr>
      <w:b/>
      <w:caps/>
    </w:rPr>
  </w:style>
  <w:style w:type="paragraph" w:styleId="Heading2">
    <w:name w:val="heading 2"/>
    <w:basedOn w:val="Normal"/>
    <w:next w:val="Normal"/>
    <w:uiPriority w:val="99"/>
    <w:pPr>
      <w:keepNext/>
      <w:jc w:val="center"/>
      <w:outlineLvl w:val="1"/>
    </w:pPr>
    <w:rPr>
      <w:b/>
      <w:caps/>
    </w:rPr>
  </w:style>
  <w:style w:type="paragraph" w:styleId="Heading3">
    <w:name w:val="heading 3"/>
    <w:basedOn w:val="Normal"/>
    <w:next w:val="Normal"/>
    <w:uiPriority w:val="99"/>
    <w:pPr>
      <w:keepNext/>
      <w:jc w:val="both"/>
      <w:outlineLvl w:val="2"/>
    </w:pPr>
    <w:rPr>
      <w:b/>
      <w:i/>
    </w:rPr>
  </w:style>
  <w:style w:type="paragraph" w:styleId="Heading4">
    <w:name w:val="heading 4"/>
    <w:basedOn w:val="Normal"/>
    <w:next w:val="Normal"/>
    <w:uiPriority w:val="99"/>
    <w:pPr>
      <w:keepNext/>
      <w:ind w:left="360" w:hanging="360"/>
      <w:jc w:val="left"/>
      <w:outlineLvl w:val="3"/>
    </w:pPr>
    <w:rPr>
      <w:b/>
      <w:color w:val="000000"/>
    </w:rPr>
  </w:style>
  <w:style w:type="paragraph" w:styleId="Heading5">
    <w:name w:val="heading 5"/>
    <w:basedOn w:val="Normal"/>
    <w:next w:val="Normal"/>
    <w:uiPriority w:val="99"/>
    <w:pPr>
      <w:keepNext/>
      <w:jc w:val="center"/>
      <w:outlineLvl w:val="4"/>
    </w:pPr>
    <w:rPr>
      <w:b/>
      <w:color w:val="00000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uiPriority w:val="99"/>
    <w:pPr>
      <w:tabs>
        <w:tab w:val="center" w:pos="4536"/>
        <w:tab w:val="right" w:pos="9072"/>
      </w:tabs>
      <w:jc w:val="both"/>
    </w:pPr>
  </w:style>
  <w:style w:type="character" w:styleId="PageNumber">
    <w:name w:val="page number"/>
    <w:basedOn w:val="DefaultParagraphFont"/>
    <w:uiPriority w:val="99"/>
  </w:style>
  <w:style w:type="paragraph" w:styleId="BodyText2">
    <w:name w:val="Body Text 2"/>
    <w:basedOn w:val="Normal"/>
    <w:uiPriority w:val="99"/>
    <w:pPr>
      <w:ind w:left="5664"/>
      <w:jc w:val="both"/>
    </w:pPr>
    <w:rPr>
      <w:sz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uiPriority w:val="99"/>
    <w:pPr>
      <w:jc w:val="both"/>
    </w:pPr>
    <w:rPr>
      <w:sz w:val="20"/>
    </w:rPr>
  </w:style>
  <w:style w:type="paragraph" w:styleId="PlainText">
    <w:name w:val="Plain Text"/>
    <w:basedOn w:val="Normal"/>
    <w:uiPriority w:val="99"/>
    <w:pPr>
      <w:jc w:val="left"/>
    </w:pPr>
    <w:rPr>
      <w:rFonts w:ascii="Courier New" w:hAnsi="Courier New" w:cs="Courier New"/>
      <w:sz w:val="20"/>
      <w:lang w:val="cs-CZ" w:eastAsia="cs-CZ"/>
    </w:rPr>
  </w:style>
  <w:style w:type="paragraph" w:styleId="Header">
    <w:name w:val="header"/>
    <w:basedOn w:val="Normal"/>
    <w:uiPriority w:val="99"/>
    <w:pPr>
      <w:tabs>
        <w:tab w:val="center" w:pos="4536"/>
        <w:tab w:val="right" w:pos="9072"/>
      </w:tabs>
      <w:jc w:val="both"/>
    </w:pPr>
    <w:rPr>
      <w:lang w:eastAsia="cs-CZ"/>
    </w:rPr>
  </w:style>
  <w:style w:type="paragraph" w:styleId="BodyTextIndent2">
    <w:name w:val="Body Text Indent 2"/>
    <w:basedOn w:val="Normal"/>
    <w:uiPriority w:val="99"/>
    <w:pPr>
      <w:ind w:left="6372" w:firstLine="708"/>
      <w:jc w:val="left"/>
    </w:pPr>
    <w:rPr>
      <w:b/>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33</Pages>
  <Words>12376</Words>
  <Characters>-32766</Characters>
  <Application>Microsoft Office Word</Application>
  <DocSecurity>0</DocSecurity>
  <Lines>0</Lines>
  <Paragraphs>0</Paragraphs>
  <ScaleCrop>false</ScaleCrop>
  <Company>MZ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k vyhláške o odškodňovaní bolesti a sťaženia spoločenského uplatnenia</dc:title>
  <dc:creator>MZ SR</dc:creator>
  <cp:lastModifiedBy>MZ SR</cp:lastModifiedBy>
  <cp:revision>2</cp:revision>
  <cp:lastPrinted>2004-03-05T13:37:00Z</cp:lastPrinted>
  <dcterms:created xsi:type="dcterms:W3CDTF">2004-03-25T14:42:00Z</dcterms:created>
  <dcterms:modified xsi:type="dcterms:W3CDTF">2004-03-25T14:42:00Z</dcterms:modified>
</cp:coreProperties>
</file>