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1B35" w:rsidP="001D1B35">
      <w:pPr>
        <w:pBdr>
          <w:bottom w:val="single" w:sz="6" w:space="1" w:color="auto"/>
        </w:pBd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                            NÁRODNÁ  RADA  SLOVENSKEJ  REPUBLIKY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III.   volebné obdobie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ind w:left="1140"/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ind w:left="6372" w:firstLine="708"/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Číslo: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RPr="00175524" w:rsidP="001D1B35">
      <w:pPr>
        <w:jc w:val="center"/>
        <w:rPr>
          <w:rFonts w:cs="Times New Roman"/>
          <w:b/>
          <w:sz w:val="32"/>
          <w:szCs w:val="32"/>
          <w:lang w:val="sk-SK"/>
        </w:rPr>
      </w:pPr>
      <w:r w:rsidRPr="00175524">
        <w:rPr>
          <w:rFonts w:cs="Times New Roman"/>
          <w:b/>
          <w:sz w:val="32"/>
          <w:szCs w:val="32"/>
          <w:lang w:val="sk-SK"/>
        </w:rPr>
        <w:t>N á  v  r  h</w:t>
      </w:r>
    </w:p>
    <w:p w:rsidR="00175524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                             </w:t>
      </w:r>
    </w:p>
    <w:p w:rsidR="001D1B35" w:rsidRPr="00175524" w:rsidP="001D1B35">
      <w:pPr>
        <w:jc w:val="center"/>
        <w:rPr>
          <w:rFonts w:cs="Times New Roman"/>
          <w:b/>
          <w:lang w:val="sk-SK"/>
        </w:rPr>
      </w:pPr>
      <w:r w:rsidRPr="00175524">
        <w:rPr>
          <w:rFonts w:cs="Times New Roman"/>
          <w:b/>
          <w:lang w:val="sk-SK"/>
        </w:rPr>
        <w:t>poslancov  Národnej  rady Slovenskej republiky Roberta Fica a Róberta Madeja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75524" w:rsidP="001D1B35">
      <w:pPr>
        <w:jc w:val="both"/>
        <w:rPr>
          <w:rFonts w:cs="Times New Roman"/>
          <w:b/>
          <w:lang w:val="sk-SK"/>
        </w:rPr>
      </w:pPr>
    </w:p>
    <w:p w:rsidR="001D1B35" w:rsidRPr="00175524" w:rsidP="001D1B35">
      <w:pPr>
        <w:jc w:val="center"/>
        <w:rPr>
          <w:rFonts w:cs="Times New Roman"/>
          <w:b/>
          <w:lang w:val="sk-SK"/>
        </w:rPr>
      </w:pPr>
      <w:r w:rsidRPr="00175524">
        <w:rPr>
          <w:rFonts w:cs="Times New Roman"/>
          <w:b/>
          <w:lang w:val="sk-SK"/>
        </w:rPr>
        <w:t>na vydanie</w:t>
      </w:r>
    </w:p>
    <w:p w:rsidR="001D1B35" w:rsidRPr="00175524" w:rsidP="001D1B35">
      <w:pPr>
        <w:jc w:val="both"/>
        <w:rPr>
          <w:rFonts w:cs="Times New Roman"/>
          <w:b/>
          <w:lang w:val="sk-SK"/>
        </w:rPr>
      </w:pPr>
      <w:r w:rsidRPr="00175524">
        <w:rPr>
          <w:rFonts w:cs="Times New Roman"/>
          <w:b/>
          <w:lang w:val="sk-SK"/>
        </w:rPr>
        <w:t xml:space="preserve">        </w:t>
      </w:r>
    </w:p>
    <w:p w:rsidR="001D1B35" w:rsidRPr="00175524" w:rsidP="001D1B35">
      <w:pPr>
        <w:jc w:val="both"/>
        <w:rPr>
          <w:rFonts w:cs="Times New Roman"/>
          <w:b/>
          <w:lang w:val="sk-SK"/>
        </w:rPr>
      </w:pPr>
      <w:r w:rsidRPr="00175524">
        <w:rPr>
          <w:rFonts w:cs="Times New Roman"/>
          <w:b/>
          <w:lang w:val="sk-SK"/>
        </w:rPr>
        <w:t xml:space="preserve">zákona,  ktorým sa mení a dopĺňa  zákon  č.  461/2003  Z. z. o sociálnom poistení v znení  </w:t>
      </w:r>
      <w:r w:rsidRPr="00175524">
        <w:rPr>
          <w:rFonts w:cs="Times New Roman"/>
          <w:b/>
          <w:szCs w:val="24"/>
          <w:lang w:val="sk-SK"/>
        </w:rPr>
        <w:t>neskorších predpisov.</w:t>
      </w:r>
      <w:r w:rsidRPr="00175524">
        <w:rPr>
          <w:rFonts w:cs="Times New Roman"/>
          <w:b/>
          <w:lang w:val="sk-SK"/>
        </w:rPr>
        <w:t xml:space="preserve"> </w:t>
      </w:r>
    </w:p>
    <w:p w:rsidR="001D1B35" w:rsidP="001D1B35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u w:val="single"/>
          <w:lang w:val="sk-SK"/>
        </w:rPr>
      </w:pPr>
      <w:r>
        <w:rPr>
          <w:rFonts w:cs="Times New Roman"/>
          <w:b/>
          <w:lang w:val="sk-SK"/>
        </w:rPr>
        <w:t xml:space="preserve">                                                                           </w:t>
      </w:r>
      <w:r>
        <w:rPr>
          <w:rFonts w:cs="Times New Roman"/>
          <w:b/>
          <w:u w:val="single"/>
          <w:lang w:val="sk-SK"/>
        </w:rPr>
        <w:t>Náv</w:t>
      </w:r>
      <w:r>
        <w:rPr>
          <w:rFonts w:cs="Times New Roman"/>
          <w:b/>
          <w:u w:val="single"/>
          <w:lang w:val="sk-SK"/>
        </w:rPr>
        <w:t xml:space="preserve">rh na uznesenia:          </w:t>
      </w:r>
    </w:p>
    <w:p w:rsidR="001D1B35" w:rsidP="001D1B35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                                                                                </w:t>
      </w:r>
    </w:p>
    <w:p w:rsidR="001D1B35" w:rsidP="001D1B35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                                                                            Národná rada Slovenskej republiky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                                                                                               </w:t>
      </w:r>
      <w:r>
        <w:rPr>
          <w:rFonts w:cs="Times New Roman"/>
          <w:b/>
          <w:lang w:val="sk-SK"/>
        </w:rPr>
        <w:t xml:space="preserve">  schvaľuje           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                                                                            návrh poslancov Národnej</w:t>
      </w:r>
      <w:r w:rsidRPr="001D1B35">
        <w:rPr>
          <w:rFonts w:cs="Times New Roman"/>
          <w:b/>
        </w:rPr>
        <w:t xml:space="preserve"> </w:t>
      </w:r>
      <w:r>
        <w:rPr>
          <w:rFonts w:cs="Times New Roman"/>
          <w:b/>
        </w:rPr>
        <w:t>rady</w:t>
      </w:r>
    </w:p>
    <w:p w:rsidR="001D1B35" w:rsidP="001D1B35">
      <w:pPr>
        <w:pStyle w:val="BodyTextIndent2"/>
        <w:ind w:left="5103" w:hanging="5103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Slovenskej republiky Roberta Fica a Róberta </w:t>
      </w:r>
      <w:r w:rsidR="005A763B">
        <w:rPr>
          <w:rFonts w:cs="Times New Roman"/>
          <w:b/>
        </w:rPr>
        <w:t>M</w:t>
      </w:r>
      <w:r>
        <w:rPr>
          <w:rFonts w:cs="Times New Roman"/>
          <w:b/>
        </w:rPr>
        <w:t>adeja na vydanie zákona, ktorým sa mení a dopĺňa zákon č. 461/2003 Z.z. o sociálnom poistení v znení neskorších predpisov.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                                       Bratislava, február 2004 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ind w:left="180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NÁRODNÁ   RADA   SLOVENSKEJ   REPUBLIKY</w:t>
      </w:r>
    </w:p>
    <w:p w:rsidR="001D1B35" w:rsidP="001D1B35">
      <w:pPr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III.  volebné  obdobie</w:t>
      </w:r>
    </w:p>
    <w:p w:rsidR="001D1B35" w:rsidP="001D1B35">
      <w:pPr>
        <w:ind w:left="180"/>
        <w:jc w:val="both"/>
        <w:rPr>
          <w:rFonts w:cs="Times New Roman"/>
          <w:u w:val="single"/>
          <w:lang w:val="sk-SK"/>
        </w:rPr>
      </w:pPr>
      <w:r>
        <w:rPr>
          <w:rFonts w:cs="Times New Roman"/>
          <w:b/>
          <w:u w:val="single"/>
          <w:lang w:val="sk-SK"/>
        </w:rPr>
        <w:t>__</w:t>
      </w:r>
      <w:r>
        <w:rPr>
          <w:rFonts w:cs="Times New Roman"/>
          <w:b/>
          <w:u w:val="single"/>
          <w:lang w:val="sk-SK"/>
        </w:rPr>
        <w:t>________________________________________________________________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center"/>
        <w:rPr>
          <w:rFonts w:cs="Times New Roman"/>
          <w:lang w:val="sk-SK"/>
        </w:rPr>
      </w:pPr>
      <w:r>
        <w:rPr>
          <w:rFonts w:cs="Times New Roman"/>
          <w:lang w:val="sk-SK"/>
        </w:rPr>
        <w:t>Návrh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        </w:t>
      </w:r>
    </w:p>
    <w:p w:rsidR="001D1B35" w:rsidP="001D1B35">
      <w:pPr>
        <w:ind w:left="180"/>
        <w:jc w:val="center"/>
        <w:rPr>
          <w:rFonts w:cs="Times New Roman"/>
          <w:lang w:val="sk-SK"/>
        </w:rPr>
      </w:pPr>
      <w:r>
        <w:rPr>
          <w:rFonts w:cs="Times New Roman"/>
          <w:lang w:val="sk-SK"/>
        </w:rPr>
        <w:t>Zákon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center"/>
        <w:rPr>
          <w:rFonts w:cs="Times New Roman"/>
          <w:lang w:val="sk-SK"/>
        </w:rPr>
      </w:pPr>
      <w:r>
        <w:rPr>
          <w:rFonts w:cs="Times New Roman"/>
          <w:lang w:val="sk-SK"/>
        </w:rPr>
        <w:t>z ......................2004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</w:t>
      </w:r>
    </w:p>
    <w:p w:rsidR="001D1B35" w:rsidP="001D1B35">
      <w:pPr>
        <w:pStyle w:val="BodyTextIndent3"/>
        <w:rPr>
          <w:rFonts w:cs="Times New Roman"/>
        </w:rPr>
      </w:pPr>
      <w:r>
        <w:rPr>
          <w:rFonts w:cs="Times New Roman"/>
        </w:rPr>
        <w:t xml:space="preserve">ktorým  sa mení a dopĺňa  zákon č.  461/2003  Z. z. o sociálnom poistení v znení 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neskorších predpisov.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center"/>
        <w:rPr>
          <w:rFonts w:cs="Times New Roman"/>
          <w:lang w:val="sk-SK"/>
        </w:rPr>
      </w:pPr>
      <w:r>
        <w:rPr>
          <w:rFonts w:cs="Times New Roman"/>
          <w:lang w:val="sk-SK"/>
        </w:rPr>
        <w:t>Národná rada Slovenskej republiky  sa uzniesla na tomto zákone: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center"/>
        <w:rPr>
          <w:rFonts w:cs="Times New Roman"/>
          <w:lang w:val="sk-SK"/>
        </w:rPr>
      </w:pPr>
      <w:r>
        <w:rPr>
          <w:rFonts w:cs="Times New Roman"/>
          <w:lang w:val="sk-SK"/>
        </w:rPr>
        <w:t>Čl. I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 w:firstLine="4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Zákon č. 461/2003 Z. z. o sociálnom poistení v znení zákona č. 551/2003 Z.z.,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zákona č. 600/2003 Z.z., z</w:t>
      </w:r>
      <w:r w:rsidR="00727272">
        <w:rPr>
          <w:rFonts w:cs="Times New Roman"/>
          <w:lang w:val="sk-SK"/>
        </w:rPr>
        <w:t>ákona č. 5/2004 Z.z. a zákona č. 43</w:t>
      </w:r>
      <w:r>
        <w:rPr>
          <w:rFonts w:cs="Times New Roman"/>
          <w:lang w:val="sk-SK"/>
        </w:rPr>
        <w:t xml:space="preserve">/2004 Z.z. sa mení a </w:t>
      </w:r>
      <w:r w:rsidR="00ED125E">
        <w:rPr>
          <w:rFonts w:cs="Times New Roman"/>
          <w:lang w:val="sk-SK"/>
        </w:rPr>
        <w:t>dopĺňa</w:t>
      </w:r>
      <w:r>
        <w:rPr>
          <w:rFonts w:cs="Times New Roman"/>
          <w:lang w:val="sk-SK"/>
        </w:rPr>
        <w:t xml:space="preserve"> takto:</w:t>
      </w:r>
    </w:p>
    <w:p w:rsidR="001D1B35" w:rsidP="001D1B35">
      <w:pPr>
        <w:ind w:left="180" w:firstLine="480"/>
        <w:jc w:val="both"/>
        <w:rPr>
          <w:rFonts w:cs="Times New Roman"/>
          <w:lang w:val="sk-SK"/>
        </w:rPr>
      </w:pPr>
    </w:p>
    <w:p w:rsidR="001D1B35" w:rsidP="001D1B35">
      <w:pPr>
        <w:numPr>
          <w:ilvl w:val="0"/>
          <w:numId w:val="1"/>
        </w:numPr>
        <w:tabs>
          <w:tab w:val="left" w:pos="705"/>
        </w:tabs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 § 15 sa odsek  1 dopĺňa písmenom g), ktoré znie:</w:t>
      </w:r>
    </w:p>
    <w:p w:rsidR="001D1B35" w:rsidP="001D1B35">
      <w:pPr>
        <w:ind w:left="24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„g) fyzická osoba, ktorá sa po dovŕšení 16 rokov veku sústavne pripravuje                                                                                                                             </w:t>
      </w:r>
      <w:r>
        <w:rPr>
          <w:rFonts w:cs="Times New Roman"/>
          <w:lang w:val="sk-SK"/>
        </w:rPr>
        <w:t xml:space="preserve">                                                        </w:t>
      </w:r>
    </w:p>
    <w:p w:rsidR="001D1B35" w:rsidP="001D1B35">
      <w:pPr>
        <w:ind w:left="24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na  povolanie,</w:t>
      </w:r>
      <w:r w:rsidR="007764AB">
        <w:rPr>
          <w:rFonts w:cs="Times New Roman"/>
          <w:lang w:val="sk-SK"/>
        </w:rPr>
        <w:t xml:space="preserve"> ak sa považuje za nezaopatrené dieťa.</w:t>
      </w:r>
      <w:r>
        <w:rPr>
          <w:rFonts w:cs="Times New Roman"/>
          <w:lang w:val="sk-SK"/>
        </w:rPr>
        <w:t>“</w:t>
      </w:r>
      <w:r w:rsidR="00727272">
        <w:rPr>
          <w:rFonts w:cs="Times New Roman"/>
          <w:lang w:val="sk-SK"/>
        </w:rPr>
        <w:t>.</w:t>
      </w:r>
    </w:p>
    <w:p w:rsidR="001D1B35" w:rsidP="001D1B35">
      <w:pPr>
        <w:ind w:left="24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</w:t>
      </w:r>
    </w:p>
    <w:p w:rsidR="001D1B35" w:rsidP="001D1B35">
      <w:pPr>
        <w:ind w:left="993" w:hanging="333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2.    V § 22 sa slová „c) až e)“ nahrádzajú slovami „ c) až e) a g)“. 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3.    V § 128 sa odsek 5 dopĺňa písm</w:t>
      </w:r>
      <w:r>
        <w:rPr>
          <w:rFonts w:cs="Times New Roman"/>
          <w:lang w:val="sk-SK"/>
        </w:rPr>
        <w:t>enom d), ktoré znie: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„ d) fyzickú osobu, ktorá sa po dovŕšení 16 rokov veku sústavne pripravuje na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povolanie,</w:t>
      </w:r>
      <w:r w:rsidR="007764AB">
        <w:rPr>
          <w:rFonts w:cs="Times New Roman"/>
          <w:lang w:val="sk-SK"/>
        </w:rPr>
        <w:t xml:space="preserve"> ak sa považuje za nezaopatrené dieťa.</w:t>
      </w:r>
      <w:r>
        <w:rPr>
          <w:rFonts w:cs="Times New Roman"/>
          <w:lang w:val="sk-SK"/>
        </w:rPr>
        <w:t>“</w:t>
      </w:r>
      <w:r w:rsidR="00727272">
        <w:rPr>
          <w:rFonts w:cs="Times New Roman"/>
          <w:lang w:val="sk-SK"/>
        </w:rPr>
        <w:t>.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4.    V § 142 odsek 3 znie :</w:t>
      </w:r>
    </w:p>
    <w:p w:rsidR="001D1B35" w:rsidP="001D1B35">
      <w:pPr>
        <w:ind w:left="18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„(3) Poistné na dôchodkové poistenie sa môže zaplatiť aj dodatočne za</w:t>
      </w:r>
    </w:p>
    <w:p w:rsidR="001D1B35" w:rsidP="00727272">
      <w:pPr>
        <w:ind w:left="1416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obdobie, počas ktorého </w:t>
      </w:r>
      <w:r w:rsidR="00727272">
        <w:rPr>
          <w:rFonts w:cs="Times New Roman"/>
          <w:lang w:val="sk-SK"/>
        </w:rPr>
        <w:t xml:space="preserve">bola </w:t>
      </w:r>
      <w:r>
        <w:rPr>
          <w:rFonts w:cs="Times New Roman"/>
          <w:lang w:val="sk-SK"/>
        </w:rPr>
        <w:t xml:space="preserve">fyzická osoba </w:t>
      </w:r>
      <w:r w:rsidR="00727272">
        <w:rPr>
          <w:rFonts w:cs="Times New Roman"/>
          <w:lang w:val="sk-SK"/>
        </w:rPr>
        <w:t>vedená v evidencii uchádzačov o zamestnanie.“.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E15B07" w:rsidP="001D1B35">
      <w:pPr>
        <w:jc w:val="both"/>
        <w:rPr>
          <w:rFonts w:cs="Times New Roman"/>
          <w:lang w:val="sk-SK"/>
        </w:rPr>
      </w:pPr>
    </w:p>
    <w:p w:rsidR="00E15B07" w:rsidP="001D1B35">
      <w:pPr>
        <w:jc w:val="both"/>
        <w:rPr>
          <w:rFonts w:cs="Times New Roman"/>
          <w:lang w:val="sk-SK"/>
        </w:rPr>
      </w:pPr>
    </w:p>
    <w:p w:rsidR="00E15B07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5. V § 229 sa za odsek  1 vkladá nový odsek 2, ktorý znie:  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„(2) Stredná ško</w:t>
      </w:r>
      <w:r>
        <w:rPr>
          <w:rFonts w:cs="Times New Roman"/>
          <w:lang w:val="sk-SK"/>
        </w:rPr>
        <w:t xml:space="preserve">la a vysoká škola, v ktorej </w:t>
      </w:r>
      <w:r w:rsidR="00727272">
        <w:rPr>
          <w:rFonts w:cs="Times New Roman"/>
          <w:lang w:val="sk-SK"/>
        </w:rPr>
        <w:t xml:space="preserve">sa </w:t>
      </w:r>
      <w:r>
        <w:rPr>
          <w:rFonts w:cs="Times New Roman"/>
          <w:lang w:val="sk-SK"/>
        </w:rPr>
        <w:t>fyzická osoba po dovŕšení 16 rokov veku sústavne pripravuje na povolanie štúdiom</w:t>
      </w:r>
      <w:r w:rsidR="007764AB">
        <w:rPr>
          <w:rFonts w:cs="Times New Roman"/>
          <w:lang w:val="sk-SK"/>
        </w:rPr>
        <w:t xml:space="preserve"> a je nezaopatrené dieťa</w:t>
      </w:r>
      <w:r w:rsidR="00727272">
        <w:rPr>
          <w:rFonts w:cs="Times New Roman"/>
          <w:lang w:val="sk-SK"/>
        </w:rPr>
        <w:t xml:space="preserve">, </w:t>
      </w:r>
      <w:r>
        <w:rPr>
          <w:rFonts w:cs="Times New Roman"/>
          <w:lang w:val="sk-SK"/>
        </w:rPr>
        <w:t>sú povinné prihlásiť túto fyzickú osobu na dôchodkové poistenie a odhlásiť ju z tohto poistenia do ôsmich dní od vzniku skutočnosti zakladajúcej vznik a zánik dôchodkového poistenia v pobočke príslušnej podľa sídla strednej školy alebo sídla vysokej školy.“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Doterajšie odseky 2 až 5 sa označujú ako odseky 3 až 6.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6.  V § 229 v</w:t>
      </w:r>
      <w:r w:rsidR="00727272">
        <w:rPr>
          <w:rFonts w:cs="Times New Roman"/>
          <w:lang w:val="sk-SK"/>
        </w:rPr>
        <w:t> </w:t>
      </w:r>
      <w:r>
        <w:rPr>
          <w:rFonts w:cs="Times New Roman"/>
          <w:lang w:val="sk-SK"/>
        </w:rPr>
        <w:t>ods</w:t>
      </w:r>
      <w:r w:rsidR="00727272">
        <w:rPr>
          <w:rFonts w:cs="Times New Roman"/>
          <w:lang w:val="sk-SK"/>
        </w:rPr>
        <w:t xml:space="preserve">. </w:t>
      </w:r>
      <w:r>
        <w:rPr>
          <w:rFonts w:cs="Times New Roman"/>
          <w:lang w:val="sk-SK"/>
        </w:rPr>
        <w:t>5 sa slová „podľa odsekov 1 až 2“ nahrádzajú slovami „podľa odsekov 1 až 3“.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</w:t>
      </w:r>
    </w:p>
    <w:p w:rsidR="001D1B35" w:rsidP="001D1B35">
      <w:pPr>
        <w:jc w:val="center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</w:t>
      </w: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                                   Čl.  II.</w:t>
      </w:r>
    </w:p>
    <w:p w:rsidR="001D1B35" w:rsidP="001D1B35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 </w:t>
      </w:r>
    </w:p>
    <w:p w:rsidR="001D1B35" w:rsidP="001D1B35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Tento zákon nadobúda účinnosť 1. januára 2005.</w:t>
      </w:r>
    </w:p>
    <w:p w:rsidR="001D1B35" w:rsidP="001D1B35">
      <w:pPr>
        <w:pStyle w:val="Heading5"/>
        <w:rPr>
          <w:rFonts w:cs="Times New Roman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DB9" w:rsidP="001D1B35">
      <w:pPr>
        <w:rPr>
          <w:rFonts w:cs="Times New Roman"/>
          <w:lang w:val="sk-SK"/>
        </w:rPr>
      </w:pPr>
    </w:p>
    <w:p w:rsidR="001D1DB9" w:rsidP="001D1B35">
      <w:pPr>
        <w:rPr>
          <w:rFonts w:cs="Times New Roman"/>
          <w:lang w:val="sk-SK"/>
        </w:rPr>
      </w:pPr>
    </w:p>
    <w:p w:rsidR="001D1DB9" w:rsidP="001D1B35">
      <w:pPr>
        <w:rPr>
          <w:rFonts w:cs="Times New Roman"/>
          <w:lang w:val="sk-SK"/>
        </w:rPr>
      </w:pPr>
    </w:p>
    <w:p w:rsidR="001D1DB9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1D1B35" w:rsidP="001D1B35">
      <w:pPr>
        <w:rPr>
          <w:rFonts w:cs="Times New Roman"/>
          <w:lang w:val="sk-SK"/>
        </w:rPr>
      </w:pPr>
    </w:p>
    <w:p w:rsidR="00B83964" w:rsidP="001D1B35">
      <w:pPr>
        <w:rPr>
          <w:rFonts w:cs="Times New Roman"/>
          <w:lang w:val="sk-SK"/>
        </w:rPr>
      </w:pPr>
    </w:p>
    <w:p w:rsidR="00B83964" w:rsidP="001D1B35">
      <w:pPr>
        <w:rPr>
          <w:rFonts w:cs="Times New Roman"/>
          <w:lang w:val="sk-SK"/>
        </w:rPr>
      </w:pPr>
    </w:p>
    <w:p w:rsidR="001D1B35" w:rsidRPr="00CC6EE6" w:rsidP="001D1B35">
      <w:pPr>
        <w:rPr>
          <w:rFonts w:cs="Times New Roman"/>
          <w:lang w:val="sk-SK"/>
        </w:rPr>
      </w:pPr>
    </w:p>
    <w:p w:rsidR="001D1B35" w:rsidP="001D1B35">
      <w:pPr>
        <w:pStyle w:val="Heading5"/>
        <w:rPr>
          <w:rFonts w:cs="Times New Roman"/>
        </w:rPr>
      </w:pPr>
      <w:r>
        <w:rPr>
          <w:rFonts w:cs="Times New Roman"/>
        </w:rPr>
        <w:t>D ô v o d o v á    s p r á v a</w:t>
      </w:r>
    </w:p>
    <w:p w:rsidR="001D1B35" w:rsidP="001D1B35">
      <w:pPr>
        <w:ind w:firstLine="708"/>
        <w:jc w:val="center"/>
        <w:rPr>
          <w:rFonts w:cs="Times New Roman"/>
          <w:b/>
          <w:sz w:val="28"/>
          <w:lang w:val="sk-SK"/>
        </w:rPr>
      </w:pPr>
    </w:p>
    <w:p w:rsidR="001D1B35" w:rsidP="001D1B35">
      <w:pPr>
        <w:pStyle w:val="Heading4"/>
        <w:rPr>
          <w:rFonts w:cs="Times New Roman"/>
          <w:lang w:val="sk-SK"/>
        </w:rPr>
      </w:pPr>
      <w:r>
        <w:rPr>
          <w:rFonts w:cs="Times New Roman"/>
          <w:lang w:val="sk-SK"/>
        </w:rPr>
        <w:t>Všeobecná časť</w:t>
      </w:r>
    </w:p>
    <w:p w:rsidR="001D1B35" w:rsidP="001D1B35">
      <w:pPr>
        <w:jc w:val="both"/>
        <w:rPr>
          <w:rFonts w:cs="Times New Roman"/>
          <w:b/>
          <w:lang w:val="sk-SK"/>
        </w:rPr>
      </w:pPr>
    </w:p>
    <w:p w:rsidR="001D1B35" w:rsidP="001D1B35">
      <w:pPr>
        <w:pStyle w:val="BodyText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Zákon č. 461/ 2003 Z. z. o sociálnom poistení v znení neskorších predpisov  nadobudol účinnosť dňa 1. 1. 2004. Predmetný zákon upravuje 1. pilier dôchodkového systému založeného na priebežnom systéme financovania. V porovnaní s právnym stavom platným do 31. decembra 2003 zákon okrem iného zúžil aj okruh fyzických osôb podliehajúcich povinnému dôchodkovému poisteniu, za ktoré platí poistné štát. </w:t>
      </w:r>
    </w:p>
    <w:p w:rsidR="001D1B35" w:rsidP="001D1B35">
      <w:pPr>
        <w:pStyle w:val="BodyText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Napriek zavedeniu poistného princípu ako jedného</w:t>
      </w:r>
      <w:r>
        <w:rPr>
          <w:rFonts w:cs="Times New Roman"/>
          <w:lang w:val="sk-SK"/>
        </w:rPr>
        <w:t xml:space="preserve"> zo základných zásadných atribútov, na ktorých bol zákon postavený, je  v § 128 odsek 5 upravený okruh osôb, za ktoré platí poistné na starobné poistenie a invalidné poistenie štát. Do tohto systému  nie sú však zahrnuté fyzické osoby, ktoré sa sústavne pripravujú na povolanie a ktoré sú zároveň nezaopatreným dieťaťom. Ide o študentov stredných škôl a vysokých škôl, ktorí sa sústavne pripravujú na povolanie v období do dovŕšenia 26 rokov veku.  Uvedené osoby teda nie sú zúčastnené na povinnom dôchodkovom poistení. Zákon im umožňuje v § 15 ods. 6 zúčastniť sa na dôchodkovom poistení výlučne na báze dobrovoľnosti, a to aj napriek tomu, že ide aj o osoby, ktoré nemajú príjem z vlastnej zárobkovej činnosti.</w:t>
      </w:r>
    </w:p>
    <w:p w:rsidR="001D1B35" w:rsidP="001D1B35">
      <w:pPr>
        <w:pStyle w:val="BodyText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Z  dôvodu neustále sa zvyšujúcich nákladov na štúdium (pripravované spoplatnenie štúdia, nárast cien vo všetkých oblastiach života) a skutočnosť, že na Slovensku je viac ako 500 tisíc občanov poberateľov dávky hmotnej núdze,  hrozí značnej skupine mladých ľudí pochádzajúcich zo sociálne slabších rodín vylúčenie z možnosti využitia ústavného práva občanov na vzdelanie. Ak by  sa tieto osoby sústavne pripravovali na povolanie, nemohli by byť z dôvodu nepriaznivej sociálnej situácie zúčastnené na dôchodkovom a invalidnom poistení.</w:t>
      </w:r>
    </w:p>
    <w:p w:rsidR="001D1B35" w:rsidP="001D1B35">
      <w:pPr>
        <w:pStyle w:val="BodyText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Pripravovaný systém štipendií a študentských pôžičiek nerieši a ani nebude môcť  v dostatočnom rozsahu pokryť náklady na štúdium. Ďalšie finančné zaťaženie študentov, ktorí sú nezaopatrenými deťmi, príspevkami na dôchodkové poistenie je teda z hľadiska ich sociálnej situácie neúnosné. V prípade, že študenti nebudú zúčastnení na poistnom systéme, sú vystavení viacerým rizikám spojeným s hmotným nezabezpečením v prípade stavu sociálnej núdze. Ide najmä o riziko pri úrazoch a ochoreniach s trvalými alebo aj smrteľnými následkami. </w:t>
      </w:r>
      <w:r>
        <w:rPr>
          <w:rFonts w:cs="Times New Roman"/>
          <w:lang w:val="sk-SK"/>
        </w:rPr>
        <w:t>V prípade vzniku invalidity nepoistenej fyzickej osobe nevznikne nárok na invalidný dôchodok.</w:t>
      </w:r>
    </w:p>
    <w:p w:rsidR="001D1B35" w:rsidP="001D1B35">
      <w:pPr>
        <w:ind w:firstLine="709"/>
        <w:jc w:val="both"/>
        <w:rPr>
          <w:rFonts w:cs="Times New Roman"/>
          <w:lang w:val="sk-SK"/>
        </w:rPr>
      </w:pPr>
    </w:p>
    <w:p w:rsidR="001D1B35" w:rsidP="001D1B35">
      <w:pPr>
        <w:pStyle w:val="BodyText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Účelom predloženého návrhu zákona je rozšíriť osobný rozsah povinného dôchodkového poistenia o osoby, ktoré sa sústavne pripravujú na povolanie a ktoré sú zároveň nezaopatreným dieťaťom. Ide o študentov stredných škôl a vysokých škôl. Z dôvodu toho, že študenti denného štúdia spravidla nemajú vlastný príjem, sa navrhuje, aby za uvedený okruh osôb platil príspevky na starobné poistenie a na invalidné poistenie</w:t>
      </w:r>
      <w:r>
        <w:rPr>
          <w:rFonts w:cs="Times New Roman"/>
          <w:lang w:val="sk-SK"/>
        </w:rPr>
        <w:t xml:space="preserve"> štát. 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Návrhom zákona sa zároveň sleduje utvorenie reálnych podmienok na zvýšenie úrovne vzdelanosti obyvateľstva, ktorá je jednou z priorít Európskej únie pri utváraní podmienok na vybudovanie konkurencieschopnej ekonomiky v informačnej   spo</w:t>
      </w:r>
      <w:r>
        <w:rPr>
          <w:rFonts w:cs="Times New Roman"/>
          <w:lang w:val="sk-SK"/>
        </w:rPr>
        <w:t xml:space="preserve">ločnosti, ktorá je založená na poznatkoch. 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Osobitná časť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K bodu 1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 § 15 odsek 1 sa navrhuje rozšíriť osobný rozsah povinného dôchodkového poistenia o fyzické osoby, ktoré sa po dovŕšení 16 rokov veku sústavne pripravujú na povolanie, pokiaľ sú tieto osoby nezaopatrovaným dieťaťom. Ide o študentov stredných škôl a vysokých škôl, najdlhšie však do dovŕšenia 26 rokov veku.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K bodu 2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 § 22 sa navrhuje upraviť vznik a zánik povinného dôchodkového poistenia  u študentov stredných škôl a vysokých škôl. Vznik povinného dôchodkového poistenia uvedených osôb sa navrhuje ustanoviť na deň , v ktorom nastala skutočnosť podmieňujúca povinné dôchodkové poistenie. U študentov vysokých škôl je to deň zápisu na vysokú školu. Zánik povinného dôchodkového poistenia sa navrhuje ustanoviť na deň, v ktorom zanikla skutočnosť podmieňujúca povinné dôchodkové poistenie (ukončenie strednej školy alebo vysokej školy).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K bodu 3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 § 128 ods. 5 sa navrhuje rozšíriť okruh poistencov, za ktorých platí poistné štát na starobné a invalidné poistenie o študentov stredných škôl a vysokých škôl pokiaľ sa považujú za nezaopatrené deti.</w:t>
      </w:r>
    </w:p>
    <w:p w:rsidR="001D1B35" w:rsidP="001D1B35">
      <w:pPr>
        <w:ind w:firstLine="708"/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K bodu 4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 § 142 ods. 3 sa navrhuje vypustenie právnej úpravy umožňujúcej dodatočné doplatenie poistného na dôchodkové poistenie žiakom stredných škôl a študentom vysokých škôl ako bezpredmetnej.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K bodu  5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 § 229 v novom ods. 2 sa navrhuje uložiť povinnosť stredným školám a vysokým školám, v ktorých sa fyzické osoby – nezaopatrené deti, sústavne pripravujú na štúdium, prihlásiť tieto fyzické osoby na dôchodkové poistenie a odhlásiť ich z tohto poistenia do ôsmich dní od vzniku resp. zániku skutočností zakladajúcich vznik alebo zánik dôchodkového poistenia. Súčasne sa navrhu</w:t>
      </w:r>
      <w:r w:rsidR="00B83964">
        <w:rPr>
          <w:rFonts w:cs="Times New Roman"/>
          <w:lang w:val="sk-SK"/>
        </w:rPr>
        <w:t>je uložiť túto povinnosť škole v</w:t>
      </w:r>
      <w:r>
        <w:rPr>
          <w:rFonts w:cs="Times New Roman"/>
          <w:lang w:val="sk-SK"/>
        </w:rPr>
        <w:t> pobočke príslušnej poisťovne podľa sídla školy.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K bodu  6</w:t>
      </w:r>
    </w:p>
    <w:p w:rsidR="001D1B35" w:rsidP="001D1B35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Ide o legislatívno – technickú </w:t>
      </w:r>
      <w:r w:rsidR="00CE15EB">
        <w:rPr>
          <w:rFonts w:cs="Times New Roman"/>
          <w:lang w:val="sk-SK"/>
        </w:rPr>
        <w:t>ú</w:t>
      </w:r>
      <w:r>
        <w:rPr>
          <w:rFonts w:cs="Times New Roman"/>
          <w:lang w:val="sk-SK"/>
        </w:rPr>
        <w:t>pr</w:t>
      </w:r>
      <w:r w:rsidR="00CE15EB">
        <w:rPr>
          <w:rFonts w:cs="Times New Roman"/>
          <w:lang w:val="sk-SK"/>
        </w:rPr>
        <w:t>a</w:t>
      </w:r>
      <w:r>
        <w:rPr>
          <w:rFonts w:cs="Times New Roman"/>
          <w:lang w:val="sk-SK"/>
        </w:rPr>
        <w:t>vu.</w:t>
      </w:r>
    </w:p>
    <w:p w:rsidR="001D1B35" w:rsidP="001D1B35">
      <w:pPr>
        <w:jc w:val="both"/>
        <w:rPr>
          <w:rFonts w:cs="Times New Roman"/>
          <w:lang w:val="sk-SK"/>
        </w:rPr>
      </w:pPr>
    </w:p>
    <w:p w:rsidR="00A977FC" w:rsidP="001D1B35">
      <w:pPr>
        <w:jc w:val="both"/>
        <w:rPr>
          <w:rFonts w:cs="Times New Roman"/>
          <w:lang w:val="sk-SK"/>
        </w:rPr>
      </w:pPr>
    </w:p>
    <w:p w:rsidR="001D1B35" w:rsidP="001D1B35">
      <w:pPr>
        <w:ind w:firstLine="708"/>
        <w:jc w:val="both"/>
        <w:rPr>
          <w:rFonts w:cs="Times New Roman"/>
          <w:lang w:val="sk-SK"/>
        </w:rPr>
      </w:pPr>
    </w:p>
    <w:p w:rsidR="001D1B35" w:rsidP="001D1B35">
      <w:pPr>
        <w:ind w:firstLine="708"/>
        <w:jc w:val="both"/>
        <w:rPr>
          <w:rFonts w:cs="Times New Roman"/>
          <w:lang w:val="sk-SK"/>
        </w:rPr>
      </w:pPr>
    </w:p>
    <w:p w:rsidR="001D1B35" w:rsidP="001D1B35">
      <w:pPr>
        <w:ind w:firstLine="708"/>
        <w:jc w:val="both"/>
        <w:rPr>
          <w:rFonts w:cs="Times New Roman"/>
          <w:lang w:val="sk-SK"/>
        </w:rPr>
      </w:pPr>
    </w:p>
    <w:p w:rsidR="001D1B35" w:rsidP="001D1B35">
      <w:pPr>
        <w:ind w:firstLine="708"/>
        <w:jc w:val="both"/>
        <w:rPr>
          <w:rFonts w:cs="Times New Roman"/>
          <w:lang w:val="sk-SK"/>
        </w:rPr>
      </w:pPr>
    </w:p>
    <w:p w:rsidR="001D1B35" w:rsidRPr="001D1B35" w:rsidP="001D1B35">
      <w:pPr>
        <w:ind w:firstLine="708"/>
        <w:rPr>
          <w:rFonts w:cs="Arial"/>
          <w:lang w:val="sk-SK"/>
        </w:rPr>
      </w:pPr>
    </w:p>
    <w:p w:rsidR="001D1B35" w:rsidRPr="001D1B35" w:rsidP="001D1B35">
      <w:pPr>
        <w:jc w:val="both"/>
        <w:rPr>
          <w:rFonts w:cs="Arial"/>
          <w:lang w:val="sk-SK"/>
        </w:rPr>
      </w:pPr>
    </w:p>
    <w:p w:rsidR="001D1B35" w:rsidRPr="001D1B35" w:rsidP="001D1B35">
      <w:pPr>
        <w:jc w:val="both"/>
        <w:rPr>
          <w:rFonts w:cs="Arial"/>
          <w:b/>
          <w:lang w:val="sk-SK"/>
        </w:rPr>
      </w:pPr>
      <w:r w:rsidRPr="001D1B35">
        <w:rPr>
          <w:rFonts w:cs="Arial"/>
          <w:b/>
          <w:lang w:val="sk-SK"/>
        </w:rPr>
        <w:t xml:space="preserve">                                        Doložka  zlučiteľnosti</w:t>
      </w:r>
    </w:p>
    <w:p w:rsidR="001D1B35" w:rsidRPr="001D1B35" w:rsidP="001D1B35">
      <w:pPr>
        <w:jc w:val="both"/>
        <w:rPr>
          <w:rFonts w:cs="Arial"/>
          <w:b/>
          <w:lang w:val="sk-SK"/>
        </w:rPr>
      </w:pPr>
      <w:r w:rsidRPr="001D1B35">
        <w:rPr>
          <w:rFonts w:cs="Arial"/>
          <w:b/>
          <w:lang w:val="sk-SK"/>
        </w:rPr>
        <w:t>návrhu zákona s právom Európskych spoločenstiev a s právom Európskej únie</w:t>
      </w:r>
    </w:p>
    <w:p w:rsidR="001D1B35" w:rsidRPr="001D1B35" w:rsidP="001D1B35">
      <w:pPr>
        <w:jc w:val="both"/>
        <w:rPr>
          <w:rFonts w:cs="Arial"/>
          <w:lang w:val="sk-SK"/>
        </w:rPr>
      </w:pP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>1. Navrhovateľ zákona:            poslanci Národnej rady Slovenskej republiky</w:t>
      </w:r>
    </w:p>
    <w:p w:rsidR="001D1B35" w:rsidRPr="001D1B35" w:rsidP="001D1B35">
      <w:pPr>
        <w:rPr>
          <w:rFonts w:cs="Arial"/>
          <w:lang w:val="sk-SK"/>
        </w:rPr>
      </w:pP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2. Názov návrhu zákona:          zákon, ktorým sa mení a dopĺňa zákon č. 461/2003 Z.z. o </w:t>
      </w: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                                                  sociálnom poistení v znení neskorších predpisov</w:t>
      </w:r>
    </w:p>
    <w:p w:rsidR="001D1B35" w:rsidRPr="001D1B35" w:rsidP="001D1B35">
      <w:pPr>
        <w:rPr>
          <w:rFonts w:cs="Arial"/>
          <w:lang w:val="sk-SK"/>
        </w:rPr>
      </w:pP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>3.    Záväzky Slovenskej republiky vo vzťahu k Európskym spoločenstvám a k Európskej únií:</w:t>
      </w: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>a) problematika návrhu zákona podľa článku 70 Európskej dohody o pridružení uzatvorenej medzi Európskym spoločenstvom a ich členskými štátmi na jednej strane a Slovenskou republikou na druhej strane nepatrí medzi oblasti zahrnuté na zbližovanie práva. Podľa</w:t>
      </w:r>
      <w:r>
        <w:rPr>
          <w:rFonts w:cs="Arial"/>
          <w:lang w:val="sk-SK"/>
        </w:rPr>
        <w:t xml:space="preserve"> </w:t>
      </w:r>
      <w:r w:rsidRPr="001D1B35">
        <w:rPr>
          <w:rFonts w:cs="Arial"/>
          <w:lang w:val="sk-SK"/>
        </w:rPr>
        <w:t>článku 88 v oblasti sociálneho zabezpečenia, t.j. v časti sociálneho poistenia, ktoré je predmetom úpravy návrhu zákona sa zabezpečuje spolupráca medzi zmluvnými stranami,</w:t>
      </w:r>
    </w:p>
    <w:p w:rsidR="001D1B35" w:rsidRPr="001D1B35" w:rsidP="001D1B35">
      <w:pPr>
        <w:ind w:left="240"/>
        <w:rPr>
          <w:rFonts w:cs="Arial"/>
          <w:lang w:val="sk-SK"/>
        </w:rPr>
      </w:pP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>b) z NPPA, Partnerstva pre vstup, Bielej knihy, screeningu a plánu legislatívnych úloh vlády</w:t>
      </w:r>
      <w:r>
        <w:rPr>
          <w:rFonts w:cs="Arial"/>
          <w:lang w:val="sk-SK"/>
        </w:rPr>
        <w:t xml:space="preserve"> </w:t>
      </w:r>
      <w:r w:rsidRPr="001D1B35">
        <w:rPr>
          <w:rFonts w:cs="Arial"/>
          <w:lang w:val="sk-SK"/>
        </w:rPr>
        <w:t>Slovenskej republiky vyplýva požiadavka na inštitucionálne zabezpečenie efektívnej koordinácie systému sociálneho zabezpečenia.</w:t>
      </w:r>
    </w:p>
    <w:p w:rsidR="001D1B35" w:rsidRPr="001D1B35" w:rsidP="001D1B35">
      <w:pPr>
        <w:rPr>
          <w:rFonts w:cs="Arial"/>
          <w:lang w:val="sk-SK"/>
        </w:rPr>
      </w:pP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>4. Problematika zákona je v práve Európskeho spoločenstva upravená vo viacerých článkoch</w:t>
      </w:r>
      <w:r>
        <w:rPr>
          <w:rFonts w:cs="Arial"/>
          <w:lang w:val="sk-SK"/>
        </w:rPr>
        <w:t xml:space="preserve"> </w:t>
      </w:r>
      <w:r w:rsidRPr="001D1B35">
        <w:rPr>
          <w:rFonts w:cs="Arial"/>
          <w:lang w:val="sk-SK"/>
        </w:rPr>
        <w:t>zmluvy o založení Európskeho spoločenstva v amster</w:t>
      </w:r>
      <w:r>
        <w:rPr>
          <w:rFonts w:cs="Arial"/>
          <w:lang w:val="sk-SK"/>
        </w:rPr>
        <w:t>damskom znení. V rámci spoločen</w:t>
      </w:r>
      <w:r w:rsidRPr="001D1B35">
        <w:rPr>
          <w:rFonts w:cs="Arial"/>
          <w:lang w:val="sk-SK"/>
        </w:rPr>
        <w:t>stva  sa v oblasti upravenej návrhom zákona uplatňuje tzv. globálny prístup, ktorého cieľom nie je zosúladenie systémov sociálneho zabezpečenia členských štátov, ale dosiahnutie efektívnej koordinácie týchto systémov.</w:t>
      </w:r>
    </w:p>
    <w:p w:rsidR="001D1B35" w:rsidRPr="001D1B35" w:rsidP="001D1B35">
      <w:pPr>
        <w:rPr>
          <w:rFonts w:cs="Arial"/>
          <w:lang w:val="sk-SK"/>
        </w:rPr>
      </w:pP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    Predložený návrh zákona plne rešpektuje štyri všeobecné právne zásady:</w:t>
      </w:r>
    </w:p>
    <w:p w:rsidR="001D1B35" w:rsidRPr="001D1B35" w:rsidP="001D1B35">
      <w:pPr>
        <w:rPr>
          <w:rFonts w:cs="Arial"/>
          <w:lang w:val="sk-SK"/>
        </w:rPr>
      </w:pPr>
    </w:p>
    <w:p w:rsidR="001D1B35" w:rsidRPr="001D1B35" w:rsidP="001D1B35">
      <w:pPr>
        <w:numPr>
          <w:ilvl w:val="0"/>
          <w:numId w:val="2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aplikáciu jedného zákonodarstva, </w:t>
      </w:r>
    </w:p>
    <w:p w:rsidR="001D1B35" w:rsidRPr="001D1B35" w:rsidP="001D1B35">
      <w:pPr>
        <w:numPr>
          <w:ilvl w:val="0"/>
          <w:numId w:val="2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rovnosť zaobchádzania, </w:t>
      </w:r>
    </w:p>
    <w:p w:rsidR="001D1B35" w:rsidRPr="001D1B35" w:rsidP="001D1B35">
      <w:pPr>
        <w:numPr>
          <w:ilvl w:val="0"/>
          <w:numId w:val="2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>zachovanie získaných práv,</w:t>
      </w:r>
    </w:p>
    <w:p w:rsidR="001D1B35" w:rsidRPr="001D1B35" w:rsidP="001D1B35">
      <w:pPr>
        <w:numPr>
          <w:ilvl w:val="0"/>
          <w:numId w:val="2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>spočítanie období poistenia.</w:t>
      </w:r>
    </w:p>
    <w:p w:rsidR="001D1B35" w:rsidRPr="001D1B35" w:rsidP="001D1B35">
      <w:pPr>
        <w:rPr>
          <w:rFonts w:cs="Arial"/>
          <w:lang w:val="sk-SK"/>
        </w:rPr>
      </w:pPr>
    </w:p>
    <w:p w:rsidR="001D1B35" w:rsidRPr="001D1B35" w:rsidP="001D1B35">
      <w:pPr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   Ďalej  je táto problematika návrhu zákona upravená v sekundárnom práve v</w:t>
      </w:r>
      <w:r>
        <w:rPr>
          <w:rFonts w:cs="Arial"/>
          <w:lang w:val="sk-SK"/>
        </w:rPr>
        <w:t> </w:t>
      </w:r>
      <w:r w:rsidRPr="001D1B35">
        <w:rPr>
          <w:rFonts w:cs="Arial"/>
          <w:lang w:val="sk-SK"/>
        </w:rPr>
        <w:t>nariadení</w:t>
      </w:r>
      <w:r>
        <w:rPr>
          <w:rFonts w:cs="Arial"/>
          <w:lang w:val="sk-SK"/>
        </w:rPr>
        <w:t xml:space="preserve"> </w:t>
      </w:r>
      <w:r w:rsidRPr="001D1B35">
        <w:rPr>
          <w:rFonts w:cs="Arial"/>
          <w:lang w:val="sk-SK"/>
        </w:rPr>
        <w:t>Rady</w:t>
      </w:r>
    </w:p>
    <w:p w:rsidR="001D1B35" w:rsidRPr="001D1B35" w:rsidP="001D1B35">
      <w:pPr>
        <w:rPr>
          <w:rFonts w:cs="Arial"/>
          <w:lang w:val="sk-SK"/>
        </w:rPr>
      </w:pPr>
    </w:p>
    <w:p w:rsidR="001D1B35" w:rsidRPr="001D1B35" w:rsidP="001D1B35">
      <w:pPr>
        <w:numPr>
          <w:ilvl w:val="0"/>
          <w:numId w:val="3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>1408/71/EHS o koordinácií systémov sociálneho zabezpečenia na zamestnané osoby a ich rodinných príslušníkov, ktorí sa pohybujú v rámci spoločenstva,</w:t>
      </w: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numPr>
          <w:ilvl w:val="0"/>
          <w:numId w:val="3"/>
        </w:numPr>
        <w:tabs>
          <w:tab w:val="left" w:pos="960"/>
        </w:tabs>
        <w:jc w:val="both"/>
        <w:rPr>
          <w:rFonts w:cs="Arial"/>
          <w:lang w:val="sk-SK"/>
        </w:rPr>
      </w:pPr>
      <w:r w:rsidRPr="001D1B35">
        <w:rPr>
          <w:rFonts w:cs="Arial"/>
          <w:lang w:val="sk-SK"/>
        </w:rPr>
        <w:t>574/72/EHS o postupe pri uplatňovaní nariadenia Rady 1408/71/EHS a v týchto smerniciach:</w:t>
      </w: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  <w:r w:rsidRPr="001D1B35">
        <w:rPr>
          <w:rFonts w:cs="Arial"/>
          <w:lang w:val="sk-SK"/>
        </w:rPr>
        <w:t>-  Smernica Rady 79/7/EHS z 19. decembra 1978 o postupnom vykonávaní zásady rovnakého zaobchádzania s mužmi a ženami vo ve</w:t>
      </w:r>
      <w:r>
        <w:rPr>
          <w:rFonts w:cs="Arial"/>
          <w:lang w:val="sk-SK"/>
        </w:rPr>
        <w:t xml:space="preserve">ciach súvisiacich so sociálnym </w:t>
      </w:r>
      <w:r w:rsidRPr="001D1B35">
        <w:rPr>
          <w:rFonts w:cs="Arial"/>
          <w:lang w:val="sk-SK"/>
        </w:rPr>
        <w:t>zabezpečením,</w:t>
      </w:r>
    </w:p>
    <w:p w:rsidR="001D1B35" w:rsidRPr="001D1B35" w:rsidP="001D1B35">
      <w:pPr>
        <w:ind w:left="600"/>
        <w:jc w:val="both"/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    </w:t>
      </w:r>
    </w:p>
    <w:p w:rsidR="001D1B35" w:rsidRPr="001D1B35" w:rsidP="001D1B35">
      <w:pPr>
        <w:ind w:left="600"/>
        <w:jc w:val="both"/>
        <w:rPr>
          <w:rFonts w:cs="Arial"/>
          <w:lang w:val="sk-SK"/>
        </w:rPr>
      </w:pPr>
      <w:r w:rsidRPr="001D1B35">
        <w:rPr>
          <w:rFonts w:cs="Arial"/>
          <w:lang w:val="sk-SK"/>
        </w:rPr>
        <w:t>-   Smernica Rady 80/987/EHS z 20. októbra 1980 o aproximácií zákonov členských</w:t>
      </w:r>
      <w:r>
        <w:rPr>
          <w:rFonts w:cs="Arial"/>
          <w:lang w:val="sk-SK"/>
        </w:rPr>
        <w:t xml:space="preserve"> š</w:t>
      </w:r>
      <w:r w:rsidRPr="001D1B35">
        <w:rPr>
          <w:rFonts w:cs="Arial"/>
          <w:lang w:val="sk-SK"/>
        </w:rPr>
        <w:t>tátov týkajúcich sa ochrany práv zamestnancov pri platobnej ne</w:t>
      </w:r>
      <w:r>
        <w:rPr>
          <w:rFonts w:cs="Arial"/>
          <w:lang w:val="sk-SK"/>
        </w:rPr>
        <w:t>schopnosti ich za</w:t>
      </w:r>
      <w:r w:rsidRPr="001D1B35">
        <w:rPr>
          <w:rFonts w:cs="Arial"/>
          <w:lang w:val="sk-SK"/>
        </w:rPr>
        <w:t>mestnávateľa,</w:t>
      </w: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numPr>
          <w:ilvl w:val="0"/>
          <w:numId w:val="3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>Smernica Rady 2000/43/ES z 29. júna 2000 o</w:t>
      </w:r>
      <w:r>
        <w:rPr>
          <w:rFonts w:cs="Arial"/>
          <w:lang w:val="sk-SK"/>
        </w:rPr>
        <w:t> vykonávaní zásady rovnakého zao</w:t>
      </w:r>
      <w:r w:rsidRPr="001D1B35">
        <w:rPr>
          <w:rFonts w:cs="Arial"/>
          <w:lang w:val="sk-SK"/>
        </w:rPr>
        <w:t>bchádzania s osobami bez ohľadu na rasový alebo etnický pôvod,</w:t>
      </w:r>
    </w:p>
    <w:p w:rsidR="001D1B35" w:rsidRPr="001D1B35" w:rsidP="001D1B35">
      <w:pPr>
        <w:ind w:left="960"/>
        <w:rPr>
          <w:rFonts w:cs="Arial"/>
          <w:lang w:val="sk-SK"/>
        </w:rPr>
      </w:pPr>
    </w:p>
    <w:p w:rsidR="001D1B35" w:rsidRPr="001D1B35" w:rsidP="001D1B35">
      <w:pPr>
        <w:ind w:left="960"/>
        <w:rPr>
          <w:rFonts w:cs="Arial"/>
          <w:lang w:val="sk-SK"/>
        </w:rPr>
      </w:pPr>
    </w:p>
    <w:p w:rsidR="001D1B35" w:rsidRPr="001D1B35" w:rsidP="001D1B35">
      <w:pPr>
        <w:numPr>
          <w:ilvl w:val="0"/>
          <w:numId w:val="3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>Smernica Rady 80/987/ EHS z 20. októbra 1980 o aproximácií zákonov členských</w:t>
      </w:r>
      <w:r>
        <w:rPr>
          <w:rFonts w:cs="Arial"/>
          <w:lang w:val="sk-SK"/>
        </w:rPr>
        <w:t xml:space="preserve"> š</w:t>
      </w:r>
      <w:r w:rsidRPr="001D1B35">
        <w:rPr>
          <w:rFonts w:cs="Arial"/>
          <w:lang w:val="sk-SK"/>
        </w:rPr>
        <w:t>tátov týkajúcich sa ochrany práv zamestnancov pri platobnej neschopnosti ich</w:t>
      </w:r>
      <w:r>
        <w:rPr>
          <w:rFonts w:cs="Arial"/>
          <w:lang w:val="sk-SK"/>
        </w:rPr>
        <w:t xml:space="preserve"> </w:t>
      </w:r>
      <w:r w:rsidRPr="001D1B35">
        <w:rPr>
          <w:rFonts w:cs="Arial"/>
          <w:lang w:val="sk-SK"/>
        </w:rPr>
        <w:t>zamestnávateľa v znení Smernice Rady (87/164/EEC),</w:t>
      </w:r>
    </w:p>
    <w:p w:rsidR="001D1B35" w:rsidRPr="001D1B35" w:rsidP="001D1B35">
      <w:pPr>
        <w:ind w:left="960"/>
        <w:rPr>
          <w:rFonts w:cs="Arial"/>
          <w:lang w:val="sk-SK"/>
        </w:rPr>
      </w:pPr>
    </w:p>
    <w:p w:rsidR="001D1B35" w:rsidRPr="001D1B35" w:rsidP="001D1B35">
      <w:pPr>
        <w:numPr>
          <w:ilvl w:val="0"/>
          <w:numId w:val="3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>rozsudok ESD  C-34/02 Sante Pasguinigegen Istituto Nazionale della Previdenza Sociale  (INP),</w:t>
      </w: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-    rozsudok ESD C-92/02 Nina Kristiansen gegen Rijksdienst voor </w:t>
      </w:r>
      <w:r>
        <w:rPr>
          <w:rFonts w:cs="Arial"/>
          <w:lang w:val="sk-SK"/>
        </w:rPr>
        <w:t>Arbeidsvoorzie</w:t>
      </w:r>
      <w:r w:rsidRPr="001D1B35">
        <w:rPr>
          <w:rFonts w:cs="Arial"/>
          <w:lang w:val="sk-SK"/>
        </w:rPr>
        <w:t>ning.</w:t>
      </w: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numPr>
          <w:ilvl w:val="0"/>
          <w:numId w:val="2"/>
        </w:numPr>
        <w:tabs>
          <w:tab w:val="left" w:pos="960"/>
        </w:tabs>
        <w:rPr>
          <w:rFonts w:cs="Arial"/>
          <w:lang w:val="sk-SK"/>
        </w:rPr>
      </w:pPr>
      <w:r w:rsidRPr="001D1B35">
        <w:rPr>
          <w:rFonts w:cs="Arial"/>
          <w:lang w:val="sk-SK"/>
        </w:rPr>
        <w:t>Stupeň zlučiteľnosti návrhu zákona s právom Európskych spoločenstiev s právom Európskej únie: úplná.</w:t>
      </w:r>
    </w:p>
    <w:p w:rsidR="001D1B35" w:rsidRPr="001D1B35" w:rsidP="001D1B35">
      <w:pPr>
        <w:ind w:left="96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P="001D1B35">
      <w:pPr>
        <w:ind w:left="600"/>
        <w:jc w:val="both"/>
        <w:rPr>
          <w:rFonts w:cs="Arial"/>
          <w:lang w:val="sk-SK"/>
        </w:rPr>
      </w:pPr>
    </w:p>
    <w:p w:rsidR="00A977FC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                </w:t>
      </w:r>
    </w:p>
    <w:p w:rsidR="001D1B35" w:rsidRPr="001D1B35" w:rsidP="001D1B35">
      <w:pPr>
        <w:ind w:left="600"/>
        <w:jc w:val="center"/>
        <w:rPr>
          <w:rFonts w:cs="Arial"/>
          <w:b/>
          <w:lang w:val="sk-SK"/>
        </w:rPr>
      </w:pPr>
      <w:r w:rsidRPr="001D1B35">
        <w:rPr>
          <w:rFonts w:cs="Arial"/>
          <w:b/>
          <w:lang w:val="sk-SK"/>
        </w:rPr>
        <w:t>Doložka finančných, ekonomických a </w:t>
      </w:r>
      <w:r w:rsidRPr="001D1B35" w:rsidR="00ED125E">
        <w:rPr>
          <w:rFonts w:cs="Arial"/>
          <w:b/>
          <w:lang w:val="sk-SK"/>
        </w:rPr>
        <w:t>environmentálnych</w:t>
      </w:r>
      <w:r w:rsidRPr="001D1B35">
        <w:rPr>
          <w:rFonts w:cs="Arial"/>
          <w:b/>
          <w:lang w:val="sk-SK"/>
        </w:rPr>
        <w:t xml:space="preserve"> vplyvov</w:t>
      </w: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lang w:val="sk-SK"/>
        </w:rPr>
      </w:pPr>
    </w:p>
    <w:p w:rsidR="001D1B35" w:rsidRPr="001D1B35" w:rsidP="001D1B35">
      <w:pPr>
        <w:ind w:left="600"/>
        <w:rPr>
          <w:rFonts w:cs="Arial"/>
          <w:b/>
          <w:lang w:val="sk-SK"/>
        </w:rPr>
      </w:pPr>
      <w:r w:rsidRPr="001D1B35">
        <w:rPr>
          <w:rFonts w:cs="Arial"/>
          <w:b/>
          <w:lang w:val="sk-SK"/>
        </w:rPr>
        <w:t>I.  Odhad dopadov na štátny rozpočet</w:t>
      </w:r>
      <w:r w:rsidR="00B83964">
        <w:rPr>
          <w:rFonts w:cs="Arial"/>
          <w:b/>
          <w:lang w:val="sk-SK"/>
        </w:rPr>
        <w:t>, rozpočty obcí a VÚC</w:t>
      </w:r>
    </w:p>
    <w:p w:rsidR="001D1B35" w:rsidRPr="001D1B35" w:rsidP="001D1B35">
      <w:pPr>
        <w:ind w:left="600"/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  </w:t>
      </w:r>
    </w:p>
    <w:p w:rsidR="001D1B35" w:rsidP="001D1B35">
      <w:pPr>
        <w:ind w:left="600"/>
        <w:jc w:val="both"/>
        <w:rPr>
          <w:rFonts w:cs="Arial"/>
          <w:lang w:val="sk-SK"/>
        </w:rPr>
      </w:pPr>
      <w:r w:rsidRPr="001D1B35">
        <w:rPr>
          <w:rFonts w:cs="Arial"/>
          <w:lang w:val="sk-SK"/>
        </w:rPr>
        <w:t xml:space="preserve">Podkladaný návrh novely zákona č. 461/2003 Z.z. o sociálnom poistení </w:t>
      </w:r>
      <w:r w:rsidRPr="001D1B35" w:rsidR="009B7097">
        <w:rPr>
          <w:rFonts w:cs="Arial"/>
          <w:lang w:val="sk-SK"/>
        </w:rPr>
        <w:t xml:space="preserve">v znení neskorších predpisov </w:t>
      </w:r>
      <w:r w:rsidRPr="001D1B35">
        <w:rPr>
          <w:rFonts w:cs="Arial"/>
          <w:lang w:val="sk-SK"/>
        </w:rPr>
        <w:t>má dopad na výdavkovú časť štátneho rozpočtu pre rok 2005  a tá pri vychádzaní z priemerného vymeriavacieho  základu štátu uvedeného v § 138 ods. 1</w:t>
      </w:r>
      <w:r w:rsidR="00B83964">
        <w:rPr>
          <w:rFonts w:cs="Arial"/>
          <w:lang w:val="sk-SK"/>
        </w:rPr>
        <w:t>9</w:t>
      </w:r>
      <w:r w:rsidRPr="001D1B35">
        <w:rPr>
          <w:rFonts w:cs="Arial"/>
          <w:lang w:val="sk-SK"/>
        </w:rPr>
        <w:t xml:space="preserve"> vyššie uvedeného zákona  predstavuje 4,034 mld. Sk</w:t>
      </w:r>
      <w:r w:rsidR="00B83964">
        <w:rPr>
          <w:rFonts w:cs="Arial"/>
          <w:lang w:val="sk-SK"/>
        </w:rPr>
        <w:t>.</w:t>
      </w:r>
    </w:p>
    <w:p w:rsidR="00B83964" w:rsidP="001D1B35">
      <w:pPr>
        <w:ind w:left="600"/>
        <w:jc w:val="both"/>
        <w:rPr>
          <w:rFonts w:cs="Arial"/>
          <w:lang w:val="sk-SK"/>
        </w:rPr>
      </w:pPr>
      <w:r>
        <w:rPr>
          <w:rFonts w:cs="Arial"/>
          <w:lang w:val="sk-SK"/>
        </w:rPr>
        <w:t>Pre rok 2006, 2007 a nasledujúce budú dopady na výdavkovú časť štátneho rozpočtu vyššie z titulu nárastu miezd, z ktorých vychádza určenie vymeriavacieho nákladu. Pre rok 2006 pôjde o navýšenie cca  6,6 %. Pre rok 2007 5,7%. Uvedené dopady sú podmienené zachovaním počtu študentov na stredných a vysokých školách ako v roku 2003.</w:t>
      </w:r>
    </w:p>
    <w:p w:rsidR="00B83964" w:rsidP="001D1B35">
      <w:pPr>
        <w:ind w:left="600"/>
        <w:jc w:val="both"/>
        <w:rPr>
          <w:rFonts w:cs="Arial"/>
          <w:lang w:val="sk-SK"/>
        </w:rPr>
      </w:pPr>
    </w:p>
    <w:p w:rsidR="00B83964" w:rsidRPr="001D1B35" w:rsidP="001D1B35">
      <w:pPr>
        <w:ind w:left="600"/>
        <w:jc w:val="both"/>
        <w:rPr>
          <w:rFonts w:cs="Arial"/>
          <w:lang w:val="sk-SK"/>
        </w:rPr>
      </w:pPr>
      <w:r>
        <w:rPr>
          <w:rFonts w:cs="Arial"/>
          <w:lang w:val="sk-SK"/>
        </w:rPr>
        <w:t xml:space="preserve">Návrh zákona nemá žiadne dopady na rozpočty obcí a vyšších územných celkov. </w:t>
      </w: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b/>
          <w:lang w:val="sk-SK"/>
        </w:rPr>
      </w:pPr>
      <w:r w:rsidRPr="001D1B35">
        <w:rPr>
          <w:rFonts w:cs="Arial"/>
          <w:b/>
          <w:lang w:val="sk-SK"/>
        </w:rPr>
        <w:t>II.  Odhad dopadov na zamestnanosť</w:t>
      </w: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  <w:r w:rsidRPr="001D1B35">
        <w:rPr>
          <w:rFonts w:cs="Arial"/>
          <w:lang w:val="sk-SK"/>
        </w:rPr>
        <w:t>Finančná pomoc študentom stredných škôl a vysokých škôl spočívajúca v prenesení záťaže na štát v oblasti platenia poistného na účely dôchodkového poistenia v období ich sústavnej prípravy na povolanie, môže mať do budúcnosti priaznivý vplyv na zvýšenie celkovej miery zamestnanosti.</w:t>
      </w: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b/>
          <w:lang w:val="sk-SK"/>
        </w:rPr>
      </w:pPr>
      <w:r w:rsidRPr="001D1B35">
        <w:rPr>
          <w:rFonts w:cs="Arial"/>
          <w:b/>
          <w:lang w:val="sk-SK"/>
        </w:rPr>
        <w:t>III.  Odhad dopadov na životné prostredie</w:t>
      </w: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  <w:r w:rsidR="006019C9">
        <w:rPr>
          <w:rFonts w:cs="Arial"/>
          <w:lang w:val="sk-SK"/>
        </w:rPr>
        <w:t>Predkladaný návrh n</w:t>
      </w:r>
      <w:r w:rsidRPr="001D1B35">
        <w:rPr>
          <w:rFonts w:cs="Arial"/>
          <w:lang w:val="sk-SK"/>
        </w:rPr>
        <w:t>ovely zákona nemá vplyv na životné prostredie.</w:t>
      </w:r>
    </w:p>
    <w:p w:rsidR="001D1B35" w:rsidRPr="001D1B35" w:rsidP="001D1B35">
      <w:pPr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 w:rsidP="001D1B35">
      <w:pPr>
        <w:ind w:left="600"/>
        <w:jc w:val="both"/>
        <w:rPr>
          <w:rFonts w:cs="Arial"/>
          <w:lang w:val="sk-SK"/>
        </w:rPr>
      </w:pPr>
    </w:p>
    <w:p w:rsidR="001D1B35" w:rsidRPr="001D1B35">
      <w:pPr>
        <w:rPr>
          <w:rFonts w:cs="Arial"/>
        </w:rPr>
      </w:pPr>
    </w:p>
    <w:sectPr>
      <w:pgSz w:w="11907" w:h="16840" w:code="9"/>
      <w:pgMar w:top="1418" w:right="1418" w:bottom="1418" w:left="1418" w:header="709" w:footer="709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925"/>
    <w:multiLevelType w:val="hybridMultilevel"/>
    <w:tmpl w:val="E51274D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  <w:rtl w:val="0"/>
      </w:rPr>
    </w:lvl>
  </w:abstractNum>
  <w:abstractNum w:abstractNumId="1">
    <w:nsid w:val="72E80B68"/>
    <w:multiLevelType w:val="hybridMultilevel"/>
    <w:tmpl w:val="3ED61D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65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3613E6"/>
    <w:multiLevelType w:val="hybridMultilevel"/>
    <w:tmpl w:val="BCBE6CD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5524"/>
    <w:rsid w:val="001D1B35"/>
    <w:rsid w:val="001D1DB9"/>
    <w:rsid w:val="005A763B"/>
    <w:rsid w:val="006019C9"/>
    <w:rsid w:val="00727272"/>
    <w:rsid w:val="007764AB"/>
    <w:rsid w:val="009B7097"/>
    <w:rsid w:val="00A977FC"/>
    <w:rsid w:val="00B83964"/>
    <w:rsid w:val="00CC6EE6"/>
    <w:rsid w:val="00CE15EB"/>
    <w:rsid w:val="00E15B07"/>
    <w:rsid w:val="00ED12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3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de-DE" w:bidi="ar-SA"/>
    </w:rPr>
  </w:style>
  <w:style w:type="paragraph" w:styleId="Heading4">
    <w:name w:val="heading 4"/>
    <w:basedOn w:val="Normal"/>
    <w:next w:val="Normal"/>
    <w:uiPriority w:val="9"/>
    <w:qFormat/>
    <w:rsid w:val="001D1B35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rsid w:val="001D1B35"/>
    <w:pPr>
      <w:keepNext/>
      <w:ind w:firstLine="708"/>
      <w:jc w:val="center"/>
      <w:outlineLvl w:val="4"/>
    </w:pPr>
    <w:rPr>
      <w:b/>
      <w:sz w:val="28"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D1B35"/>
    <w:pPr>
      <w:jc w:val="both"/>
    </w:pPr>
  </w:style>
  <w:style w:type="paragraph" w:styleId="BodyTextIndent2">
    <w:name w:val="Body Text Indent 2"/>
    <w:basedOn w:val="Normal"/>
    <w:rsid w:val="001D1B35"/>
    <w:pPr>
      <w:ind w:left="5387" w:hanging="5387"/>
      <w:jc w:val="both"/>
    </w:pPr>
    <w:rPr>
      <w:lang w:val="sk-SK"/>
    </w:rPr>
  </w:style>
  <w:style w:type="paragraph" w:styleId="BodyTextIndent3">
    <w:name w:val="Body Text Indent 3"/>
    <w:basedOn w:val="Normal"/>
    <w:rsid w:val="001D1B35"/>
    <w:pPr>
      <w:ind w:left="180"/>
      <w:jc w:val="both"/>
    </w:pPr>
    <w:rPr>
      <w:lang w:val="sk-SK"/>
    </w:rPr>
  </w:style>
  <w:style w:type="paragraph" w:styleId="BalloonText">
    <w:name w:val="Balloon Text"/>
    <w:basedOn w:val="Normal"/>
    <w:semiHidden/>
    <w:rsid w:val="001D1B3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293</TotalTime>
  <Pages>1</Pages>
  <Words>1931</Words>
  <Characters>11008</Characters>
  <Application>Microsoft Office Word</Application>
  <DocSecurity>0</DocSecurity>
  <Lines>0</Lines>
  <Paragraphs>0</Paragraphs>
  <ScaleCrop>false</ScaleCrop>
  <Company>Kancelaria NRSR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Róbert MADEJ</dc:creator>
  <cp:lastModifiedBy>Róbert MADEJ</cp:lastModifiedBy>
  <cp:revision>14</cp:revision>
  <cp:lastPrinted>2004-02-13T08:17:00Z</cp:lastPrinted>
  <dcterms:created xsi:type="dcterms:W3CDTF">2004-02-12T07:09:00Z</dcterms:created>
  <dcterms:modified xsi:type="dcterms:W3CDTF">2004-02-13T08:29:00Z</dcterms:modified>
</cp:coreProperties>
</file>