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TABUĽKA ZHODY</w:t>
      </w:r>
    </w:p>
    <w:p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k návrhu zákona</w:t>
      </w:r>
      <w:r>
        <w:rPr>
          <w:rFonts w:ascii="Times New Roman" w:hAnsi="Times New Roman" w:cs="Times New Roman"/>
          <w:b/>
        </w:rPr>
        <w:t xml:space="preserve">, ktorým sa </w:t>
      </w:r>
      <w:r>
        <w:rPr>
          <w:rFonts w:ascii="Times New Roman" w:hAnsi="Times New Roman" w:cs="Times New Roman"/>
          <w:b/>
          <w:bCs/>
          <w:szCs w:val="26"/>
        </w:rPr>
        <w:t xml:space="preserve">zákon Národnej rady Slovenskej republiky č. 312/1993 Z. z. o spotrebnej dani z tabaku a tabakových výrobkov           v znení neskorších predpisov </w:t>
      </w:r>
      <w:r>
        <w:rPr>
          <w:rFonts w:ascii="Times New Roman" w:hAnsi="Times New Roman" w:cs="Times New Roman"/>
          <w:b/>
        </w:rPr>
        <w:t xml:space="preserve">s právom Európskych spoločenstiev a </w:t>
      </w:r>
      <w:r>
        <w:rPr>
          <w:rFonts w:ascii="Times New Roman" w:hAnsi="Times New Roman" w:cs="Times New Roman"/>
          <w:b/>
          <w:lang w:val="sk-SK"/>
        </w:rPr>
        <w:t>právom Európskej únie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3969"/>
        <w:gridCol w:w="851"/>
        <w:gridCol w:w="425"/>
        <w:gridCol w:w="567"/>
        <w:gridCol w:w="5103"/>
        <w:gridCol w:w="425"/>
        <w:gridCol w:w="993"/>
        <w:gridCol w:w="708"/>
        <w:gridCol w:w="99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4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Heading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Právny ak</w:t>
            </w:r>
            <w:r>
              <w:rPr>
                <w:rFonts w:ascii="Times New Roman" w:hAnsi="Times New Roman" w:cs="Times New Roman"/>
                <w:sz w:val="22"/>
              </w:rPr>
              <w:t>t EÚ/ES</w:t>
            </w:r>
          </w:p>
          <w:p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Smernica č.99/81/ES</w:t>
            </w:r>
            <w:r>
              <w:rPr>
                <w:rFonts w:ascii="Times New Roman" w:hAnsi="Times New Roman" w:cs="Times New Roman"/>
              </w:rPr>
              <w:t xml:space="preserve"> z 29. júla 1999, ktorou sa mení a dopĺňa smernica 92/79/EHS o zbližovaní daní na cigarety, smernica 92/80/EHS o zbližovaní daní na iné výrobky z tabaku ako cigarety a smernica 95/59/ES o iných daniach ako daň z obratu, ktoré ovplyvňujú spotrebu výrobkov z tabaku</w:t>
            </w:r>
          </w:p>
          <w:p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sk-SK"/>
              </w:rPr>
              <w:t>Všeobecne záväzné právne predpisy SR</w:t>
            </w:r>
          </w:p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Návrh zákona, ktorým sa mení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6"/>
              </w:rPr>
              <w:t>zákon Národnej rady Slovenskej republiky č. 312/1993 Z. z.           o spotrebnej dani z tabaku a tabakových výrobkov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Heading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Spôsob trans-pozície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Článok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Text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Zhoda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Administratívna infraštru-ktúra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Pozná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mky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Štádium legislatívneho procesu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Čl.1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Smernica 92/79/EHS sa týmto novelizuje nasledovne: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214"/>
                <w:tab w:val="clear" w:pos="1080"/>
              </w:tabs>
              <w:ind w:left="214" w:hanging="2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Vloží sa nasledovný Článok:</w:t>
            </w:r>
          </w:p>
          <w:p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Heading2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ab/>
              <w:t>Článok 2a</w:t>
            </w:r>
          </w:p>
          <w:p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BodyTextIndent"/>
              <w:numPr>
                <w:ilvl w:val="0"/>
                <w:numId w:val="2"/>
              </w:numPr>
              <w:tabs>
                <w:tab w:val="clear" w:pos="360"/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Keď v členskom štáte nastane zmena maloobchodnej predajnej ceny cigariet v najpopulárnejšej cenovej kategórii prinášajúc tým zaťaženie celkovej minimálnej spotrebnej dane pod úroveň špecifikovanú v prvom odstavci Článku 2, zmienený členský štát môže upustiť od prispôsobovania zaťaženia celkovej minimálnej spotrebnej dane nie neskôr než do 1. januára druhého roku nasledujúceho po tom roku, v ktorom táto zmena nastáva.</w:t>
            </w:r>
          </w:p>
          <w:p>
            <w:pPr>
              <w:pStyle w:val="BodyTextIndent"/>
              <w:tabs>
                <w:tab w:val="clear" w:pos="360"/>
                <w:tab w:val="left" w:pos="720"/>
              </w:tabs>
              <w:ind w:left="720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Keď členský štát zvýši sadzbu dane z pridanej hodnoty z cigariet, môže znížiť zaťaženie celkovej minimálnej spotrebnej dane do hodnoty, ktorá, vyjadrená ako percento z maloobchodnej predajnej ceny, sa rovná dopadu zvýšenia v sadzbe dane z pridanej hodnoty, aj keď toto prispôsobenie má vplyv na zníženie zaťaženia celkovej minimálnej spotrebnej dane na úroveň nižšiu ako úroveň stanovenú v Článku 2.</w:t>
            </w:r>
          </w:p>
          <w:p>
            <w:pPr>
              <w:tabs>
                <w:tab w:val="left" w:pos="720"/>
              </w:tabs>
              <w:ind w:left="720" w:hanging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Ak, v súlade s odstavcom 2, členský štát zníži zaťaženie celkovej minimálnej spotrebnej dane na úroveň, ktorá je pod úrovňou stanovenou v prvom pododstavci Článku 2, zvýši toto zaťaženie tak, aby sa dosiahla prinajmenšom táto úroveň najneskôr 1. januára toho roku po tom roku, v ktorom nastalo predmetné zníženie.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 K Článku 3 sa pridajú nasledovné odstavce: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1"/>
                <w:numId w:val="3"/>
              </w:numPr>
              <w:tabs>
                <w:tab w:val="left" w:pos="720"/>
                <w:tab w:val="left" w:pos="781"/>
                <w:tab w:val="clear" w:pos="1440"/>
              </w:tabs>
              <w:ind w:left="781" w:hanging="42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Nehľadiac na Článok 2, Švédske kráľovstvo môže odložiť do, a vrátane,                        31. decembra 2002 aplikáciu celkovej minimálnej spotrebnej dane rovnajúcej sa 57% maloobchodnej predajnej ceny (vrátane všetkých daní) cigariet v najpopulárnejšej cenovej kategórii. Okrem toho, Švédske kráľovstvo nesmie znížiť celkovú spotrebnú daň pod úroveň používanú dňa 1. augusta 199</w:t>
            </w:r>
            <w:r>
              <w:rPr>
                <w:rFonts w:ascii="Times New Roman" w:hAnsi="Times New Roman" w:cs="Times New Roman"/>
                <w:sz w:val="20"/>
              </w:rPr>
              <w:t>8.</w:t>
            </w:r>
          </w:p>
          <w:p>
            <w:pPr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Do, a vrátane, 31. decembra 2002, Francúzska republika môže pre cigarety predané na ostrove Korzika používať tie isté sadzby ako sú tie, ktoré boli v platnosti dňa                     31. decembra 1997.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III. Článok 4 sa nahradí nasledovným: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ind w:firstLine="3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Článok 4</w:t>
            </w:r>
          </w:p>
          <w:p>
            <w:pPr>
              <w:ind w:firstLine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ind w:left="356"/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</w:rPr>
              <w:t>Nie menej často než každé tri roky a po prvýkrát nie neskôr než 31. decembra 2000, Rada konajúca na základe správy a tam, kde je to vhodné, návrhu z Komisie, preskúma celkovú  minimálnu spotrebnú daň stanovenú v Článku 2 a v Článku 3 (2) a štruktúru spotrebných daní definovaných článkom 16 Smernice Rady 95/59/ES z 27. novembra 1995 o daniach iných než dane z obratu, ktoré majú vplyv na spotrebu spracovaného tabaku a, konajúca jednomyseľne po konzultácii s Európskym Parlamentom, príjme potrebné opatrenia. Správa Komisie a preskúmanie Radou bude brať do úvahy náležité fungovanie vnútorného trhu a širšie ciele Dohody.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R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R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R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MF SR, Daňové úrady,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</w:rPr>
              <w:t>Colné úrady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Dňom nadobudnutia platnosti Zmluvy o pristúpení SR do EÚ</w:t>
            </w:r>
          </w:p>
          <w:p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Dňom nadobudnutia platnosti Zmluvy o pristúpení SR do EÚ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Dňom nadobudnutia platno</w:t>
            </w:r>
            <w:r>
              <w:rPr>
                <w:rFonts w:ascii="Times New Roman" w:hAnsi="Times New Roman" w:cs="Times New Roman"/>
                <w:sz w:val="20"/>
              </w:rPr>
              <w:t>sti Zmluvy o pristúpení SR do EÚ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Čl.2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Smernica 92/80/EHS sa novelizuje nasledovne:</w:t>
            </w:r>
          </w:p>
          <w:p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"/>
              <w:numPr>
                <w:ilvl w:val="0"/>
                <w:numId w:val="4"/>
              </w:numPr>
              <w:tabs>
                <w:tab w:val="left" w:pos="356"/>
                <w:tab w:val="clear" w:pos="1080"/>
              </w:tabs>
              <w:ind w:left="356" w:hanging="35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Článok 3 sa novelizuje nasledovne:</w:t>
            </w:r>
          </w:p>
          <w:p>
            <w:pPr>
              <w:pStyle w:val="BodyText"/>
              <w:tabs>
                <w:tab w:val="left" w:pos="356"/>
              </w:tabs>
              <w:ind w:left="356" w:hanging="356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356"/>
                <w:tab w:val="left" w:pos="720"/>
              </w:tabs>
              <w:ind w:left="356" w:hanging="35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I.I  odstavec 1 sa nahradí nasledovným:</w:t>
            </w:r>
          </w:p>
          <w:p>
            <w:pPr>
              <w:tabs>
                <w:tab w:val="left" w:pos="356"/>
                <w:tab w:val="left" w:pos="720"/>
              </w:tabs>
              <w:ind w:left="356" w:hanging="356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497"/>
                <w:tab w:val="left" w:pos="720"/>
              </w:tabs>
              <w:ind w:left="356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Členské štáty používajú spotrebnú daň, ktorá môže byť:</w:t>
            </w:r>
          </w:p>
          <w:p>
            <w:pPr>
              <w:tabs>
                <w:tab w:val="left" w:pos="720"/>
              </w:tabs>
              <w:ind w:left="720" w:hanging="36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2"/>
              <w:numPr>
                <w:ilvl w:val="2"/>
                <w:numId w:val="3"/>
              </w:numPr>
              <w:tabs>
                <w:tab w:val="left" w:pos="639"/>
                <w:tab w:val="clear" w:pos="900"/>
                <w:tab w:val="left" w:pos="2160"/>
                <w:tab w:val="left" w:pos="2340"/>
              </w:tabs>
              <w:ind w:left="63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daňou ad valorem (valorická zložka) vypočítanou na základe maximálnej maloobchodnej predajnej ceny každého produktu voľne určenej výrobcami zriadenými v Spoločenstve a dovozcami z krajín, ktoré nie sú členskými krajinami Spoločenstva, v súlade s Článkom 9 Smernice Rady 95/59/ES z 27. novembra 1995 o daniach iných než dane z obratu, ktoré majú vplyv na spotrebu spracovaného tabaku, </w:t>
            </w:r>
          </w:p>
          <w:p>
            <w:pPr>
              <w:pStyle w:val="BodyTextIndent2"/>
              <w:numPr>
                <w:ilvl w:val="2"/>
                <w:numId w:val="3"/>
              </w:numPr>
              <w:tabs>
                <w:tab w:val="left" w:pos="639"/>
                <w:tab w:val="clear" w:pos="900"/>
                <w:tab w:val="left" w:pos="2160"/>
                <w:tab w:val="left" w:pos="2340"/>
              </w:tabs>
              <w:ind w:left="63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alebo špecifickou daňou vyjadrenou ako určitá čiastka na kilogram alebo v prípade cigár a cigariek, na daný počet kusov, </w:t>
            </w:r>
          </w:p>
          <w:p>
            <w:pPr>
              <w:pStyle w:val="BodyTextIndent2"/>
              <w:numPr>
                <w:ilvl w:val="2"/>
                <w:numId w:val="3"/>
              </w:numPr>
              <w:tabs>
                <w:tab w:val="left" w:pos="639"/>
                <w:tab w:val="clear" w:pos="900"/>
                <w:tab w:val="left" w:pos="2160"/>
                <w:tab w:val="left" w:pos="2340"/>
              </w:tabs>
              <w:ind w:left="639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alebo kombinácia oboch, kombinujúc valorickú zložku a špecifickú zložku.</w:t>
            </w:r>
          </w:p>
          <w:p>
            <w:pPr>
              <w:pStyle w:val="BodyTextIndent3"/>
              <w:ind w:firstLine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3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 prípadoch, kedy je spotrebná daň valorická alebo kombinovaná, členské štáty môžu stanoviť minimálnu sumu spotrebnej dane.</w:t>
            </w:r>
          </w:p>
          <w:p>
            <w:pPr>
              <w:tabs>
                <w:tab w:val="left" w:pos="720"/>
                <w:tab w:val="left" w:pos="1260"/>
              </w:tabs>
              <w:ind w:firstLine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214"/>
                <w:tab w:val="left" w:pos="1260"/>
              </w:tabs>
              <w:ind w:left="7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Celková spotrebná daň vyjadrená ako percento, ako čiastka na kilogram alebo predaný počet kusov bude prinajmenšom rovná sadzbám alebo minimálnym čiastkam stanoveným pre:   </w:t>
            </w:r>
          </w:p>
          <w:p>
            <w:pPr>
              <w:tabs>
                <w:tab w:val="left" w:pos="214"/>
                <w:tab w:val="left" w:pos="1260"/>
              </w:tabs>
              <w:ind w:left="72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214"/>
                <w:tab w:val="clear" w:pos="720"/>
                <w:tab w:val="left" w:pos="1260"/>
              </w:tabs>
              <w:ind w:left="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cigary a cigarky: 5% maloobchodnej predajnej ceny vrátane všetkých daní, alebo 9 EUR na 1000 kusov alebo na 1 kilogram, </w:t>
            </w:r>
          </w:p>
          <w:p>
            <w:pPr>
              <w:numPr>
                <w:ilvl w:val="0"/>
                <w:numId w:val="5"/>
              </w:numPr>
              <w:tabs>
                <w:tab w:val="left" w:pos="214"/>
                <w:tab w:val="clear" w:pos="720"/>
                <w:tab w:val="left" w:pos="1260"/>
              </w:tabs>
              <w:ind w:left="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jemne rezaný tabak na fajčenie určený na vlastnoručné šúľanie cigariet: 30% maloobchodnej predajnej ceny vrátane všetkých daní, alebo 24 EUR na 1 kilogram, </w:t>
            </w:r>
          </w:p>
          <w:p>
            <w:pPr>
              <w:numPr>
                <w:ilvl w:val="0"/>
                <w:numId w:val="5"/>
              </w:numPr>
              <w:tabs>
                <w:tab w:val="left" w:pos="214"/>
                <w:tab w:val="clear" w:pos="720"/>
                <w:tab w:val="left" w:pos="1260"/>
              </w:tabs>
              <w:ind w:left="72"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ostatný tabak na fajčenie: 20 % maloobchodnej predajnej ceny vrátane všetkých daní, alebo 18 EUR na 1 kilogram.</w:t>
            </w:r>
          </w:p>
          <w:p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1260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Od 1. januára 2001 sa sumy 9 EUR, 24 EUR a 18 EUR v predchádzajúcich troch odrážkach nahradia sumami 10 EUR., 25 EUR a 19 EUR. </w:t>
            </w:r>
          </w:p>
          <w:p>
            <w:pPr>
              <w:tabs>
                <w:tab w:val="left" w:pos="1260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1260"/>
              </w:tabs>
              <w:ind w:left="360" w:hanging="3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I.II pridá sa nasledovný odstavec:</w:t>
            </w:r>
          </w:p>
          <w:p>
            <w:pPr>
              <w:numPr>
                <w:ilvl w:val="1"/>
                <w:numId w:val="3"/>
              </w:numPr>
              <w:tabs>
                <w:tab w:val="left" w:pos="356"/>
                <w:tab w:val="clear" w:pos="1440"/>
              </w:tabs>
              <w:ind w:left="356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Francúzska republika môže do 31. decembra 2002 pre tabakové výrobky zahrnuté touto Smernicou a predané na ostrove Korzika používať tie isté sadzby ako boli v platnosti dňa 31. decembra 1997.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 článok 4 sa nahradí nasledovným:</w:t>
            </w:r>
          </w:p>
          <w:p>
            <w:pPr>
              <w:tabs>
                <w:tab w:val="left" w:pos="900"/>
                <w:tab w:val="left" w:pos="1260"/>
              </w:tabs>
              <w:ind w:firstLine="3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Článok 4</w:t>
            </w:r>
          </w:p>
          <w:p>
            <w:pPr>
              <w:tabs>
                <w:tab w:val="left" w:pos="900"/>
                <w:tab w:val="left" w:pos="1260"/>
              </w:tabs>
              <w:ind w:firstLine="360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tabs>
                <w:tab w:val="left" w:pos="900"/>
                <w:tab w:val="left" w:pos="12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</w:rPr>
              <w:t>Nie zriedkavejšie než každé tri roky a po prvýkrát nie neskôr než 31. decembra 2000, Rada, konajúca na základe správy a vtedy, ak je to vhodné,  na základe návrhu Komisie, preskúma sadzby dane v tomto dokumente stanovené a konajúca jednomyseľne po konzultácii s Európskym Parlamentom, príjme potrebné opatrenia. Správa Komisie a preskúmanie Radou bude brať do úvahy náležité fungovanie vnútorného trhu, skutočnú hodnotu sadzieb daní a širšie ciele Dohody.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O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Čl. III bod 1 §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i/>
                <w:sz w:val="20"/>
                <w:lang w:val="sk-SK"/>
              </w:rPr>
            </w:pPr>
          </w:p>
          <w:p>
            <w:pPr>
              <w:pStyle w:val="Heading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"/>
              <w:ind w:left="1064" w:hanging="106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ab/>
              <w:tab/>
              <w:tab/>
              <w:tab/>
              <w:tab/>
            </w:r>
          </w:p>
          <w:p>
            <w:pPr>
              <w:pStyle w:val="BodyTextIndent"/>
              <w:spacing w:after="120"/>
              <w:ind w:left="-70" w:hanging="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>
            <w:pPr>
              <w:pStyle w:val="BodyTextIndent"/>
              <w:spacing w:after="120"/>
              <w:ind w:left="-70" w:hanging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"/>
              <w:spacing w:after="120"/>
              <w:ind w:left="72" w:firstLine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"/>
              <w:spacing w:after="120"/>
              <w:ind w:left="72" w:firstLine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BodyTextIndent"/>
              <w:spacing w:after="120"/>
              <w:ind w:left="72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Sadzby dane z tabakových výrobkov sa ustano</w:t>
            </w:r>
            <w:r>
              <w:rPr>
                <w:rFonts w:ascii="Times New Roman" w:hAnsi="Times New Roman" w:cs="Times New Roman"/>
                <w:sz w:val="20"/>
              </w:rPr>
              <w:t>vujú takto: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číselný znak      opis tovaru                                 sadzba dane</w:t>
              <w:tab/>
              <w:t xml:space="preserve"> 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colného                                   </w:t>
              <w:tab/>
              <w:t xml:space="preserve"> </w:t>
            </w:r>
          </w:p>
          <w:p>
            <w:pPr>
              <w:pStyle w:val="BodyTextIndent"/>
              <w:ind w:left="357" w:hanging="3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sadzobníka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2402 a 2403      cigary, cigarky </w:t>
              <w:tab/>
              <w:t xml:space="preserve">                  1,40 Sk/kus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2403</w:t>
              <w:tab/>
              <w:t xml:space="preserve">    cigaretový tabak na 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vlastnoručné   šúľanie cigariet      1 350,00 Sk/kg</w:t>
              <w:tab/>
              <w:tab/>
            </w:r>
          </w:p>
          <w:p>
            <w:pPr>
              <w:numPr>
                <w:ilvl w:val="0"/>
                <w:numId w:val="10"/>
              </w:numPr>
              <w:tabs>
                <w:tab w:val="left" w:pos="7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ostatný tabak na fajčenie 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vrátane tabakového zvyšku           1 350,00 Sk/kg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</w:t>
              <w:tab/>
              <w:tab/>
              <w:tab/>
              <w:t xml:space="preserve">                                        </w:t>
            </w:r>
          </w:p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Č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  <w:lang w:val="sk-SK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lang w:val="sk-SK"/>
        </w:rPr>
      </w:pPr>
    </w:p>
    <w:sectPr>
      <w:footerReference w:type="even" r:id="rId4"/>
      <w:footerReference w:type="default" r:id="rId5"/>
      <w:pgSz w:w="16840" w:h="11907" w:orient="landscape" w:code="9"/>
      <w:pgMar w:top="1134" w:right="1134" w:bottom="1134" w:left="1134" w:header="851" w:footer="851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260"/>
    <w:multiLevelType w:val="multilevel"/>
    <w:tmpl w:val="0826D7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1591"/>
    <w:multiLevelType w:val="multilevel"/>
    <w:tmpl w:val="4B86B1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27A84"/>
    <w:multiLevelType w:val="singleLevel"/>
    <w:tmpl w:val="D214F8B4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39F936EF"/>
    <w:multiLevelType w:val="multilevel"/>
    <w:tmpl w:val="17EACC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4FDB43DB"/>
    <w:multiLevelType w:val="singleLevel"/>
    <w:tmpl w:val="F3FEE6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D986AEC"/>
    <w:multiLevelType w:val="multilevel"/>
    <w:tmpl w:val="9F3411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122CF6"/>
    <w:multiLevelType w:val="singleLevel"/>
    <w:tmpl w:val="4E5219EA"/>
    <w:lvl w:ilvl="0">
      <w:start w:val="2403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8">
    <w:nsid w:val="6ADA7E3B"/>
    <w:multiLevelType w:val="multilevel"/>
    <w:tmpl w:val="5EF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425D92"/>
    <w:multiLevelType w:val="multilevel"/>
    <w:tmpl w:val="DD5A3E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  <w:lang w:val="sk-SK"/>
    </w:rPr>
  </w:style>
  <w:style w:type="paragraph" w:styleId="Heading3">
    <w:name w:val="heading 3"/>
    <w:basedOn w:val="Normal"/>
    <w:next w:val="Normal"/>
    <w:uiPriority w:val="9"/>
    <w:qFormat/>
    <w:pPr>
      <w:keepNext/>
      <w:jc w:val="left"/>
      <w:outlineLvl w:val="2"/>
    </w:pPr>
    <w:rPr>
      <w:i/>
      <w:noProof/>
      <w:lang w:val="sk-SK"/>
    </w:rPr>
  </w:style>
  <w:style w:type="paragraph" w:styleId="Heading4">
    <w:name w:val="heading 4"/>
    <w:basedOn w:val="Normal"/>
    <w:next w:val="Normal"/>
    <w:uiPriority w:val="9"/>
    <w:qFormat/>
    <w:pPr>
      <w:keepNext/>
      <w:tabs>
        <w:tab w:val="left" w:pos="900"/>
        <w:tab w:val="left" w:pos="1260"/>
      </w:tabs>
      <w:ind w:left="360"/>
      <w:jc w:val="both"/>
      <w:outlineLvl w:val="3"/>
    </w:pPr>
    <w:rPr>
      <w:b/>
      <w:noProof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tabs>
        <w:tab w:val="left" w:pos="360"/>
      </w:tabs>
      <w:ind w:left="360" w:hanging="360"/>
      <w:jc w:val="both"/>
    </w:pPr>
    <w:rPr>
      <w:noProof/>
      <w:lang w:val="sk-SK"/>
    </w:rPr>
  </w:style>
  <w:style w:type="paragraph" w:styleId="BodyText">
    <w:name w:val="Body Text"/>
    <w:basedOn w:val="Normal"/>
    <w:pPr>
      <w:jc w:val="both"/>
    </w:pPr>
    <w:rPr>
      <w:noProof/>
      <w:lang w:val="sk-SK"/>
    </w:rPr>
  </w:style>
  <w:style w:type="paragraph" w:styleId="BodyTextIndent2">
    <w:name w:val="Body Text Indent 2"/>
    <w:basedOn w:val="Normal"/>
    <w:pPr>
      <w:tabs>
        <w:tab w:val="left" w:pos="900"/>
      </w:tabs>
      <w:ind w:left="1260" w:hanging="540"/>
      <w:jc w:val="both"/>
    </w:pPr>
    <w:rPr>
      <w:noProof/>
      <w:lang w:val="sk-SK"/>
    </w:rPr>
  </w:style>
  <w:style w:type="paragraph" w:styleId="BodyTextIndent3">
    <w:name w:val="Body Text Indent 3"/>
    <w:basedOn w:val="Normal"/>
    <w:pPr>
      <w:tabs>
        <w:tab w:val="left" w:pos="720"/>
        <w:tab w:val="left" w:pos="1260"/>
      </w:tabs>
      <w:ind w:firstLine="360"/>
      <w:jc w:val="both"/>
    </w:pPr>
    <w:rPr>
      <w:noProof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noProof/>
      <w:lang w:val="sk-SK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lang w:val="sk-SK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Datedadoption">
    <w:name w:val="Date d'adoption"/>
    <w:basedOn w:val="Normal"/>
    <w:next w:val="Titreobjet"/>
    <w:pPr>
      <w:spacing w:before="360"/>
      <w:jc w:val="center"/>
    </w:pPr>
    <w:rPr>
      <w:b/>
      <w:lang w:val="cs-CZ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val="cs-CZ"/>
    </w:rPr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1009</Words>
  <Characters>5755</Characters>
  <Application>Microsoft Office Word</Application>
  <DocSecurity>0</DocSecurity>
  <Lines>0</Lines>
  <Paragraphs>0</Paragraphs>
  <ScaleCrop>false</ScaleCrop>
  <Company>Ministry of Finance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Novackova Daniela</dc:creator>
  <cp:lastModifiedBy>MF_SR</cp:lastModifiedBy>
  <cp:revision>2</cp:revision>
  <cp:lastPrinted>2003-05-29T08:37:00Z</cp:lastPrinted>
  <dcterms:created xsi:type="dcterms:W3CDTF">2003-05-29T08:37:00Z</dcterms:created>
  <dcterms:modified xsi:type="dcterms:W3CDTF">2003-05-29T08:37:00Z</dcterms:modified>
</cp:coreProperties>
</file>