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cs="Times New Roman"/>
          <w:b/>
        </w:rPr>
      </w:pPr>
      <w:r>
        <w:rPr>
          <w:rFonts w:cs="Arial"/>
          <w:b/>
          <w:bCs/>
        </w:rPr>
        <w:t>Predpokladaný finančný dosah navrhovaného zákona na štátny rozpočet v tis. Sk na roky 2003 a 2004</w:t>
      </w:r>
    </w:p>
    <w:p>
      <w:pPr>
        <w:jc w:val="both"/>
        <w:rPr>
          <w:rFonts w:cs="Times New Roman"/>
          <w:b/>
        </w:rPr>
      </w:pPr>
    </w:p>
    <w:p>
      <w:pPr>
        <w:jc w:val="both"/>
        <w:rPr>
          <w:rFonts w:cs="Times New Roman"/>
          <w:b/>
        </w:rPr>
      </w:pPr>
    </w:p>
    <w:p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</w:rPr>
        <w:t>1. Špeciálny súd (rozpočtová kapitola Ministerstva spravodlivosti SR)</w:t>
      </w:r>
    </w:p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 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-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71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numPr>
                <w:numId w:val="0"/>
              </w:numPr>
              <w:rPr>
                <w:rFonts w:cs="Times New Roman"/>
              </w:rPr>
            </w:pPr>
          </w:p>
          <w:p>
            <w:pPr>
              <w:pStyle w:val="Heading2"/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MATERIÁLNO-TECHNICKÉ A OCHRA</w:t>
            </w:r>
            <w:r>
              <w:rPr>
                <w:rFonts w:cs="Times New Roman"/>
              </w:rPr>
              <w:t>NNÉ ZARIADENIE</w:t>
            </w:r>
          </w:p>
          <w:p>
            <w:pPr>
              <w:rPr>
                <w:rFonts w:cs="Times New Roman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Budova Špeciálneho súdu</w:t>
            </w:r>
          </w:p>
          <w:p>
            <w:pPr>
              <w:numPr>
                <w:ilvl w:val="0"/>
                <w:numId w:val="4"/>
              </w:numPr>
              <w:tabs>
                <w:tab w:val="clear" w:pos="360"/>
                <w:tab w:val="left" w:pos="1068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z vlastného fondu budov 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 stavebné úpravy (prispôsobenie)</w:t>
            </w:r>
          </w:p>
          <w:p>
            <w:pPr>
              <w:numPr>
                <w:ilvl w:val="0"/>
                <w:numId w:val="4"/>
              </w:numPr>
              <w:tabs>
                <w:tab w:val="clear" w:pos="360"/>
                <w:tab w:val="left" w:pos="1068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získaná nákupom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stavebné úpravy</w:t>
            </w:r>
          </w:p>
          <w:p>
            <w:pPr>
              <w:numPr>
                <w:ilvl w:val="0"/>
                <w:numId w:val="4"/>
              </w:numPr>
              <w:tabs>
                <w:tab w:val="clear" w:pos="360"/>
                <w:tab w:val="left" w:pos="1068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získaná prevodom majetku</w:t>
            </w:r>
          </w:p>
          <w:p>
            <w:pPr>
              <w:numPr>
                <w:ilvl w:val="0"/>
                <w:numId w:val="5"/>
              </w:numPr>
              <w:tabs>
                <w:tab w:val="left" w:pos="142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stavebné úpravy</w:t>
            </w:r>
          </w:p>
          <w:p>
            <w:pPr>
              <w:ind w:left="106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Ochrana budovy Špeciálneho súdu</w:t>
            </w:r>
          </w:p>
          <w:p>
            <w:pPr>
              <w:pStyle w:val="BodyTextIndent"/>
              <w:rPr>
                <w:rFonts w:cs="Times New Roman"/>
              </w:rPr>
            </w:pPr>
            <w:r>
              <w:rPr>
                <w:rFonts w:cs="Times New Roman"/>
              </w:rPr>
              <w:t>Podľa predbežného odhadu pracovníkov Úradu pre ochranu ústavných činiteľov a DM MV SR bude potrebné na technické zariadenia a úpravy budovy vynaložiť ....</w:t>
            </w:r>
          </w:p>
          <w:p>
            <w:pPr>
              <w:pStyle w:val="BodyTextIndent"/>
              <w:rPr>
                <w:rFonts w:cs="Times New Roman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Väzenská a justičná stráž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príslušníci (mzdy + poistné fondy)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Prevádzkové náklady Špeciálneho súdu</w:t>
            </w:r>
          </w:p>
          <w:p>
            <w:pPr>
              <w:pStyle w:val="BodyTextIndent"/>
              <w:rPr>
                <w:rFonts w:cs="Times New Roman"/>
              </w:rPr>
            </w:pPr>
            <w:r>
              <w:rPr>
                <w:rFonts w:cs="Times New Roman"/>
              </w:rPr>
              <w:t>Pre potrebu kvantifikácie sú použité ročné prevádzkové výdavky podobne veľkých súdov (Okresný súd Pezinok, Okresný súd Malacky)</w:t>
            </w:r>
          </w:p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cca 50 000 – 100 000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cca 10 000 – 20 000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cca 10 000 – 20 000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cca 50 000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148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750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590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3 000</w:t>
            </w:r>
          </w:p>
        </w:tc>
      </w:tr>
    </w:tbl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 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-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Zariadenie budovy Špeciálneho súdu – len pre rozpočet Ministerstva spravodlivosti SR 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Nábytok</w:t>
            </w:r>
          </w:p>
          <w:p>
            <w:pPr>
              <w:numPr>
                <w:ilvl w:val="0"/>
                <w:numId w:val="8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 sudcov x 100 000 Sk</w:t>
            </w:r>
          </w:p>
          <w:p>
            <w:pPr>
              <w:numPr>
                <w:ilvl w:val="0"/>
                <w:numId w:val="9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12 zamestnancov štátnej služby x 90 000 Sk</w:t>
            </w:r>
          </w:p>
          <w:p>
            <w:pPr>
              <w:numPr>
                <w:ilvl w:val="0"/>
                <w:numId w:val="10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 zamestnancov verejnej služby x 40 000 Sk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Výpočtová technika + sieť</w:t>
            </w:r>
          </w:p>
          <w:p>
            <w:pPr>
              <w:numPr>
                <w:ilvl w:val="0"/>
                <w:numId w:val="7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9 </w:t>
            </w:r>
            <w:r>
              <w:rPr>
                <w:rFonts w:cs="Times New Roman"/>
                <w:sz w:val="22"/>
              </w:rPr>
              <w:t>sudcov + 19 zamestnancov = 28 osôb x 65 000 Sk</w:t>
            </w:r>
          </w:p>
          <w:p>
            <w:pPr>
              <w:numPr>
                <w:ilvl w:val="0"/>
                <w:numId w:val="7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počítačová sieť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Kancelárska a reprografická technika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(trezory, kopírky, atď.)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Vozový park</w:t>
            </w:r>
          </w:p>
          <w:p>
            <w:pPr>
              <w:numPr>
                <w:ilvl w:val="0"/>
                <w:numId w:val="11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služobné vozidlá (900 + 500 tis.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Telefónna ústredňa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Zariadenia pojednávacích miestností 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1 veľká + 2 malé (1 </w:t>
            </w:r>
            <w:r>
              <w:rPr>
                <w:rFonts w:cs="Times New Roman"/>
                <w:sz w:val="22"/>
              </w:rPr>
              <w:t>x 1 000 tis. Sk + 2 x 500 tis. Sk)</w:t>
            </w: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6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Náhradný zdroj elektrickej energie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</w:p>
          <w:p>
            <w:pPr>
              <w:ind w:left="36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SPOLU za „A“</w:t>
            </w:r>
          </w:p>
          <w:p>
            <w:pPr>
              <w:pStyle w:val="Heading3"/>
              <w:rPr>
                <w:rFonts w:cs="Times New Roman"/>
              </w:rPr>
            </w:pPr>
            <w:r>
              <w:rPr>
                <w:rFonts w:cs="Times New Roman"/>
              </w:rPr>
              <w:t>Ad 1.a    -   vlastná budova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Ad 1.b    -   nákup budovy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Ad 1.c    -   prevod budovy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1 080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440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1 820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1 400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2 000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72 038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187 038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87 038</w:t>
            </w:r>
          </w:p>
        </w:tc>
        <w:tc>
          <w:tcPr>
            <w:tcW w:w="34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3 590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3 590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3 590</w:t>
            </w:r>
          </w:p>
          <w:p>
            <w:pPr>
              <w:rPr>
                <w:rFonts w:cs="Times New Roman"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-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70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2"/>
              <w:numPr>
                <w:numId w:val="0"/>
              </w:numPr>
              <w:rPr>
                <w:rFonts w:cs="Times New Roman"/>
              </w:rPr>
            </w:pPr>
          </w:p>
          <w:p>
            <w:pPr>
              <w:pStyle w:val="Heading2"/>
              <w:numPr>
                <w:numId w:val="12"/>
              </w:numPr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PERSONÁLNE A MZDOVÉ ZABEZPEČENIE – ZAMESTNANCI</w:t>
            </w:r>
          </w:p>
          <w:p>
            <w:pPr>
              <w:rPr>
                <w:rFonts w:cs="Times New Roman"/>
              </w:rPr>
            </w:pPr>
          </w:p>
          <w:p>
            <w:pPr>
              <w:numPr>
                <w:ilvl w:val="0"/>
                <w:numId w:val="13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Štátna služba -  tarif. plat + osob. príplatok 70%</w:t>
            </w:r>
          </w:p>
          <w:p>
            <w:pPr>
              <w:numPr>
                <w:ilvl w:val="0"/>
                <w:numId w:val="14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zapisovateľky 3/5 (3. trieda, 5. stupeň)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3 x 3 mesiacov x (9 050 + 8470 Sk)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3 x 12 mesiacov x (9 050 + 8470</w:t>
            </w:r>
            <w:r>
              <w:rPr>
                <w:rFonts w:cs="Times New Roman"/>
                <w:sz w:val="22"/>
              </w:rPr>
              <w:t xml:space="preserve"> Sk)</w:t>
            </w:r>
          </w:p>
          <w:p>
            <w:pPr>
              <w:ind w:left="1068"/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158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631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12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15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vedúca kancelárie 4/5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(9850 + 9289 Sk)</w:t>
            </w:r>
          </w:p>
          <w:p>
            <w:pPr>
              <w:pStyle w:val="Heading2"/>
              <w:numPr>
                <w:numId w:val="0"/>
              </w:numPr>
              <w:rPr>
                <w:rFonts w:cs="Times New Roman"/>
                <w:b w:val="0"/>
              </w:rPr>
            </w:pPr>
            <w:r>
              <w:rPr>
                <w:rFonts w:cs="Times New Roman"/>
                <w:b w:val="0"/>
              </w:rPr>
              <w:t>2004 = 1 x 12 mes. x (9850 + 9289 Sk)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230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4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16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vyšší súdni úradníci 6/5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3 x 3 mes. x (12 480 + 11669 Sk)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3 x 12 mes. x (12 480 + 11669 Sk)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869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8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17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ved. súdnej správy + dozorný úradník 8/5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(15 170 + 14 259 Sk)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12 mes. x (15 170 + 14 259 Sk)</w:t>
            </w:r>
          </w:p>
          <w:p>
            <w:pPr>
              <w:ind w:left="1068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88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353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0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17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účtovníci 5/5</w:t>
            </w:r>
          </w:p>
          <w:p>
            <w:pPr>
              <w:numPr>
                <w:ilvl w:val="0"/>
                <w:numId w:val="18"/>
              </w:numPr>
              <w:tabs>
                <w:tab w:val="left" w:pos="166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= 2 x 3 mes. x (11 760 + 10 997 Sk)</w:t>
            </w:r>
          </w:p>
          <w:p>
            <w:pPr>
              <w:numPr>
                <w:ilvl w:val="0"/>
                <w:numId w:val="18"/>
              </w:numPr>
              <w:tabs>
                <w:tab w:val="left" w:pos="166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= 2 x 12 mes. x (11 760 + 10 997 Sk)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136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546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4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ind w:left="708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19"/>
              </w:numPr>
              <w:tabs>
                <w:tab w:val="left" w:pos="1068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informatik 7/5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(14 160 + 13 335 Sk)</w:t>
            </w:r>
          </w:p>
          <w:p>
            <w:pPr>
              <w:numPr>
                <w:ilvl w:val="0"/>
                <w:numId w:val="18"/>
              </w:numPr>
              <w:tabs>
                <w:tab w:val="left" w:pos="1668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= 1 x 12 mes. x (14 160 + 13 335 Sk)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330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</w:tc>
      </w:tr>
    </w:tbl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 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-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720"/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20"/>
              </w:numPr>
              <w:tabs>
                <w:tab w:val="left" w:pos="1080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1 rozpočtár + personalista 6/5</w:t>
            </w:r>
          </w:p>
          <w:p>
            <w:pPr>
              <w:ind w:left="10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(12 480 + 11 669 Sk)</w:t>
            </w:r>
          </w:p>
          <w:p>
            <w:pPr>
              <w:ind w:left="10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12 mes. x (12 480 + 11 669 Sk)</w:t>
            </w:r>
          </w:p>
          <w:p>
            <w:pPr>
              <w:ind w:left="1080"/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290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13"/>
              </w:numPr>
              <w:tabs>
                <w:tab w:val="left" w:pos="360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Verejná služba – tarif. plat + osob. príplatok 70% </w:t>
            </w:r>
          </w:p>
          <w:p>
            <w:pPr>
              <w:numPr>
                <w:ilvl w:val="0"/>
                <w:numId w:val="21"/>
              </w:numPr>
              <w:tabs>
                <w:tab w:val="left" w:pos="720"/>
                <w:tab w:val="clear" w:pos="1080"/>
              </w:tabs>
              <w:ind w:left="7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správca budovy + hospodár 7/5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(7 71</w:t>
            </w:r>
            <w:r>
              <w:rPr>
                <w:rFonts w:cs="Times New Roman"/>
                <w:sz w:val="22"/>
              </w:rPr>
              <w:t>0 + 6 727 Sk)</w:t>
            </w:r>
          </w:p>
          <w:p>
            <w:pPr>
              <w:ind w:left="70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2004 = 1 x 12 mes. x (7 710 + 6 727 Sk)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173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360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25"/>
              </w:numPr>
              <w:tabs>
                <w:tab w:val="left" w:pos="720"/>
                <w:tab w:val="clear" w:pos="1080"/>
              </w:tabs>
              <w:ind w:left="7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pokladník 6/5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(7 110 + 6 188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12 mes. x (7 110 + 6 188 Sk)</w:t>
            </w:r>
          </w:p>
          <w:p>
            <w:pPr>
              <w:tabs>
                <w:tab w:val="left" w:pos="960"/>
              </w:tabs>
              <w:ind w:left="600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160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360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27"/>
              </w:numPr>
              <w:tabs>
                <w:tab w:val="left" w:pos="720"/>
                <w:tab w:val="clear" w:pos="1080"/>
              </w:tabs>
              <w:ind w:left="7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podateľňa 4/5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(6 120 + 5 292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12 mes. x</w:t>
            </w:r>
            <w:r>
              <w:rPr>
                <w:rFonts w:cs="Times New Roman"/>
                <w:sz w:val="22"/>
              </w:rPr>
              <w:t xml:space="preserve"> (6 120 + 5 292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137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360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28"/>
              </w:numPr>
              <w:tabs>
                <w:tab w:val="left" w:pos="720"/>
                <w:tab w:val="clear" w:pos="1080"/>
              </w:tabs>
              <w:ind w:left="7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strážnici 3/5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3 x 3 mes. x (5 830 + 5 005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3 x 12 mes. x (5 830 + 5 005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97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390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360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29"/>
              </w:numPr>
              <w:tabs>
                <w:tab w:val="left" w:pos="720"/>
                <w:tab w:val="clear" w:pos="1080"/>
              </w:tabs>
              <w:ind w:left="72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telefonista 3/5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(5 830 + 5 005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12 mes. x (5 830 + 5 005 Sk)</w:t>
            </w:r>
          </w:p>
          <w:p>
            <w:pPr>
              <w:ind w:left="708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130</w:t>
            </w:r>
          </w:p>
        </w:tc>
      </w:tr>
    </w:tbl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 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-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720"/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20"/>
              </w:numPr>
              <w:tabs>
                <w:tab w:val="left" w:pos="1080"/>
              </w:tabs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>1 údržbár 3/5</w:t>
            </w:r>
          </w:p>
          <w:p>
            <w:pPr>
              <w:ind w:left="10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(5 830 + 5 005 Sk)</w:t>
            </w:r>
          </w:p>
          <w:p>
            <w:pPr>
              <w:ind w:left="10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12 mes. x (5 830 + 5 005 Sk)</w:t>
            </w:r>
          </w:p>
          <w:p>
            <w:pPr>
              <w:ind w:left="1080"/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21"/>
              </w:numPr>
              <w:tabs>
                <w:tab w:val="left" w:pos="720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vodič 3/5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(5 830 + 5 005 Sk)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2004 = 1 x 12 mes. x (5 830 + 5 005 </w:t>
            </w:r>
            <w:r>
              <w:rPr>
                <w:rFonts w:cs="Times New Roman"/>
                <w:sz w:val="22"/>
              </w:rPr>
              <w:t>Sk)</w:t>
            </w:r>
          </w:p>
          <w:p>
            <w:pPr>
              <w:ind w:left="1068"/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130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ind w:left="720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2"/>
              </w:numPr>
              <w:tabs>
                <w:tab w:val="left" w:pos="1080"/>
              </w:tabs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upratovačky 1/5</w:t>
            </w:r>
          </w:p>
          <w:p>
            <w:pPr>
              <w:ind w:left="10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2 x 3 mes. x (5 470 + 4 648 Sk)</w:t>
            </w:r>
          </w:p>
          <w:p>
            <w:pPr>
              <w:ind w:left="108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2 x 12 mes. x (5 470 + 4 648 Sk)</w:t>
            </w:r>
          </w:p>
          <w:p>
            <w:pPr>
              <w:ind w:left="1080"/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42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70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                                                 </w:t>
            </w:r>
          </w:p>
          <w:p>
            <w:pPr>
              <w:ind w:left="70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                                                   - štátna služba  –  </w:t>
            </w:r>
            <w:r>
              <w:rPr>
                <w:rFonts w:cs="Times New Roman"/>
                <w:b/>
                <w:sz w:val="22"/>
              </w:rPr>
              <w:t>12 zamest.</w:t>
            </w:r>
          </w:p>
          <w:p>
            <w:pPr>
              <w:pStyle w:val="Heading4"/>
              <w:rPr>
                <w:rFonts w:cs="Times New Roman"/>
              </w:rPr>
            </w:pPr>
            <w:r>
              <w:rPr>
                <w:rFonts w:cs="Times New Roman"/>
              </w:rPr>
              <w:t>SPOLU – mzdové prostriedky   - verejná služba – 11 zamest.</w:t>
            </w:r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</w:rPr>
              <w:t xml:space="preserve">                                                            </w:t>
            </w:r>
            <w:r>
              <w:rPr>
                <w:rFonts w:cs="Times New Roman"/>
                <w:b/>
                <w:sz w:val="22"/>
              </w:rPr>
              <w:t>- spolu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810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374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1 084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3 249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1 492</w:t>
            </w: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4 741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numPr>
                <w:ilvl w:val="0"/>
                <w:numId w:val="13"/>
              </w:numPr>
              <w:tabs>
                <w:tab w:val="clear" w:pos="360"/>
                <w:tab w:val="left" w:pos="600"/>
              </w:tabs>
              <w:ind w:left="60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Odvody do poistných fondov (38 %)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450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1 801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sz w:val="22"/>
              </w:rPr>
              <w:t xml:space="preserve">    </w:t>
            </w:r>
            <w:r>
              <w:rPr>
                <w:rFonts w:cs="Times New Roman"/>
                <w:b/>
                <w:sz w:val="22"/>
              </w:rPr>
              <w:t>SPOLU za „B“ – Mzdy + poistné fon</w:t>
            </w:r>
            <w:r>
              <w:rPr>
                <w:rFonts w:cs="Times New Roman"/>
                <w:b/>
                <w:sz w:val="22"/>
              </w:rPr>
              <w:t>dy - zamestnanci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1 634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6 542</w:t>
            </w:r>
          </w:p>
        </w:tc>
      </w:tr>
    </w:tbl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 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–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7530"/>
        </w:trPr>
        <w:tc>
          <w:tcPr>
            <w:tcW w:w="715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pStyle w:val="Heading5"/>
              <w:numPr>
                <w:numId w:val="0"/>
              </w:numPr>
              <w:rPr>
                <w:rFonts w:cs="Times New Roman"/>
              </w:rPr>
            </w:pPr>
          </w:p>
          <w:p>
            <w:pPr>
              <w:pStyle w:val="Heading5"/>
              <w:tabs>
                <w:tab w:val="clear" w:pos="360"/>
              </w:tabs>
              <w:ind w:left="420"/>
              <w:rPr>
                <w:rFonts w:cs="Times New Roman"/>
              </w:rPr>
            </w:pPr>
            <w:r>
              <w:rPr>
                <w:rFonts w:cs="Times New Roman"/>
              </w:rPr>
              <w:t>DOPAD Z NÁVRHU ZÁKONA PODĽA PARAGRAFOV</w:t>
            </w:r>
          </w:p>
          <w:p>
            <w:pPr>
              <w:ind w:left="420"/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33"/>
              </w:numPr>
              <w:tabs>
                <w:tab w:val="left" w:pos="780"/>
                <w:tab w:val="clear" w:pos="1080"/>
              </w:tabs>
              <w:ind w:left="78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Čl. II. bod 3 Ochrana osôb </w:t>
            </w:r>
          </w:p>
          <w:p>
            <w:pPr>
              <w:pStyle w:val="BodyTextIndent"/>
              <w:rPr>
                <w:rFonts w:cs="Times New Roman"/>
              </w:rPr>
            </w:pPr>
            <w:r>
              <w:rPr>
                <w:rFonts w:cs="Times New Roman"/>
              </w:rPr>
              <w:t>Vykonávaná bezplatne orgánmi Policajného zboru na základe jednotlivých rozhodnutí ministra vnútra SR. Identifikácia dopadu tejto ochrany na štátny rozpočet nie je konkretizovaná, nakoľko pôjde o pokrytie individuálnych potrieb rôzneho rozsahu v rôznom čase.</w:t>
            </w:r>
          </w:p>
          <w:p>
            <w:pPr>
              <w:ind w:left="708"/>
              <w:jc w:val="both"/>
              <w:rPr>
                <w:rFonts w:cs="Times New Roman"/>
                <w:sz w:val="22"/>
              </w:rPr>
            </w:pPr>
          </w:p>
          <w:p>
            <w:pPr>
              <w:ind w:left="708"/>
              <w:jc w:val="both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3"/>
              </w:numPr>
              <w:tabs>
                <w:tab w:val="left" w:pos="780"/>
                <w:tab w:val="clear" w:pos="1080"/>
              </w:tabs>
              <w:ind w:left="780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</w:rPr>
              <w:t>Čl. VI. – body 7-9  Riadiaci príplatok</w:t>
            </w:r>
            <w:r>
              <w:rPr>
                <w:rFonts w:cs="Times New Roman"/>
                <w:sz w:val="22"/>
              </w:rPr>
              <w:t xml:space="preserve"> </w:t>
            </w:r>
          </w:p>
          <w:p>
            <w:pPr>
              <w:ind w:left="420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3"/>
              </w:numPr>
              <w:tabs>
                <w:tab w:val="left" w:pos="780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predseda Špeciálneho súdu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6</w:t>
            </w:r>
            <w:r>
              <w:rPr>
                <w:rFonts w:cs="Times New Roman"/>
                <w:sz w:val="22"/>
              </w:rPr>
              <w:t xml:space="preserve"> 200 Sk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14 mes. x 6 200 Sk</w:t>
            </w:r>
          </w:p>
          <w:p>
            <w:pPr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6"/>
              </w:numPr>
              <w:tabs>
                <w:tab w:val="left" w:pos="720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podpredseda Špeciálneho súdu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1 x 3 mes. x 3 600 Sk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1 x 14 x 3 600 Sk</w:t>
            </w:r>
          </w:p>
          <w:p>
            <w:pPr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36"/>
              </w:numPr>
              <w:tabs>
                <w:tab w:val="left" w:pos="720"/>
                <w:tab w:val="clear" w:pos="1080"/>
              </w:tabs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predseda senátu Špeciálneho súdu (3 senáty)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3 x 3 mes. x 2 000 Sk</w:t>
            </w:r>
          </w:p>
          <w:p>
            <w:pPr>
              <w:ind w:left="106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3 x 14 mes. x 2 000 Sk</w:t>
            </w: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19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</w:t>
            </w:r>
          </w:p>
        </w:tc>
        <w:tc>
          <w:tcPr>
            <w:tcW w:w="34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-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87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50</w:t>
            </w: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84</w:t>
            </w:r>
          </w:p>
        </w:tc>
      </w:tr>
    </w:tbl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 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</w:t>
            </w:r>
            <w:r>
              <w:rPr>
                <w:rFonts w:cs="Times New Roman"/>
                <w:b/>
                <w:sz w:val="22"/>
              </w:rPr>
              <w:t>/4 roka) –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32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numPr>
                <w:ilvl w:val="0"/>
                <w:numId w:val="41"/>
              </w:numPr>
              <w:tabs>
                <w:tab w:val="left" w:pos="1080"/>
              </w:tabs>
              <w:ind w:left="106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Čl. VI. – bod 11 – Funkčný príplatok</w:t>
            </w:r>
          </w:p>
          <w:p>
            <w:pPr>
              <w:numPr>
                <w:ilvl w:val="0"/>
                <w:numId w:val="42"/>
              </w:numPr>
              <w:tabs>
                <w:tab w:val="clear" w:pos="1080"/>
                <w:tab w:val="left" w:pos="1428"/>
              </w:tabs>
              <w:ind w:left="142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 sudcov na Špeciálnom súde</w:t>
            </w:r>
          </w:p>
          <w:p>
            <w:pPr>
              <w:ind w:left="141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9 x 3 mes. x 2 x 13 511 Sk</w:t>
            </w:r>
          </w:p>
          <w:p>
            <w:pPr>
              <w:ind w:left="141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9 x 3 mes. x 2 x 13 511 Sk</w:t>
            </w:r>
          </w:p>
          <w:p>
            <w:pPr>
              <w:ind w:left="1416"/>
              <w:rPr>
                <w:rFonts w:cs="Times New Roman"/>
                <w:sz w:val="22"/>
              </w:rPr>
            </w:pPr>
          </w:p>
          <w:p>
            <w:pPr>
              <w:numPr>
                <w:ilvl w:val="0"/>
                <w:numId w:val="43"/>
              </w:numPr>
              <w:tabs>
                <w:tab w:val="clear" w:pos="1080"/>
                <w:tab w:val="left" w:pos="1428"/>
              </w:tabs>
              <w:ind w:left="1428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 sudcov na Najvyššom súde SR</w:t>
            </w:r>
          </w:p>
          <w:p>
            <w:pPr>
              <w:ind w:left="141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2003 = 6 x 3 mes. x 2 x 13 511 Sk</w:t>
            </w:r>
          </w:p>
          <w:p>
            <w:pPr>
              <w:ind w:left="1416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2004 = 6 x 3 mes. x 2 x 13 511 S</w:t>
            </w:r>
            <w:r>
              <w:rPr>
                <w:rFonts w:cs="Times New Roman"/>
                <w:sz w:val="22"/>
              </w:rPr>
              <w:t>k</w:t>
            </w:r>
          </w:p>
          <w:p>
            <w:pPr>
              <w:ind w:left="1416"/>
              <w:rPr>
                <w:rFonts w:cs="Times New Roman"/>
                <w:sz w:val="22"/>
              </w:rPr>
            </w:pPr>
          </w:p>
          <w:p>
            <w:pPr>
              <w:ind w:left="1416"/>
              <w:rPr>
                <w:rFonts w:cs="Times New Roman"/>
                <w:sz w:val="22"/>
              </w:rPr>
            </w:pPr>
          </w:p>
          <w:p>
            <w:pPr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729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486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3 405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2 270</w:t>
            </w: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  <w:p>
            <w:pPr>
              <w:jc w:val="center"/>
              <w:rPr>
                <w:rFonts w:cs="Times New Roman"/>
                <w:sz w:val="22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8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70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SPOLU – mzdové prostriedky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1 263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5 896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8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70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Odvody do poistných fondov (38 %)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480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2 240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08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ind w:left="708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SPOLU „C“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1 743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8 136</w:t>
            </w:r>
          </w:p>
        </w:tc>
      </w:tr>
    </w:tbl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jc w:val="right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v tis. 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58"/>
        <w:gridCol w:w="3492"/>
        <w:gridCol w:w="349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VÝDAVKY</w:t>
            </w:r>
          </w:p>
        </w:tc>
        <w:tc>
          <w:tcPr>
            <w:tcW w:w="6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1"/>
              <w:rPr>
                <w:rFonts w:cs="Times New Roman"/>
              </w:rPr>
            </w:pPr>
            <w:r>
              <w:rPr>
                <w:rFonts w:cs="Times New Roman"/>
              </w:rPr>
              <w:t>ROK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2003 (1/4 roka) – účinnosť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2004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2"/>
              <w:numPr>
                <w:numId w:val="47"/>
              </w:numPr>
              <w:tabs>
                <w:tab w:val="left" w:pos="360"/>
              </w:tabs>
              <w:rPr>
                <w:rFonts w:cs="Times New Roman"/>
              </w:rPr>
            </w:pPr>
            <w:r>
              <w:rPr>
                <w:rFonts w:cs="Times New Roman"/>
              </w:rPr>
              <w:t>REKAPITULÁCIA</w:t>
            </w:r>
          </w:p>
          <w:p>
            <w:pPr>
              <w:rPr>
                <w:rFonts w:cs="Times New Roman"/>
                <w:b/>
                <w:sz w:val="22"/>
              </w:rPr>
            </w:pPr>
          </w:p>
          <w:p>
            <w:pPr>
              <w:pStyle w:val="Heading6"/>
              <w:tabs>
                <w:tab w:val="clear" w:pos="360"/>
              </w:tabs>
              <w:ind w:left="720"/>
              <w:rPr>
                <w:rFonts w:cs="Times New Roman"/>
              </w:rPr>
            </w:pPr>
            <w:r>
              <w:rPr>
                <w:rFonts w:cs="Times New Roman"/>
              </w:rPr>
              <w:t>Materiálno-tec</w:t>
            </w:r>
            <w:r>
              <w:rPr>
                <w:rFonts w:cs="Times New Roman"/>
              </w:rPr>
              <w:t>hnické a ochranné vybavenie</w:t>
            </w:r>
          </w:p>
          <w:p>
            <w:pPr>
              <w:ind w:left="708"/>
              <w:rPr>
                <w:rFonts w:cs="Times New Roman"/>
              </w:rPr>
            </w:pPr>
            <w:r>
              <w:rPr>
                <w:rFonts w:cs="Times New Roman"/>
              </w:rPr>
              <w:t>Ad.1a  -  vlastná budova</w:t>
            </w:r>
          </w:p>
          <w:p>
            <w:pPr>
              <w:ind w:left="708"/>
              <w:rPr>
                <w:rFonts w:cs="Times New Roman"/>
              </w:rPr>
            </w:pPr>
            <w:r>
              <w:rPr>
                <w:rFonts w:cs="Times New Roman"/>
              </w:rPr>
              <w:t>Ad.1b  -  nákup budovy</w:t>
            </w:r>
          </w:p>
          <w:p>
            <w:pPr>
              <w:ind w:left="708"/>
              <w:rPr>
                <w:rFonts w:cs="Times New Roman"/>
              </w:rPr>
            </w:pPr>
            <w:r>
              <w:rPr>
                <w:rFonts w:cs="Times New Roman"/>
              </w:rPr>
              <w:t>Ad.1c  -  prevod budovy</w:t>
            </w:r>
          </w:p>
          <w:p>
            <w:pPr>
              <w:ind w:left="708"/>
              <w:rPr>
                <w:rFonts w:cs="Times New Roman"/>
              </w:rPr>
            </w:pPr>
          </w:p>
          <w:p>
            <w:pPr>
              <w:numPr>
                <w:ilvl w:val="0"/>
                <w:numId w:val="48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Personálne a mzdové zabezpečenie – zamestnanci</w:t>
            </w:r>
          </w:p>
          <w:p>
            <w:pPr>
              <w:ind w:left="360"/>
              <w:rPr>
                <w:rFonts w:cs="Times New Roman"/>
                <w:b/>
                <w:sz w:val="22"/>
              </w:rPr>
            </w:pPr>
          </w:p>
          <w:p>
            <w:pPr>
              <w:numPr>
                <w:ilvl w:val="0"/>
                <w:numId w:val="48"/>
              </w:numPr>
              <w:tabs>
                <w:tab w:val="clear" w:pos="360"/>
                <w:tab w:val="left" w:pos="720"/>
              </w:tabs>
              <w:ind w:left="720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Dopad návrhu zákona dľa paragrafov</w:t>
            </w:r>
          </w:p>
          <w:p>
            <w:pPr>
              <w:rPr>
                <w:rFonts w:cs="Times New Roman"/>
                <w:b/>
                <w:sz w:val="22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72 038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187 038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87 038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1 634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1 743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3 590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3 590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3 590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6 542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8 1</w:t>
            </w:r>
            <w:r>
              <w:rPr>
                <w:rFonts w:cs="Times New Roman"/>
                <w:b/>
                <w:sz w:val="22"/>
              </w:rPr>
              <w:t>36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0"/>
        </w:trPr>
        <w:tc>
          <w:tcPr>
            <w:tcW w:w="7158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pStyle w:val="Heading2"/>
              <w:numPr>
                <w:numId w:val="0"/>
              </w:numPr>
              <w:rPr>
                <w:rFonts w:cs="Times New Roman"/>
              </w:rPr>
            </w:pPr>
          </w:p>
          <w:p>
            <w:pPr>
              <w:pStyle w:val="Heading2"/>
              <w:numPr>
                <w:numId w:val="0"/>
              </w:num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 CELKOVÝ DOPAD      A + B + C  </w:t>
            </w:r>
          </w:p>
          <w:p>
            <w:p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Ad.1.a  -  vlastná budova</w:t>
            </w:r>
          </w:p>
          <w:p>
            <w:p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Ad.1.b  -  nákup budovy</w:t>
            </w:r>
          </w:p>
          <w:p>
            <w:pPr>
              <w:ind w:left="360"/>
              <w:rPr>
                <w:rFonts w:cs="Times New Roman"/>
              </w:rPr>
            </w:pPr>
            <w:r>
              <w:rPr>
                <w:rFonts w:cs="Times New Roman"/>
              </w:rPr>
              <w:t>Ad.1.c  -  prevod budovy</w:t>
            </w:r>
          </w:p>
          <w:p>
            <w:pPr>
              <w:ind w:left="360"/>
              <w:rPr>
                <w:rFonts w:cs="Times New Roman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75 415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190 415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90 415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18 268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18 268</w:t>
            </w:r>
          </w:p>
          <w:p>
            <w:pPr>
              <w:jc w:val="center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>18 268</w:t>
            </w:r>
          </w:p>
        </w:tc>
      </w:tr>
    </w:tbl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rPr>
          <w:rFonts w:cs="Times New Roman"/>
          <w:b/>
          <w:sz w:val="22"/>
        </w:rPr>
      </w:pPr>
    </w:p>
    <w:p>
      <w:pPr>
        <w:pStyle w:val="NormalWeb"/>
        <w:rPr>
          <w:rFonts w:ascii="Arial" w:hAnsi="Arial" w:cs="Arial"/>
          <w:b/>
          <w:bCs/>
          <w:szCs w:val="20"/>
          <w:u w:val="single"/>
          <w:lang w:val="sk-SK"/>
        </w:rPr>
      </w:pPr>
      <w:r>
        <w:rPr>
          <w:rFonts w:ascii="Arial" w:hAnsi="Arial" w:cs="Arial"/>
          <w:b/>
          <w:bCs/>
          <w:szCs w:val="20"/>
          <w:lang w:val="sk-SK"/>
        </w:rPr>
        <w:t>2. Úrad špeciálnej prokuratúry (</w:t>
      </w:r>
      <w:r>
        <w:rPr>
          <w:rFonts w:ascii="Arial" w:hAnsi="Arial" w:cs="Arial"/>
          <w:b/>
        </w:rPr>
        <w:t xml:space="preserve">rozpočtová </w:t>
      </w:r>
      <w:r>
        <w:rPr>
          <w:rFonts w:ascii="Arial" w:hAnsi="Arial" w:cs="Arial"/>
          <w:b/>
          <w:lang w:val="sk-SK"/>
        </w:rPr>
        <w:t>kapitola Generálnej prokuratúry</w:t>
      </w:r>
      <w:r>
        <w:rPr>
          <w:rFonts w:ascii="Arial" w:hAnsi="Arial" w:cs="Arial"/>
          <w:b/>
        </w:rPr>
        <w:t xml:space="preserve"> SR</w:t>
      </w:r>
      <w:r>
        <w:rPr>
          <w:rFonts w:ascii="Arial" w:hAnsi="Arial" w:cs="Arial"/>
          <w:b/>
        </w:rPr>
        <w:t>)</w:t>
      </w:r>
    </w:p>
    <w:p>
      <w:pPr>
        <w:pStyle w:val="Header"/>
        <w:tabs>
          <w:tab w:val="clear" w:pos="4536"/>
          <w:tab w:val="clear" w:pos="9072"/>
        </w:tabs>
        <w:rPr>
          <w:rFonts w:cs="Times New Roman"/>
        </w:rPr>
      </w:pPr>
    </w:p>
    <w:p>
      <w:pPr>
        <w:rPr>
          <w:rFonts w:cs="Times New Roman"/>
          <w:b/>
          <w:bCs/>
        </w:rPr>
      </w:pPr>
    </w:p>
    <w:p>
      <w:pPr>
        <w:rPr>
          <w:rFonts w:ascii="Century Schoolbook" w:hAnsi="Century Schoolbook" w:cs="Times New Roman"/>
          <w:b/>
          <w:bCs/>
        </w:rPr>
      </w:pPr>
      <w:r>
        <w:rPr>
          <w:rFonts w:ascii="Century Schoolbook" w:hAnsi="Century Schoolbook" w:cs="Times New Roman"/>
          <w:b/>
          <w:bCs/>
        </w:rPr>
        <w:t>ROK 2003  (od. 1. októbra 2003)                                                                v tis. Sk</w:t>
      </w:r>
    </w:p>
    <w:p>
      <w:pPr>
        <w:rPr>
          <w:rFonts w:ascii="Century Schoolbook" w:hAnsi="Century Schoolbook" w:cs="Times New Roman"/>
        </w:rPr>
      </w:pPr>
      <w:r>
        <w:rPr>
          <w:rFonts w:ascii="Century Schoolbook" w:hAnsi="Century Schoolbook" w:cs="Times New Roman"/>
          <w:b/>
          <w:bCs/>
        </w:rPr>
        <w:t>-------------                                                                                        -----------------------</w:t>
      </w:r>
    </w:p>
    <w:p>
      <w:pPr>
        <w:rPr>
          <w:rFonts w:ascii="Century Schoolbook" w:hAnsi="Century Schoolbook" w:cs="Times New Roman"/>
        </w:rPr>
      </w:pPr>
    </w:p>
    <w:p>
      <w:pPr>
        <w:numPr>
          <w:ilvl w:val="0"/>
          <w:numId w:val="50"/>
        </w:numPr>
        <w:rPr>
          <w:rFonts w:cs="Times New Roman"/>
          <w:b/>
        </w:rPr>
      </w:pPr>
      <w:r>
        <w:rPr>
          <w:rFonts w:cs="Times New Roman"/>
          <w:b/>
        </w:rPr>
        <w:t xml:space="preserve">Mzdové  prostriedky  s p o l u                                                                   9 233  </w:t>
      </w:r>
    </w:p>
    <w:p>
      <w:pPr>
        <w:rPr>
          <w:rFonts w:cs="Times New Roman"/>
        </w:rPr>
      </w:pPr>
      <w:r>
        <w:rPr>
          <w:rFonts w:cs="Times New Roman"/>
          <w:b/>
        </w:rPr>
        <w:t xml:space="preserve">    --------------------------</w:t>
      </w:r>
    </w:p>
    <w:p>
      <w:pPr>
        <w:numPr>
          <w:ilvl w:val="0"/>
          <w:numId w:val="51"/>
        </w:numPr>
        <w:rPr>
          <w:rFonts w:cs="Times New Roman"/>
        </w:rPr>
      </w:pPr>
      <w:r>
        <w:rPr>
          <w:rFonts w:cs="Times New Roman"/>
        </w:rPr>
        <w:t>Funk</w:t>
      </w:r>
      <w:r>
        <w:rPr>
          <w:rFonts w:cs="Times New Roman"/>
        </w:rPr>
        <w:t xml:space="preserve">čný plat                                                                                            6 050    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prokurátori - v počte 25 (25x50x4)                    </w:t>
        <w:tab/>
        <w:tab/>
        <w:t xml:space="preserve">     </w:t>
        <w:tab/>
        <w:t xml:space="preserve">     5 000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zamestnanci v štátnej službe - v počte 10  (10x20x3)              </w:t>
        <w:tab/>
        <w:t xml:space="preserve">      </w:t>
      </w:r>
      <w:r>
        <w:rPr>
          <w:rFonts w:cs="Times New Roman"/>
        </w:rPr>
        <w:t xml:space="preserve">  600 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zamestnanci vo verejnej službe - v počte 7 (7x15x3)              </w:t>
        <w:tab/>
        <w:t xml:space="preserve">        315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zamestnanci vo ver.službe - vodiči - v počte 3 (3x15x3)          </w:t>
        <w:tab/>
        <w:t xml:space="preserve">        135</w:t>
      </w:r>
    </w:p>
    <w:p>
      <w:pPr>
        <w:rPr>
          <w:rFonts w:cs="Times New Roman"/>
        </w:rPr>
      </w:pPr>
    </w:p>
    <w:p>
      <w:pPr>
        <w:numPr>
          <w:ilvl w:val="0"/>
          <w:numId w:val="53"/>
        </w:numPr>
        <w:rPr>
          <w:rFonts w:cs="Times New Roman"/>
        </w:rPr>
      </w:pPr>
      <w:r>
        <w:rPr>
          <w:rFonts w:cs="Times New Roman"/>
        </w:rPr>
        <w:t xml:space="preserve">Príplatok za plnenie úloh ÚŠP                                                               </w:t>
      </w:r>
      <w:r>
        <w:rPr>
          <w:rFonts w:cs="Times New Roman"/>
        </w:rPr>
        <w:t xml:space="preserve">  3 183</w:t>
      </w:r>
    </w:p>
    <w:p>
      <w:pPr>
        <w:numPr>
          <w:ilvl w:val="0"/>
          <w:numId w:val="52"/>
        </w:numPr>
        <w:ind w:left="958"/>
        <w:rPr>
          <w:rFonts w:cs="Times New Roman"/>
        </w:rPr>
      </w:pPr>
      <w:r>
        <w:rPr>
          <w:rFonts w:cs="Times New Roman"/>
        </w:rPr>
        <w:t>prokurátori (2x13511</w:t>
      </w:r>
      <w:r>
        <w:rPr>
          <w:rFonts w:ascii="Times New Roman" w:hAnsi="Times New Roman" w:cs="Times New Roman"/>
        </w:rPr>
        <w:t>*</w:t>
      </w:r>
      <w:r>
        <w:rPr>
          <w:rFonts w:cs="Times New Roman"/>
        </w:rPr>
        <w:t xml:space="preserve"> x4) x 25                         </w:t>
        <w:tab/>
        <w:tab/>
        <w:t xml:space="preserve">      </w:t>
        <w:tab/>
        <w:t xml:space="preserve">       2 702</w:t>
      </w:r>
    </w:p>
    <w:p>
      <w:pPr>
        <w:numPr>
          <w:ilvl w:val="0"/>
          <w:numId w:val="52"/>
        </w:numPr>
        <w:ind w:left="958"/>
        <w:rPr>
          <w:rFonts w:cs="Times New Roman"/>
        </w:rPr>
      </w:pPr>
      <w:r>
        <w:rPr>
          <w:rFonts w:cs="Times New Roman"/>
        </w:rPr>
        <w:t xml:space="preserve">štátni zamestnanci (9289**x3x10)                                         </w:t>
        <w:tab/>
        <w:t xml:space="preserve">          279</w:t>
      </w:r>
    </w:p>
    <w:p>
      <w:pPr>
        <w:numPr>
          <w:ilvl w:val="0"/>
          <w:numId w:val="52"/>
        </w:numPr>
        <w:ind w:left="958"/>
        <w:rPr>
          <w:rFonts w:cs="Times New Roman"/>
        </w:rPr>
      </w:pPr>
      <w:r>
        <w:rPr>
          <w:rFonts w:cs="Times New Roman"/>
        </w:rPr>
        <w:t xml:space="preserve">verejní zamestnanci, vrátane vodičov (6727***x3x10)          </w:t>
        <w:tab/>
        <w:t xml:space="preserve">          202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  </w:t>
      </w:r>
    </w:p>
    <w:p>
      <w:pPr>
        <w:numPr>
          <w:ilvl w:val="0"/>
          <w:numId w:val="54"/>
        </w:numPr>
        <w:rPr>
          <w:rFonts w:cs="Times New Roman"/>
          <w:b/>
        </w:rPr>
      </w:pPr>
      <w:r>
        <w:rPr>
          <w:rFonts w:cs="Times New Roman"/>
          <w:b/>
        </w:rPr>
        <w:t>P o</w:t>
      </w:r>
      <w:r>
        <w:rPr>
          <w:rFonts w:cs="Times New Roman"/>
          <w:b/>
        </w:rPr>
        <w:t xml:space="preserve"> i s t n é  </w:t>
      </w:r>
      <w:r>
        <w:rPr>
          <w:rFonts w:cs="Times New Roman"/>
        </w:rPr>
        <w:t xml:space="preserve">(30 % zo mzdových prostriedkov)                                           </w:t>
      </w:r>
      <w:r>
        <w:rPr>
          <w:rFonts w:cs="Times New Roman"/>
          <w:b/>
        </w:rPr>
        <w:t xml:space="preserve">   2 770</w:t>
      </w:r>
    </w:p>
    <w:p>
      <w:pPr>
        <w:numPr>
          <w:ilvl w:val="0"/>
        </w:numPr>
        <w:ind w:firstLine="0"/>
        <w:rPr>
          <w:rFonts w:cs="Times New Roman"/>
        </w:rPr>
      </w:pPr>
      <w:r>
        <w:rPr>
          <w:rFonts w:cs="Times New Roman"/>
          <w:b/>
        </w:rPr>
        <w:t>--------------</w:t>
      </w:r>
    </w:p>
    <w:p>
      <w:pPr>
        <w:numPr>
          <w:ilvl w:val="0"/>
        </w:numPr>
        <w:ind w:firstLine="0"/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_________________________________</w:t>
      </w:r>
    </w:p>
    <w:p>
      <w:pPr>
        <w:rPr>
          <w:rFonts w:cs="Times New Roman"/>
          <w:sz w:val="22"/>
        </w:rPr>
      </w:pPr>
      <w:r>
        <w:rPr>
          <w:rFonts w:ascii="Times New Roman" w:hAnsi="Times New Roman" w:cs="Times New Roman"/>
          <w:sz w:val="22"/>
        </w:rPr>
        <w:t>*</w:t>
      </w:r>
      <w:r>
        <w:rPr>
          <w:rFonts w:cs="Times New Roman"/>
          <w:sz w:val="22"/>
        </w:rPr>
        <w:t xml:space="preserve">  priemerný mesačný plat v národnom hospodárstve za rok 2002 podľa oznámenia Štatistick</w:t>
      </w:r>
      <w:r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- </w:t>
      </w:r>
    </w:p>
    <w:p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ho úradu SR </w:t>
      </w:r>
      <w:r>
        <w:rPr>
          <w:rFonts w:cs="Times New Roman"/>
          <w:sz w:val="22"/>
        </w:rPr>
        <w:t>je 13 511,- Sk.</w:t>
      </w:r>
    </w:p>
    <w:p>
      <w:pPr>
        <w:rPr>
          <w:rFonts w:cs="Times New Roman"/>
          <w:sz w:val="22"/>
        </w:rPr>
      </w:pPr>
      <w:r>
        <w:rPr>
          <w:rFonts w:cs="Times New Roman"/>
          <w:sz w:val="22"/>
        </w:rPr>
        <w:t>** príplatok v 4. platovej triede vo výške 70 %.</w:t>
      </w:r>
    </w:p>
    <w:p>
      <w:pPr>
        <w:numPr>
          <w:ilvl w:val="0"/>
        </w:numPr>
        <w:ind w:firstLine="0"/>
        <w:rPr>
          <w:rFonts w:cs="Times New Roman"/>
        </w:rPr>
      </w:pPr>
      <w:r>
        <w:rPr>
          <w:rFonts w:cs="Times New Roman"/>
          <w:sz w:val="22"/>
        </w:rPr>
        <w:t>*** príplatok v 7. platovej triede vo výške 70 %.</w:t>
      </w:r>
    </w:p>
    <w:p>
      <w:pPr>
        <w:numPr>
          <w:ilvl w:val="0"/>
        </w:numPr>
        <w:ind w:firstLine="0"/>
        <w:rPr>
          <w:rFonts w:cs="Times New Roman"/>
        </w:rPr>
      </w:pPr>
    </w:p>
    <w:p>
      <w:pPr>
        <w:numPr>
          <w:ilvl w:val="0"/>
        </w:numPr>
        <w:ind w:firstLine="0"/>
        <w:rPr>
          <w:rFonts w:cs="Times New Roman"/>
        </w:rPr>
      </w:pPr>
    </w:p>
    <w:p>
      <w:pPr>
        <w:numPr>
          <w:ilvl w:val="0"/>
          <w:numId w:val="55"/>
        </w:numPr>
        <w:rPr>
          <w:rFonts w:cs="Times New Roman"/>
        </w:rPr>
      </w:pPr>
      <w:r>
        <w:rPr>
          <w:rFonts w:cs="Times New Roman"/>
          <w:b/>
        </w:rPr>
        <w:t>Prevádzkové výdavky                                                                                   1 100</w:t>
      </w:r>
    </w:p>
    <w:p>
      <w:pPr>
        <w:rPr>
          <w:rFonts w:cs="Times New Roman"/>
          <w:b/>
        </w:rPr>
      </w:pPr>
      <w:r>
        <w:rPr>
          <w:rFonts w:cs="Times New Roman"/>
          <w:b/>
        </w:rPr>
        <w:t xml:space="preserve">     ---------------------------</w:t>
      </w:r>
    </w:p>
    <w:p>
      <w:pPr>
        <w:numPr>
          <w:ilvl w:val="0"/>
          <w:numId w:val="56"/>
        </w:numPr>
        <w:rPr>
          <w:rFonts w:cs="Times New Roman"/>
        </w:rPr>
      </w:pPr>
      <w:r>
        <w:rPr>
          <w:rFonts w:cs="Times New Roman"/>
        </w:rPr>
        <w:t xml:space="preserve">režijné náklady na budovu                                                       </w:t>
        <w:tab/>
        <w:t xml:space="preserve">           200</w:t>
      </w:r>
    </w:p>
    <w:p>
      <w:pPr>
        <w:numPr>
          <w:ilvl w:val="0"/>
          <w:numId w:val="56"/>
        </w:numPr>
        <w:rPr>
          <w:rFonts w:cs="Times New Roman"/>
          <w:b/>
        </w:rPr>
      </w:pPr>
      <w:r>
        <w:rPr>
          <w:rFonts w:cs="Times New Roman"/>
        </w:rPr>
        <w:t xml:space="preserve">ostatné prevádzkové výdavky (45x20)                                    </w:t>
        <w:tab/>
        <w:tab/>
        <w:t>900</w:t>
      </w:r>
    </w:p>
    <w:p>
      <w:pPr>
        <w:rPr>
          <w:rFonts w:cs="Times New Roman"/>
        </w:rPr>
      </w:pPr>
    </w:p>
    <w:p>
      <w:pPr>
        <w:rPr>
          <w:rFonts w:cs="Times New Roman"/>
          <w:b/>
        </w:rPr>
      </w:pPr>
    </w:p>
    <w:p>
      <w:pPr>
        <w:rPr>
          <w:rFonts w:cs="Times New Roman"/>
          <w:b/>
        </w:rPr>
      </w:pPr>
    </w:p>
    <w:p>
      <w:pPr>
        <w:rPr>
          <w:rFonts w:cs="Times New Roman"/>
          <w:b/>
        </w:rPr>
      </w:pPr>
    </w:p>
    <w:p>
      <w:pPr>
        <w:rPr>
          <w:rFonts w:cs="Times New Roman"/>
          <w:b/>
        </w:rPr>
      </w:pPr>
      <w:r>
        <w:rPr>
          <w:rFonts w:cs="Times New Roman"/>
          <w:b/>
        </w:rPr>
        <w:t xml:space="preserve">4.  Materiálne vybavenie ÚŠP                                                   </w:t>
      </w:r>
      <w:r>
        <w:rPr>
          <w:rFonts w:cs="Times New Roman"/>
          <w:b/>
        </w:rPr>
        <w:t xml:space="preserve">                       24 455</w:t>
      </w:r>
    </w:p>
    <w:p>
      <w:pPr>
        <w:rPr>
          <w:rFonts w:cs="Times New Roman"/>
          <w:b/>
        </w:rPr>
      </w:pPr>
      <w:r>
        <w:rPr>
          <w:rFonts w:cs="Times New Roman"/>
          <w:b/>
        </w:rPr>
        <w:t xml:space="preserve">     ---------------------------------</w:t>
      </w:r>
    </w:p>
    <w:p>
      <w:pPr>
        <w:numPr>
          <w:ilvl w:val="0"/>
          <w:numId w:val="57"/>
        </w:numPr>
        <w:rPr>
          <w:rFonts w:cs="Times New Roman"/>
        </w:rPr>
      </w:pPr>
      <w:r>
        <w:rPr>
          <w:rFonts w:cs="Times New Roman"/>
        </w:rPr>
        <w:t xml:space="preserve">hradené z bežných výdavkov                                                                     1 795                       </w:t>
      </w:r>
    </w:p>
    <w:p>
      <w:pPr>
        <w:ind w:left="735"/>
        <w:rPr>
          <w:rFonts w:cs="Times New Roman"/>
        </w:rPr>
      </w:pPr>
      <w:r>
        <w:rPr>
          <w:rFonts w:cs="Times New Roman"/>
        </w:rPr>
        <w:t>- - - - - - - - - - - - - - - - - - -</w:t>
      </w:r>
    </w:p>
    <w:p>
      <w:pPr>
        <w:rPr>
          <w:rFonts w:cs="Times New Roman"/>
        </w:rPr>
      </w:pPr>
      <w:r>
        <w:rPr>
          <w:rFonts w:cs="Times New Roman"/>
        </w:rPr>
        <w:softHyphen/>
      </w:r>
      <w:r>
        <w:rPr>
          <w:rFonts w:cs="Times New Roman"/>
        </w:rPr>
        <w:softHyphen/>
      </w:r>
    </w:p>
    <w:p>
      <w:pPr>
        <w:numPr>
          <w:ilvl w:val="0"/>
          <w:numId w:val="58"/>
        </w:numPr>
        <w:rPr>
          <w:rFonts w:cs="Times New Roman"/>
        </w:rPr>
      </w:pPr>
      <w:r>
        <w:rPr>
          <w:rFonts w:cs="Times New Roman"/>
        </w:rPr>
        <w:t>prostriedky osobnej oc</w:t>
      </w:r>
      <w:r>
        <w:rPr>
          <w:rFonts w:cs="Times New Roman"/>
        </w:rPr>
        <w:t xml:space="preserve">hrany (28x10)                              </w:t>
        <w:tab/>
        <w:tab/>
        <w:t xml:space="preserve"> 280</w:t>
      </w:r>
    </w:p>
    <w:p>
      <w:pPr>
        <w:numPr>
          <w:ilvl w:val="0"/>
          <w:numId w:val="58"/>
        </w:numPr>
        <w:rPr>
          <w:rFonts w:cs="Times New Roman"/>
        </w:rPr>
      </w:pPr>
      <w:r>
        <w:rPr>
          <w:rFonts w:cs="Times New Roman"/>
        </w:rPr>
        <w:t xml:space="preserve">mobilné telefóny (32x15)                                                </w:t>
        <w:tab/>
        <w:tab/>
        <w:t xml:space="preserve"> 480</w:t>
      </w:r>
    </w:p>
    <w:p>
      <w:pPr>
        <w:numPr>
          <w:ilvl w:val="0"/>
          <w:numId w:val="59"/>
        </w:numPr>
        <w:rPr>
          <w:rFonts w:cs="Times New Roman"/>
        </w:rPr>
      </w:pPr>
      <w:r>
        <w:rPr>
          <w:rFonts w:cs="Times New Roman"/>
        </w:rPr>
        <w:t xml:space="preserve">telefóny (35x2000)                                                            </w:t>
        <w:tab/>
        <w:tab/>
        <w:t xml:space="preserve">    70</w:t>
      </w:r>
    </w:p>
    <w:p>
      <w:pPr>
        <w:numPr>
          <w:ilvl w:val="0"/>
          <w:numId w:val="58"/>
        </w:numPr>
        <w:rPr>
          <w:rFonts w:cs="Times New Roman"/>
        </w:rPr>
      </w:pPr>
      <w:r>
        <w:rPr>
          <w:rFonts w:cs="Times New Roman"/>
        </w:rPr>
        <w:t xml:space="preserve">kancelárska technika                                                        </w:t>
        <w:tab/>
        <w:tab/>
        <w:t xml:space="preserve">  965</w:t>
      </w:r>
    </w:p>
    <w:p>
      <w:pPr>
        <w:numPr>
          <w:ilvl w:val="0"/>
          <w:numId w:val="52"/>
        </w:numPr>
        <w:ind w:left="1648"/>
        <w:rPr>
          <w:rFonts w:cs="Times New Roman"/>
        </w:rPr>
      </w:pPr>
      <w:r>
        <w:rPr>
          <w:rFonts w:cs="Times New Roman"/>
        </w:rPr>
        <w:t xml:space="preserve">skartovačky (20x7)                                                      </w:t>
        <w:tab/>
        <w:tab/>
        <w:t xml:space="preserve">  140</w:t>
      </w:r>
    </w:p>
    <w:p>
      <w:pPr>
        <w:numPr>
          <w:ilvl w:val="0"/>
          <w:numId w:val="52"/>
        </w:numPr>
        <w:ind w:left="1648"/>
        <w:rPr>
          <w:rFonts w:cs="Times New Roman"/>
        </w:rPr>
      </w:pPr>
      <w:r>
        <w:rPr>
          <w:rFonts w:cs="Times New Roman"/>
        </w:rPr>
        <w:t xml:space="preserve">elektrické písacie stroje (15x15)                                  </w:t>
        <w:tab/>
        <w:tab/>
        <w:t xml:space="preserve">  225</w:t>
      </w:r>
    </w:p>
    <w:p>
      <w:pPr>
        <w:numPr>
          <w:ilvl w:val="0"/>
          <w:numId w:val="52"/>
        </w:numPr>
        <w:ind w:left="1648"/>
        <w:rPr>
          <w:rFonts w:cs="Times New Roman"/>
        </w:rPr>
      </w:pPr>
      <w:r>
        <w:rPr>
          <w:rFonts w:cs="Times New Roman"/>
        </w:rPr>
        <w:t xml:space="preserve">ohňovzdorné skrine (20x20)                                       </w:t>
        <w:tab/>
        <w:tab/>
        <w:t xml:space="preserve">  400</w:t>
      </w:r>
    </w:p>
    <w:p>
      <w:pPr>
        <w:numPr>
          <w:ilvl w:val="0"/>
          <w:numId w:val="52"/>
        </w:numPr>
        <w:ind w:left="1648"/>
        <w:rPr>
          <w:rFonts w:cs="Times New Roman"/>
        </w:rPr>
      </w:pPr>
      <w:r>
        <w:rPr>
          <w:rFonts w:cs="Times New Roman"/>
        </w:rPr>
        <w:t xml:space="preserve">scanery (4x15)              </w:t>
      </w:r>
      <w:r>
        <w:rPr>
          <w:rFonts w:cs="Times New Roman"/>
        </w:rPr>
        <w:t xml:space="preserve">                                                 </w:t>
        <w:tab/>
        <w:tab/>
        <w:t xml:space="preserve">    60</w:t>
      </w:r>
    </w:p>
    <w:p>
      <w:pPr>
        <w:numPr>
          <w:ilvl w:val="0"/>
          <w:numId w:val="52"/>
        </w:numPr>
        <w:ind w:left="1648"/>
        <w:rPr>
          <w:rFonts w:cs="Times New Roman"/>
        </w:rPr>
      </w:pPr>
      <w:r>
        <w:rPr>
          <w:rFonts w:cs="Times New Roman"/>
        </w:rPr>
        <w:t xml:space="preserve">minidiktafóny (35x4)                                                   </w:t>
        <w:tab/>
        <w:tab/>
        <w:t xml:space="preserve">  140 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    </w:t>
      </w:r>
    </w:p>
    <w:p>
      <w:pPr>
        <w:numPr>
          <w:ilvl w:val="0"/>
          <w:numId w:val="60"/>
        </w:numPr>
        <w:rPr>
          <w:rFonts w:cs="Times New Roman"/>
        </w:rPr>
      </w:pPr>
      <w:r>
        <w:rPr>
          <w:rFonts w:cs="Times New Roman"/>
        </w:rPr>
        <w:t>hradené z kapitálových výdavkov                                                              22 660</w:t>
      </w:r>
    </w:p>
    <w:p>
      <w:pPr>
        <w:rPr>
          <w:rFonts w:cs="Times New Roman"/>
        </w:rPr>
      </w:pPr>
      <w:r>
        <w:rPr>
          <w:rFonts w:cs="Times New Roman"/>
        </w:rPr>
        <w:t xml:space="preserve">           - - - - - - - - - - - - - - - - - - - - - - </w:t>
      </w:r>
    </w:p>
    <w:p>
      <w:pPr>
        <w:numPr>
          <w:ilvl w:val="0"/>
          <w:numId w:val="61"/>
        </w:numPr>
        <w:rPr>
          <w:rFonts w:cs="Times New Roman"/>
        </w:rPr>
      </w:pPr>
      <w:r>
        <w:rPr>
          <w:rFonts w:cs="Times New Roman"/>
        </w:rPr>
        <w:t xml:space="preserve">motorové vozidlá Škoda Octavia (8x750)                       </w:t>
        <w:tab/>
        <w:tab/>
        <w:t>6 000</w:t>
      </w:r>
    </w:p>
    <w:p>
      <w:pPr>
        <w:numPr>
          <w:ilvl w:val="0"/>
          <w:numId w:val="61"/>
        </w:numPr>
        <w:rPr>
          <w:rFonts w:cs="Times New Roman"/>
        </w:rPr>
      </w:pPr>
      <w:r>
        <w:rPr>
          <w:rFonts w:cs="Times New Roman"/>
        </w:rPr>
        <w:t xml:space="preserve">zabezpečenie ochrany objektu (technické zariadenia)     </w:t>
        <w:tab/>
        <w:tab/>
        <w:t>1 000</w:t>
      </w:r>
    </w:p>
    <w:p>
      <w:pPr>
        <w:numPr>
          <w:ilvl w:val="0"/>
          <w:numId w:val="61"/>
        </w:numPr>
        <w:rPr>
          <w:rFonts w:cs="Times New Roman"/>
        </w:rPr>
      </w:pPr>
      <w:r>
        <w:rPr>
          <w:rFonts w:cs="Times New Roman"/>
        </w:rPr>
        <w:t xml:space="preserve">výpočtová technika (42x75)                                           </w:t>
        <w:tab/>
        <w:tab/>
        <w:tab/>
        <w:t>3 150</w:t>
      </w:r>
    </w:p>
    <w:p>
      <w:pPr>
        <w:numPr>
          <w:ilvl w:val="0"/>
          <w:numId w:val="61"/>
        </w:numPr>
        <w:rPr>
          <w:rFonts w:cs="Times New Roman"/>
        </w:rPr>
      </w:pPr>
      <w:r>
        <w:rPr>
          <w:rFonts w:cs="Times New Roman"/>
        </w:rPr>
        <w:t xml:space="preserve">výzbroj a výstroj (25x70)                                               </w:t>
        <w:tab/>
        <w:tab/>
        <w:tab/>
        <w:t>1 750</w:t>
      </w:r>
    </w:p>
    <w:p>
      <w:pPr>
        <w:numPr>
          <w:ilvl w:val="0"/>
          <w:numId w:val="61"/>
        </w:numPr>
        <w:rPr>
          <w:rFonts w:cs="Times New Roman"/>
        </w:rPr>
      </w:pPr>
      <w:r>
        <w:rPr>
          <w:rFonts w:cs="Times New Roman"/>
        </w:rPr>
        <w:t>zariadenie kancelárií a ost. prie</w:t>
      </w:r>
      <w:r>
        <w:rPr>
          <w:rFonts w:cs="Times New Roman"/>
        </w:rPr>
        <w:t xml:space="preserve">storov                             </w:t>
        <w:tab/>
        <w:tab/>
        <w:t>2 660</w:t>
      </w:r>
    </w:p>
    <w:p>
      <w:pPr>
        <w:ind w:left="675"/>
        <w:rPr>
          <w:rFonts w:cs="Times New Roman"/>
        </w:rPr>
      </w:pPr>
      <w:r>
        <w:rPr>
          <w:rFonts w:cs="Times New Roman"/>
        </w:rPr>
        <w:t xml:space="preserve">          (30x70) + (5x100) + (2x30)</w:t>
      </w:r>
    </w:p>
    <w:p>
      <w:pPr>
        <w:numPr>
          <w:ilvl w:val="0"/>
          <w:numId w:val="62"/>
        </w:numPr>
        <w:rPr>
          <w:rFonts w:cs="Times New Roman"/>
        </w:rPr>
      </w:pPr>
      <w:r>
        <w:rPr>
          <w:rFonts w:cs="Times New Roman"/>
        </w:rPr>
        <w:t xml:space="preserve">kancelárska technika                                                       </w:t>
        <w:tab/>
        <w:tab/>
        <w:t xml:space="preserve"> 8 100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kopírky (8x60)                                                              </w:t>
        <w:tab/>
        <w:tab/>
        <w:t xml:space="preserve">    480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faxy (4x30)                                                                   </w:t>
        <w:tab/>
        <w:tab/>
        <w:t xml:space="preserve">    120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notebooky s prísl.tlačiarňou (20x180)                      </w:t>
        <w:tab/>
        <w:tab/>
        <w:tab/>
        <w:t xml:space="preserve"> 3 600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videokamery (2x50)                                                     </w:t>
        <w:tab/>
        <w:tab/>
        <w:t xml:space="preserve">    100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TV s videoprehrávačom (5x50)                                  </w:t>
        <w:tab/>
        <w:tab/>
        <w:t xml:space="preserve">    250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>nahrávacie a prehrávacie audiozost</w:t>
      </w:r>
      <w:r>
        <w:rPr>
          <w:rFonts w:cs="Times New Roman"/>
        </w:rPr>
        <w:t xml:space="preserve">avy (5x150)         </w:t>
        <w:tab/>
        <w:tab/>
        <w:t xml:space="preserve">    750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veľké trezory (10x180)                                             </w:t>
        <w:tab/>
        <w:tab/>
        <w:tab/>
        <w:t xml:space="preserve"> 1 800</w:t>
      </w:r>
    </w:p>
    <w:p>
      <w:pPr>
        <w:numPr>
          <w:ilvl w:val="0"/>
          <w:numId w:val="52"/>
        </w:numPr>
        <w:ind w:left="1573"/>
        <w:rPr>
          <w:rFonts w:cs="Times New Roman"/>
        </w:rPr>
      </w:pPr>
      <w:r>
        <w:rPr>
          <w:rFonts w:cs="Times New Roman"/>
        </w:rPr>
        <w:t xml:space="preserve">malé trezory (20x50)                                                </w:t>
        <w:tab/>
        <w:tab/>
        <w:tab/>
        <w:t xml:space="preserve"> 1 000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Celkové výdavky na zriadenie ÚŠP </w:t>
      </w:r>
    </w:p>
    <w:p>
      <w:pPr>
        <w:rPr>
          <w:rFonts w:cs="Times New Roman"/>
        </w:rPr>
      </w:pPr>
      <w:r>
        <w:rPr>
          <w:rFonts w:cs="Times New Roman"/>
        </w:rPr>
        <w:t xml:space="preserve">a na financovanie jeho činnosti v IV. štvrťroku 2003                                            </w:t>
        <w:tab/>
        <w:t xml:space="preserve"> 37 558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z toho:  bežné výdavky                                                                    </w:t>
        <w:tab/>
        <w:tab/>
        <w:tab/>
        <w:t>14 898</w:t>
      </w:r>
    </w:p>
    <w:p>
      <w:pPr>
        <w:rPr>
          <w:rFonts w:cs="Times New Roman"/>
        </w:rPr>
      </w:pPr>
      <w:r>
        <w:rPr>
          <w:rFonts w:cs="Times New Roman"/>
        </w:rPr>
        <w:t xml:space="preserve">             kapitálové výdavky                                                     </w:t>
      </w:r>
      <w:r>
        <w:rPr>
          <w:rFonts w:cs="Times New Roman"/>
        </w:rPr>
        <w:t xml:space="preserve">        </w:t>
        <w:tab/>
        <w:tab/>
        <w:tab/>
        <w:t>22 660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ascii="Century Schoolbook" w:hAnsi="Century Schoolbook" w:cs="Times New Roman"/>
        </w:rPr>
      </w:pPr>
    </w:p>
    <w:p>
      <w:pPr>
        <w:rPr>
          <w:rFonts w:ascii="Century Schoolbook" w:hAnsi="Century Schoolbook" w:cs="Times New Roman"/>
        </w:rPr>
      </w:pPr>
    </w:p>
    <w:p>
      <w:pPr>
        <w:rPr>
          <w:rFonts w:ascii="Century Schoolbook" w:hAnsi="Century Schoolbook" w:cs="Times New Roman"/>
        </w:rPr>
      </w:pPr>
    </w:p>
    <w:p>
      <w:pPr>
        <w:rPr>
          <w:rFonts w:ascii="Century Schoolbook" w:hAnsi="Century Schoolbook" w:cs="Times New Roman"/>
          <w:b/>
          <w:bCs/>
        </w:rPr>
      </w:pPr>
      <w:r>
        <w:rPr>
          <w:rFonts w:ascii="Century Schoolbook" w:hAnsi="Century Schoolbook" w:cs="Times New Roman"/>
          <w:b/>
          <w:bCs/>
        </w:rPr>
        <w:t xml:space="preserve">ROK  2004                                                                                         </w:t>
        <w:tab/>
        <w:tab/>
        <w:t xml:space="preserve"> v tis. Sk</w:t>
      </w:r>
    </w:p>
    <w:p>
      <w:pPr>
        <w:rPr>
          <w:rFonts w:cs="Times New Roman"/>
        </w:rPr>
      </w:pPr>
      <w:r>
        <w:rPr>
          <w:rFonts w:ascii="Century Schoolbook" w:hAnsi="Century Schoolbook" w:cs="Times New Roman"/>
          <w:b/>
          <w:bCs/>
        </w:rPr>
        <w:t xml:space="preserve">---------------                                                                                 </w:t>
        <w:tab/>
        <w:tab/>
        <w:t xml:space="preserve">  -------------------</w:t>
      </w:r>
    </w:p>
    <w:p>
      <w:pPr>
        <w:rPr>
          <w:rFonts w:cs="Times New Roman"/>
        </w:rPr>
      </w:pPr>
    </w:p>
    <w:p>
      <w:pPr>
        <w:numPr>
          <w:ilvl w:val="0"/>
          <w:numId w:val="63"/>
        </w:numPr>
        <w:rPr>
          <w:rFonts w:cs="Times New Roman"/>
          <w:b/>
        </w:rPr>
      </w:pPr>
      <w:r>
        <w:rPr>
          <w:rFonts w:cs="Times New Roman"/>
          <w:b/>
        </w:rPr>
        <w:t xml:space="preserve">Mzdové  prostriedky  s p o l u                                                                </w:t>
        <w:tab/>
        <w:t xml:space="preserve">33 080  </w:t>
      </w:r>
    </w:p>
    <w:p>
      <w:pPr>
        <w:rPr>
          <w:rFonts w:cs="Times New Roman"/>
        </w:rPr>
      </w:pPr>
      <w:r>
        <w:rPr>
          <w:rFonts w:cs="Times New Roman"/>
          <w:b/>
        </w:rPr>
        <w:t xml:space="preserve">    --------------------------</w:t>
      </w:r>
    </w:p>
    <w:p>
      <w:pPr>
        <w:numPr>
          <w:ilvl w:val="0"/>
          <w:numId w:val="64"/>
        </w:numPr>
        <w:rPr>
          <w:rFonts w:cs="Times New Roman"/>
        </w:rPr>
      </w:pPr>
      <w:r>
        <w:rPr>
          <w:rFonts w:cs="Times New Roman"/>
        </w:rPr>
        <w:t xml:space="preserve">Funkčný plat                                                                                       </w:t>
        <w:tab/>
        <w:tab/>
        <w:t xml:space="preserve">21 700    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prokurátori (25x700)                                 </w:t>
        <w:tab/>
        <w:tab/>
        <w:tab/>
        <w:tab/>
        <w:tab/>
        <w:t>17 500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zamestnanci v štátnej službe  (10x240)                         </w:t>
        <w:tab/>
        <w:tab/>
        <w:tab/>
        <w:t xml:space="preserve">   2 400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zamestnanci vo verejnej službe (7x180  )                      </w:t>
        <w:tab/>
        <w:tab/>
        <w:tab/>
        <w:t xml:space="preserve">   1 260</w:t>
      </w:r>
    </w:p>
    <w:p>
      <w:pPr>
        <w:numPr>
          <w:ilvl w:val="0"/>
          <w:numId w:val="52"/>
        </w:numPr>
        <w:rPr>
          <w:rFonts w:cs="Times New Roman"/>
        </w:rPr>
      </w:pPr>
      <w:r>
        <w:rPr>
          <w:rFonts w:cs="Times New Roman"/>
        </w:rPr>
        <w:t xml:space="preserve">zamestnanci vo ver.službe - vodiči  (3x180)                   </w:t>
        <w:tab/>
        <w:tab/>
        <w:tab/>
        <w:t xml:space="preserve">      540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    1.2. Príplatok za plnenie úloh ÚŠP                                                            </w:t>
        <w:tab/>
        <w:t xml:space="preserve"> 11 380 </w:t>
      </w:r>
    </w:p>
    <w:p>
      <w:pPr>
        <w:numPr>
          <w:ilvl w:val="0"/>
          <w:numId w:val="52"/>
        </w:numPr>
        <w:ind w:left="958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</w:rPr>
        <w:t xml:space="preserve">rokurátori (2x13511x14) x 25                </w:t>
        <w:tab/>
        <w:tab/>
        <w:tab/>
        <w:t xml:space="preserve">   </w:t>
        <w:tab/>
        <w:tab/>
        <w:t xml:space="preserve">   9 458</w:t>
      </w:r>
    </w:p>
    <w:p>
      <w:pPr>
        <w:numPr>
          <w:ilvl w:val="0"/>
          <w:numId w:val="52"/>
        </w:numPr>
        <w:ind w:left="958"/>
        <w:rPr>
          <w:rFonts w:cs="Times New Roman"/>
        </w:rPr>
      </w:pPr>
      <w:r>
        <w:rPr>
          <w:rFonts w:cs="Times New Roman"/>
        </w:rPr>
        <w:t xml:space="preserve">štátni zamestnanci (9289x13x10)                               </w:t>
        <w:tab/>
        <w:tab/>
        <w:tab/>
        <w:t xml:space="preserve">   1 115</w:t>
      </w:r>
    </w:p>
    <w:p>
      <w:pPr>
        <w:numPr>
          <w:ilvl w:val="0"/>
          <w:numId w:val="52"/>
        </w:numPr>
        <w:ind w:left="958"/>
        <w:rPr>
          <w:rFonts w:cs="Times New Roman"/>
        </w:rPr>
      </w:pPr>
      <w:r>
        <w:rPr>
          <w:rFonts w:cs="Times New Roman"/>
        </w:rPr>
        <w:t xml:space="preserve">verejní zamestnanci (6727x13x10)                                </w:t>
        <w:tab/>
        <w:tab/>
        <w:tab/>
        <w:t xml:space="preserve">      807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numPr>
          <w:ilvl w:val="0"/>
          <w:numId w:val="65"/>
        </w:numPr>
        <w:rPr>
          <w:rFonts w:cs="Times New Roman"/>
          <w:b/>
        </w:rPr>
      </w:pPr>
      <w:r>
        <w:rPr>
          <w:rFonts w:cs="Times New Roman"/>
          <w:b/>
        </w:rPr>
        <w:t xml:space="preserve">P o i s t n é  </w:t>
      </w:r>
      <w:r>
        <w:rPr>
          <w:rFonts w:cs="Times New Roman"/>
        </w:rPr>
        <w:t xml:space="preserve">(30 % zo mzdových prostriedkov)                                        </w:t>
        <w:tab/>
        <w:t xml:space="preserve">   </w:t>
      </w:r>
      <w:r>
        <w:rPr>
          <w:rFonts w:cs="Times New Roman"/>
          <w:b/>
        </w:rPr>
        <w:t xml:space="preserve"> 9 924</w:t>
      </w:r>
    </w:p>
    <w:p>
      <w:pPr>
        <w:rPr>
          <w:rFonts w:cs="Times New Roman"/>
        </w:rPr>
      </w:pPr>
      <w:r>
        <w:rPr>
          <w:rFonts w:cs="Times New Roman"/>
        </w:rPr>
        <w:t xml:space="preserve">     -------------</w:t>
      </w:r>
    </w:p>
    <w:p>
      <w:pPr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numPr>
          <w:ilvl w:val="0"/>
          <w:numId w:val="66"/>
        </w:numPr>
        <w:rPr>
          <w:rFonts w:cs="Times New Roman"/>
          <w:b/>
        </w:rPr>
      </w:pPr>
      <w:r>
        <w:rPr>
          <w:rFonts w:cs="Times New Roman"/>
          <w:b/>
        </w:rPr>
        <w:t xml:space="preserve">Prevádzkové výdavky </w:t>
      </w:r>
      <w:r>
        <w:rPr>
          <w:rFonts w:cs="Times New Roman"/>
        </w:rPr>
        <w:t xml:space="preserve">                                                                            </w:t>
        <w:tab/>
        <w:t xml:space="preserve">    </w:t>
      </w:r>
      <w:r>
        <w:rPr>
          <w:rFonts w:cs="Times New Roman"/>
          <w:b/>
        </w:rPr>
        <w:t>4 400</w:t>
      </w:r>
    </w:p>
    <w:p>
      <w:pPr>
        <w:rPr>
          <w:rFonts w:cs="Times New Roman"/>
        </w:rPr>
      </w:pPr>
      <w:r>
        <w:rPr>
          <w:rFonts w:cs="Times New Roman"/>
        </w:rPr>
        <w:t xml:space="preserve">     --------------------------</w:t>
      </w:r>
    </w:p>
    <w:p>
      <w:pPr>
        <w:numPr>
          <w:ilvl w:val="0"/>
          <w:numId w:val="67"/>
        </w:numPr>
        <w:rPr>
          <w:rFonts w:cs="Times New Roman"/>
        </w:rPr>
      </w:pPr>
      <w:r>
        <w:rPr>
          <w:rFonts w:cs="Times New Roman"/>
        </w:rPr>
        <w:t xml:space="preserve">režijné náklady na budovu                                              </w:t>
        <w:tab/>
        <w:tab/>
        <w:tab/>
        <w:t xml:space="preserve">       800</w:t>
      </w:r>
    </w:p>
    <w:p>
      <w:pPr>
        <w:numPr>
          <w:ilvl w:val="0"/>
          <w:numId w:val="67"/>
        </w:numPr>
        <w:rPr>
          <w:rFonts w:cs="Times New Roman"/>
        </w:rPr>
      </w:pPr>
      <w:r>
        <w:rPr>
          <w:rFonts w:cs="Times New Roman"/>
        </w:rPr>
        <w:t xml:space="preserve">ostatné prevádzkové výdavky (45x80)                        </w:t>
        <w:tab/>
        <w:tab/>
        <w:tab/>
        <w:t xml:space="preserve">    3 600</w:t>
      </w:r>
    </w:p>
    <w:p>
      <w:pPr>
        <w:rPr>
          <w:rFonts w:cs="Times New Roman"/>
        </w:rPr>
      </w:pPr>
    </w:p>
    <w:p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Ročné výdavky na financovanie činnosti ÚŠP                                            </w:t>
        <w:tab/>
        <w:t xml:space="preserve"> 47 404</w:t>
      </w:r>
    </w:p>
    <w:p>
      <w:pPr>
        <w:rPr>
          <w:rFonts w:cs="Times New Roman"/>
        </w:rPr>
      </w:pPr>
      <w:r>
        <w:rPr>
          <w:rFonts w:cs="Times New Roman"/>
          <w:b/>
          <w:bCs/>
        </w:rPr>
        <w:t xml:space="preserve">z toho bežné výdavky                                                             </w:t>
        <w:tab/>
        <w:tab/>
        <w:tab/>
        <w:t xml:space="preserve"> 47 404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_____________________________</w:t>
      </w:r>
    </w:p>
    <w:p>
      <w:pPr>
        <w:rPr>
          <w:rFonts w:cs="Times New Roman"/>
        </w:rPr>
      </w:pPr>
    </w:p>
    <w:p>
      <w:pPr>
        <w:rPr>
          <w:rFonts w:cs="Times New Roman"/>
          <w:sz w:val="22"/>
        </w:rPr>
      </w:pPr>
      <w:r>
        <w:rPr>
          <w:rFonts w:cs="Times New Roman"/>
          <w:sz w:val="22"/>
        </w:rPr>
        <w:t>Pozn.: zmeny v počte zamestnancov a v príplatkoch boli premietnuté vo všetkých kategóriách   výdavkov v IV. štvrťroku 2003 a</w:t>
      </w:r>
      <w:r>
        <w:rPr>
          <w:rFonts w:cs="Times New Roman"/>
          <w:sz w:val="22"/>
        </w:rPr>
        <w:t xml:space="preserve"> v roku 2004</w:t>
      </w:r>
    </w:p>
    <w:p>
      <w:pPr>
        <w:pStyle w:val="NormalWeb"/>
        <w:rPr>
          <w:rFonts w:ascii="Arial" w:hAnsi="Arial" w:cs="Arial"/>
          <w:b/>
          <w:bCs/>
          <w:szCs w:val="20"/>
          <w:u w:val="single"/>
          <w:lang w:val="sk-SK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pgSz w:w="16840" w:h="11907" w:orient="landscape" w:code="9"/>
      <w:pgMar w:top="1361" w:right="1418" w:bottom="1304" w:left="1418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3050505020303"/>
    <w:charset w:val="00"/>
    <w:family w:val="roman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11</w:t>
    </w:r>
    <w:r>
      <w:rPr>
        <w:rStyle w:val="PageNumber"/>
        <w:rFonts w:cs="Times New Roman"/>
      </w:rPr>
      <w:fldChar w:fldCharType="end"/>
    </w:r>
  </w:p>
  <w:p>
    <w:pPr>
      <w:pStyle w:val="Footer"/>
      <w:ind w:right="360"/>
      <w:rPr>
        <w:rFonts w:cs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>
    <w:pPr>
      <w:pStyle w:val="Header"/>
      <w:rPr>
        <w:rFonts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framePr w:vAnchor="text" w:hAnchor="margin" w:xAlign="center" w:y="1"/>
      <w:rPr>
        <w:rStyle w:val="PageNumber"/>
        <w:rFonts w:cs="Times New Roman"/>
      </w:rPr>
    </w:pPr>
  </w:p>
  <w:p>
    <w:pPr>
      <w:pStyle w:val="Head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2E19E4"/>
    <w:lvl w:ilvl="0">
      <w:start w:val="0"/>
      <w:numFmt w:val="decimal"/>
      <w:lvlText w:val="*"/>
      <w:lvlJc w:val="left"/>
      <w:pPr>
        <w:ind w:left="0"/>
      </w:pPr>
    </w:lvl>
  </w:abstractNum>
  <w:abstractNum w:abstractNumId="1">
    <w:nsid w:val="010003DA"/>
    <w:multiLevelType w:val="singleLevel"/>
    <w:tmpl w:val="EF08A194"/>
    <w:lvl w:ilvl="0">
      <w:start w:val="1"/>
      <w:numFmt w:val="decimal"/>
      <w:lvlText w:val="4.1.%1. "/>
      <w:legacy w:legacy="1" w:legacySpace="0" w:legacyIndent="283"/>
      <w:lvlJc w:val="left"/>
      <w:pPr>
        <w:ind w:left="1018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2">
    <w:nsid w:val="010F3C50"/>
    <w:multiLevelType w:val="singleLevel"/>
    <w:tmpl w:val="F2E855A6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rtl w:val="0"/>
      </w:rPr>
    </w:lvl>
  </w:abstractNum>
  <w:abstractNum w:abstractNumId="3">
    <w:nsid w:val="02CA2C44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">
    <w:nsid w:val="03F86586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">
    <w:nsid w:val="05CD395B"/>
    <w:multiLevelType w:val="singleLevel"/>
    <w:tmpl w:val="21CC0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rtl w:val="0"/>
      </w:rPr>
    </w:lvl>
  </w:abstractNum>
  <w:abstractNum w:abstractNumId="6">
    <w:nsid w:val="0C776961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7">
    <w:nsid w:val="0F491A9F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8">
    <w:nsid w:val="111A3AA3"/>
    <w:multiLevelType w:val="singleLevel"/>
    <w:tmpl w:val="D0D2B66E"/>
    <w:lvl w:ilvl="0">
      <w:start w:val="1"/>
      <w:numFmt w:val="decimal"/>
      <w:lvlText w:val="1.%1. "/>
      <w:legacy w:legacy="1" w:legacySpace="0" w:legacyIndent="283"/>
      <w:lvlJc w:val="left"/>
      <w:pPr>
        <w:ind w:left="46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9">
    <w:nsid w:val="12DD540B"/>
    <w:multiLevelType w:val="singleLevel"/>
    <w:tmpl w:val="D0D2B66E"/>
    <w:lvl w:ilvl="0">
      <w:start w:val="1"/>
      <w:numFmt w:val="decimal"/>
      <w:lvlText w:val="1.%1. "/>
      <w:legacy w:legacy="1" w:legacySpace="0" w:legacyIndent="283"/>
      <w:lvlJc w:val="left"/>
      <w:pPr>
        <w:ind w:left="46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10">
    <w:nsid w:val="12F91502"/>
    <w:multiLevelType w:val="singleLevel"/>
    <w:tmpl w:val="21BA66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134B5DFA"/>
    <w:multiLevelType w:val="singleLevel"/>
    <w:tmpl w:val="DDF0C66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  <w:rtl w:val="0"/>
      </w:rPr>
    </w:lvl>
  </w:abstractNum>
  <w:abstractNum w:abstractNumId="12">
    <w:nsid w:val="135C5A25"/>
    <w:multiLevelType w:val="singleLevel"/>
    <w:tmpl w:val="FEEA0B68"/>
    <w:lvl w:ilvl="0">
      <w:start w:val="1"/>
      <w:numFmt w:val="decimal"/>
      <w:lvlText w:val="4.%1. "/>
      <w:legacy w:legacy="1" w:legacySpace="0" w:legacyIndent="283"/>
      <w:lvlJc w:val="left"/>
      <w:pPr>
        <w:ind w:left="58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13">
    <w:nsid w:val="13734A1A"/>
    <w:multiLevelType w:val="singleLevel"/>
    <w:tmpl w:val="F3967348"/>
    <w:lvl w:ilvl="0">
      <w:start w:val="1"/>
      <w:numFmt w:val="decimal"/>
      <w:lvlText w:val="3.%1. "/>
      <w:legacy w:legacy="1" w:legacySpace="0" w:legacyIndent="283"/>
      <w:lvlJc w:val="left"/>
      <w:pPr>
        <w:ind w:left="58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14">
    <w:nsid w:val="15B441B5"/>
    <w:multiLevelType w:val="singleLevel"/>
    <w:tmpl w:val="21CC0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rtl w:val="0"/>
      </w:rPr>
    </w:lvl>
  </w:abstractNum>
  <w:abstractNum w:abstractNumId="15">
    <w:nsid w:val="16347F9F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6">
    <w:nsid w:val="1748567B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7">
    <w:nsid w:val="17DC076B"/>
    <w:multiLevelType w:val="hybridMultilevel"/>
    <w:tmpl w:val="EB8C0CB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187E4E92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19">
    <w:nsid w:val="193077D9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0">
    <w:nsid w:val="2277654F"/>
    <w:multiLevelType w:val="singleLevel"/>
    <w:tmpl w:val="99CA7E30"/>
    <w:lvl w:ilvl="0">
      <w:start w:val="2"/>
      <w:numFmt w:val="decimal"/>
      <w:lvlText w:val="4.%1. "/>
      <w:legacy w:legacy="1" w:legacySpace="0" w:legacyIndent="283"/>
      <w:lvlJc w:val="left"/>
      <w:pPr>
        <w:ind w:left="52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21">
    <w:nsid w:val="22B36F97"/>
    <w:multiLevelType w:val="singleLevel"/>
    <w:tmpl w:val="4308132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rtl w:val="0"/>
      </w:rPr>
    </w:lvl>
  </w:abstractNum>
  <w:abstractNum w:abstractNumId="22">
    <w:nsid w:val="233C673C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3">
    <w:nsid w:val="259D39FD"/>
    <w:multiLevelType w:val="singleLevel"/>
    <w:tmpl w:val="B27486CE"/>
    <w:lvl w:ilvl="0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/>
        <w:rtl w:val="0"/>
      </w:rPr>
    </w:lvl>
  </w:abstractNum>
  <w:abstractNum w:abstractNumId="24">
    <w:nsid w:val="28B276FC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5">
    <w:nsid w:val="2C167D37"/>
    <w:multiLevelType w:val="singleLevel"/>
    <w:tmpl w:val="FC003E78"/>
    <w:lvl w:ilvl="0">
      <w:start w:val="6"/>
      <w:numFmt w:val="decimal"/>
      <w:lvlText w:val="4.2.%1. "/>
      <w:legacy w:legacy="1" w:legacySpace="0" w:legacyIndent="283"/>
      <w:lvlJc w:val="left"/>
      <w:pPr>
        <w:ind w:left="958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26">
    <w:nsid w:val="2C8806C8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7">
    <w:nsid w:val="2CA74966"/>
    <w:multiLevelType w:val="singleLevel"/>
    <w:tmpl w:val="1F4C1C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30DD43EE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9">
    <w:nsid w:val="327165F7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0">
    <w:nsid w:val="36465EFC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1">
    <w:nsid w:val="3B573C1A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2">
    <w:nsid w:val="3D576CD2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3">
    <w:nsid w:val="3DBD33F2"/>
    <w:multiLevelType w:val="singleLevel"/>
    <w:tmpl w:val="F8D46020"/>
    <w:lvl w:ilvl="0">
      <w:start w:val="1"/>
      <w:numFmt w:val="upperLetter"/>
      <w:pStyle w:val="Heading2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rtl w:val="0"/>
      </w:rPr>
    </w:lvl>
  </w:abstractNum>
  <w:abstractNum w:abstractNumId="34">
    <w:nsid w:val="3DD139F7"/>
    <w:multiLevelType w:val="singleLevel"/>
    <w:tmpl w:val="DDF0C66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  <w:rtl w:val="0"/>
      </w:rPr>
    </w:lvl>
  </w:abstractNum>
  <w:abstractNum w:abstractNumId="35">
    <w:nsid w:val="3E7F48D3"/>
    <w:multiLevelType w:val="singleLevel"/>
    <w:tmpl w:val="F3967348"/>
    <w:lvl w:ilvl="0">
      <w:start w:val="1"/>
      <w:numFmt w:val="decimal"/>
      <w:lvlText w:val="3.%1. "/>
      <w:legacy w:legacy="1" w:legacySpace="0" w:legacyIndent="283"/>
      <w:lvlJc w:val="left"/>
      <w:pPr>
        <w:ind w:left="64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36">
    <w:nsid w:val="3FBA1655"/>
    <w:multiLevelType w:val="singleLevel"/>
    <w:tmpl w:val="E1FE480A"/>
    <w:lvl w:ilvl="0">
      <w:start w:val="2003"/>
      <w:numFmt w:val="decimal"/>
      <w:lvlText w:val="%1"/>
      <w:lvlJc w:val="left"/>
      <w:pPr>
        <w:tabs>
          <w:tab w:val="num" w:pos="1668"/>
        </w:tabs>
        <w:ind w:left="1668" w:hanging="600"/>
      </w:pPr>
    </w:lvl>
  </w:abstractNum>
  <w:abstractNum w:abstractNumId="37">
    <w:nsid w:val="435257D5"/>
    <w:multiLevelType w:val="singleLevel"/>
    <w:tmpl w:val="5CE8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rtl w:val="0"/>
      </w:rPr>
    </w:lvl>
  </w:abstractNum>
  <w:abstractNum w:abstractNumId="38">
    <w:nsid w:val="470971B3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39">
    <w:nsid w:val="493F2E96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0">
    <w:nsid w:val="4A6F48DD"/>
    <w:multiLevelType w:val="singleLevel"/>
    <w:tmpl w:val="1396DA70"/>
    <w:lvl w:ilvl="0">
      <w:start w:val="2"/>
      <w:numFmt w:val="decimal"/>
      <w:lvlText w:val="1.%1. "/>
      <w:legacy w:legacy="1" w:legacySpace="0" w:legacyIndent="283"/>
      <w:lvlJc w:val="left"/>
      <w:pPr>
        <w:ind w:left="523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41">
    <w:nsid w:val="4B5F371F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2">
    <w:nsid w:val="4BC22349"/>
    <w:multiLevelType w:val="singleLevel"/>
    <w:tmpl w:val="C06A5758"/>
    <w:lvl w:ilvl="0">
      <w:start w:val="1"/>
      <w:numFmt w:val="decimal"/>
      <w:lvlText w:val="4.2.%1. "/>
      <w:legacy w:legacy="1" w:legacySpace="0" w:legacyIndent="283"/>
      <w:lvlJc w:val="left"/>
      <w:pPr>
        <w:ind w:left="958" w:hanging="283"/>
      </w:pPr>
      <w:rPr>
        <w:rFonts w:ascii="Times New Roman" w:hAnsi="Times New Roman"/>
        <w:b w:val="0"/>
        <w:i w:val="0"/>
        <w:sz w:val="24"/>
        <w:u w:val="none"/>
        <w:rtl w:val="0"/>
      </w:rPr>
    </w:lvl>
  </w:abstractNum>
  <w:abstractNum w:abstractNumId="43">
    <w:nsid w:val="4BEC4F52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4">
    <w:nsid w:val="4EAF4380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5">
    <w:nsid w:val="50E119E3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6">
    <w:nsid w:val="513E6BD9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7">
    <w:nsid w:val="5536344D"/>
    <w:multiLevelType w:val="singleLevel"/>
    <w:tmpl w:val="53208D2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  <w:rtl w:val="0"/>
      </w:rPr>
    </w:lvl>
  </w:abstractNum>
  <w:abstractNum w:abstractNumId="48">
    <w:nsid w:val="555C6EFA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49">
    <w:nsid w:val="5A5A7FD4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0">
    <w:nsid w:val="5ACD290D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1">
    <w:nsid w:val="657B5E02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2">
    <w:nsid w:val="672F4D9C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3">
    <w:nsid w:val="68B53915"/>
    <w:multiLevelType w:val="singleLevel"/>
    <w:tmpl w:val="DDF0C6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  <w:rtl w:val="0"/>
      </w:rPr>
    </w:lvl>
  </w:abstractNum>
  <w:abstractNum w:abstractNumId="54">
    <w:nsid w:val="691B0012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5">
    <w:nsid w:val="6D923D09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6">
    <w:nsid w:val="6EC83548"/>
    <w:multiLevelType w:val="singleLevel"/>
    <w:tmpl w:val="A052093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/>
        <w:b/>
        <w:i w:val="0"/>
        <w:sz w:val="24"/>
        <w:u w:val="none"/>
        <w:rtl w:val="0"/>
      </w:rPr>
    </w:lvl>
  </w:abstractNum>
  <w:abstractNum w:abstractNumId="57">
    <w:nsid w:val="70554C22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8">
    <w:nsid w:val="732E6C34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59">
    <w:nsid w:val="74292BF5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0">
    <w:nsid w:val="75132D4F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1">
    <w:nsid w:val="75870964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2">
    <w:nsid w:val="76D33E0F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3">
    <w:nsid w:val="79E34AAE"/>
    <w:multiLevelType w:val="singleLevel"/>
    <w:tmpl w:val="0C5458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64">
    <w:nsid w:val="7DE80D3A"/>
    <w:multiLevelType w:val="singleLevel"/>
    <w:tmpl w:val="13260342"/>
    <w:lvl w:ilvl="0">
      <w:start w:val="2"/>
      <w:numFmt w:val="upperLetter"/>
      <w:pStyle w:val="Heading5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rtl w:val="0"/>
      </w:rPr>
    </w:lvl>
  </w:abstractNum>
  <w:num w:numId="1">
    <w:abstractNumId w:val="33"/>
  </w:num>
  <w:num w:numId="2">
    <w:abstractNumId w:val="14"/>
  </w:num>
  <w:num w:numId="3">
    <w:abstractNumId w:val="5"/>
  </w:num>
  <w:num w:numId="4">
    <w:abstractNumId w:val="10"/>
  </w:num>
  <w:num w:numId="5">
    <w:abstractNumId w:val="23"/>
  </w:num>
  <w:num w:numId="6">
    <w:abstractNumId w:val="27"/>
  </w:num>
  <w:num w:numId="7">
    <w:abstractNumId w:val="16"/>
  </w:num>
  <w:num w:numId="8">
    <w:abstractNumId w:val="54"/>
  </w:num>
  <w:num w:numId="9">
    <w:abstractNumId w:val="45"/>
  </w:num>
  <w:num w:numId="10">
    <w:abstractNumId w:val="41"/>
  </w:num>
  <w:num w:numId="11">
    <w:abstractNumId w:val="51"/>
  </w:num>
  <w:num w:numId="12">
    <w:abstractNumId w:val="64"/>
  </w:num>
  <w:num w:numId="13">
    <w:abstractNumId w:val="37"/>
  </w:num>
  <w:num w:numId="14">
    <w:abstractNumId w:val="38"/>
  </w:num>
  <w:num w:numId="15">
    <w:abstractNumId w:val="24"/>
  </w:num>
  <w:num w:numId="16">
    <w:abstractNumId w:val="58"/>
  </w:num>
  <w:num w:numId="17">
    <w:abstractNumId w:val="49"/>
  </w:num>
  <w:num w:numId="18">
    <w:abstractNumId w:val="36"/>
  </w:num>
  <w:num w:numId="19">
    <w:abstractNumId w:val="6"/>
  </w:num>
  <w:num w:numId="20">
    <w:abstractNumId w:val="62"/>
  </w:num>
  <w:num w:numId="21">
    <w:abstractNumId w:val="18"/>
  </w:num>
  <w:num w:numId="22">
    <w:abstractNumId w:val="63"/>
  </w:num>
  <w:num w:numId="23">
    <w:abstractNumId w:val="39"/>
  </w:num>
  <w:num w:numId="24">
    <w:abstractNumId w:val="57"/>
  </w:num>
  <w:num w:numId="25">
    <w:abstractNumId w:val="4"/>
  </w:num>
  <w:num w:numId="26">
    <w:abstractNumId w:val="19"/>
  </w:num>
  <w:num w:numId="27">
    <w:abstractNumId w:val="15"/>
  </w:num>
  <w:num w:numId="28">
    <w:abstractNumId w:val="50"/>
  </w:num>
  <w:num w:numId="29">
    <w:abstractNumId w:val="3"/>
  </w:num>
  <w:num w:numId="30">
    <w:abstractNumId w:val="48"/>
  </w:num>
  <w:num w:numId="31">
    <w:abstractNumId w:val="28"/>
  </w:num>
  <w:num w:numId="32">
    <w:abstractNumId w:val="29"/>
  </w:num>
  <w:num w:numId="33">
    <w:abstractNumId w:val="32"/>
  </w:num>
  <w:num w:numId="34">
    <w:abstractNumId w:val="60"/>
  </w:num>
  <w:num w:numId="35">
    <w:abstractNumId w:val="22"/>
  </w:num>
  <w:num w:numId="36">
    <w:abstractNumId w:val="26"/>
  </w:num>
  <w:num w:numId="37">
    <w:abstractNumId w:val="52"/>
  </w:num>
  <w:num w:numId="38">
    <w:abstractNumId w:val="7"/>
  </w:num>
  <w:num w:numId="39">
    <w:abstractNumId w:val="55"/>
  </w:num>
  <w:num w:numId="40">
    <w:abstractNumId w:val="43"/>
  </w:num>
  <w:num w:numId="41">
    <w:abstractNumId w:val="44"/>
  </w:num>
  <w:num w:numId="42">
    <w:abstractNumId w:val="46"/>
  </w:num>
  <w:num w:numId="43">
    <w:abstractNumId w:val="30"/>
  </w:num>
  <w:num w:numId="44">
    <w:abstractNumId w:val="31"/>
  </w:num>
  <w:num w:numId="45">
    <w:abstractNumId w:val="61"/>
  </w:num>
  <w:num w:numId="46">
    <w:abstractNumId w:val="59"/>
  </w:num>
  <w:num w:numId="47">
    <w:abstractNumId w:val="21"/>
  </w:num>
  <w:num w:numId="48">
    <w:abstractNumId w:val="2"/>
  </w:num>
  <w:num w:numId="49">
    <w:abstractNumId w:val="17"/>
  </w:num>
  <w:num w:numId="50">
    <w:abstractNumId w:val="47"/>
  </w:num>
  <w:num w:numId="51">
    <w:abstractNumId w:val="9"/>
  </w:num>
  <w:num w:numId="5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898" w:hanging="283"/>
        </w:pPr>
        <w:rPr>
          <w:rFonts w:ascii="Wingdings" w:hAnsi="Wingdings"/>
          <w:b w:val="0"/>
          <w:i w:val="0"/>
          <w:sz w:val="24"/>
          <w:u w:val="none"/>
          <w:rtl w:val="0"/>
        </w:rPr>
      </w:lvl>
    </w:lvlOverride>
  </w:num>
  <w:num w:numId="53">
    <w:abstractNumId w:val="40"/>
  </w:num>
  <w:num w:numId="54">
    <w:abstractNumId w:val="34"/>
  </w:num>
  <w:num w:numId="55">
    <w:abstractNumId w:val="3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/>
          <w:b/>
          <w:i w:val="0"/>
          <w:sz w:val="24"/>
          <w:u w:val="none"/>
          <w:rtl w:val="0"/>
        </w:rPr>
      </w:lvl>
    </w:lvlOverride>
  </w:num>
  <w:num w:numId="56">
    <w:abstractNumId w:val="13"/>
  </w:num>
  <w:num w:numId="57">
    <w:abstractNumId w:val="12"/>
  </w:num>
  <w:num w:numId="58">
    <w:abstractNumId w:val="1"/>
  </w:num>
  <w:num w:numId="59">
    <w:abstractNumId w:val="1"/>
    <w:lvlOverride w:ilvl="0">
      <w:lvl w:ilvl="0">
        <w:start w:val="3"/>
        <w:numFmt w:val="decimal"/>
        <w:lvlText w:val="4.1.%1. "/>
        <w:legacy w:legacy="1" w:legacySpace="0" w:legacyIndent="283"/>
        <w:lvlJc w:val="left"/>
        <w:pPr>
          <w:ind w:left="1018" w:hanging="283"/>
        </w:pPr>
        <w:rPr>
          <w:rFonts w:ascii="Times New Roman" w:hAnsi="Times New Roman"/>
          <w:b w:val="0"/>
          <w:i w:val="0"/>
          <w:sz w:val="24"/>
          <w:u w:val="none"/>
          <w:rtl w:val="0"/>
        </w:rPr>
      </w:lvl>
    </w:lvlOverride>
  </w:num>
  <w:num w:numId="60">
    <w:abstractNumId w:val="20"/>
  </w:num>
  <w:num w:numId="61">
    <w:abstractNumId w:val="42"/>
  </w:num>
  <w:num w:numId="62">
    <w:abstractNumId w:val="25"/>
  </w:num>
  <w:num w:numId="63">
    <w:abstractNumId w:val="53"/>
  </w:num>
  <w:num w:numId="64">
    <w:abstractNumId w:val="8"/>
  </w:num>
  <w:num w:numId="65">
    <w:abstractNumId w:val="11"/>
  </w:num>
  <w:num w:numId="66">
    <w:abstractNumId w:val="56"/>
  </w:num>
  <w:num w:numId="6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0"/>
        <w:numId w:val="1"/>
      </w:numPr>
      <w:tabs>
        <w:tab w:val="left" w:pos="360"/>
      </w:tabs>
      <w:ind w:left="360" w:hanging="360"/>
      <w:jc w:val="left"/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qFormat/>
    <w:pPr>
      <w:keepNext/>
      <w:ind w:left="360"/>
      <w:jc w:val="left"/>
      <w:outlineLvl w:val="2"/>
    </w:pPr>
    <w:rPr>
      <w:b/>
      <w:sz w:val="22"/>
    </w:rPr>
  </w:style>
  <w:style w:type="paragraph" w:styleId="Heading4">
    <w:name w:val="heading 4"/>
    <w:basedOn w:val="Normal"/>
    <w:next w:val="Normal"/>
    <w:uiPriority w:val="9"/>
    <w:qFormat/>
    <w:pPr>
      <w:keepNext/>
      <w:ind w:left="708"/>
      <w:jc w:val="left"/>
      <w:outlineLvl w:val="3"/>
    </w:pPr>
    <w:rPr>
      <w:b/>
      <w:sz w:val="22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12"/>
      </w:numPr>
      <w:tabs>
        <w:tab w:val="left" w:pos="420"/>
      </w:tabs>
      <w:ind w:left="420" w:hanging="360"/>
      <w:jc w:val="left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qFormat/>
    <w:pPr>
      <w:keepNext/>
      <w:numPr>
        <w:ilvl w:val="0"/>
        <w:numId w:val="48"/>
      </w:numPr>
      <w:tabs>
        <w:tab w:val="left" w:pos="720"/>
      </w:tabs>
      <w:ind w:left="720" w:hanging="360"/>
      <w:jc w:val="left"/>
      <w:outlineLvl w:val="5"/>
    </w:pPr>
    <w:rPr>
      <w:b/>
      <w:sz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b/>
      <w:sz w:val="22"/>
    </w:rPr>
  </w:style>
  <w:style w:type="paragraph" w:styleId="BodyTextIndent">
    <w:name w:val="Body Text Indent"/>
    <w:basedOn w:val="Normal"/>
    <w:pPr>
      <w:ind w:left="708"/>
      <w:jc w:val="both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autoSpaceDE/>
      <w:autoSpaceDN/>
      <w:jc w:val="left"/>
    </w:pPr>
    <w:rPr>
      <w:rFonts w:cs="Arial"/>
      <w:b/>
      <w:bCs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/>
    </w:rPr>
  </w:style>
  <w:style w:type="paragraph" w:styleId="BodyText">
    <w:name w:val="Body Text"/>
    <w:basedOn w:val="Normal"/>
    <w:pPr>
      <w:autoSpaceDE/>
      <w:autoSpaceDN/>
      <w:jc w:val="both"/>
    </w:pPr>
    <w:rPr>
      <w:rFonts w:cs="Arial"/>
      <w:szCs w:val="24"/>
    </w:rPr>
  </w:style>
  <w:style w:type="paragraph" w:styleId="BodyTextIndent2">
    <w:name w:val="Body Text Indent 2"/>
    <w:basedOn w:val="Normal"/>
    <w:pPr>
      <w:autoSpaceDE/>
      <w:autoSpaceDN/>
      <w:ind w:firstLine="720"/>
      <w:jc w:val="left"/>
    </w:pPr>
    <w:rPr>
      <w:rFonts w:cs="Arial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1813</Words>
  <Characters>10336</Characters>
  <Application>Microsoft Office Word</Application>
  <DocSecurity>0</DocSecurity>
  <Lines>0</Lines>
  <Paragraphs>0</Paragraphs>
  <ScaleCrop>false</ScaleCrop>
  <Company/>
  <LinksUpToDate>false</LinksUpToDate>
  <CharactersWithSpaces>12693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Kvantifikácia</dc:title>
  <dc:creator>none</dc:creator>
  <cp:lastModifiedBy>ruzena.zindlerova</cp:lastModifiedBy>
  <cp:revision>9</cp:revision>
  <cp:lastPrinted>2003-05-29T06:59:00Z</cp:lastPrinted>
  <dcterms:created xsi:type="dcterms:W3CDTF">2003-05-28T12:40:00Z</dcterms:created>
  <dcterms:modified xsi:type="dcterms:W3CDTF">2003-05-29T07:00:00Z</dcterms:modified>
</cp:coreProperties>
</file>