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cs="Times New Roman"/>
        </w:rPr>
      </w:pPr>
      <w:r>
        <w:rPr>
          <w:rFonts w:cs="Times New Roman"/>
        </w:rPr>
        <w:t>NÁRODNÁ   RADA  SLOVENSKEJ  REPUBLIKY</w:t>
      </w:r>
    </w:p>
    <w:p>
      <w:pPr>
        <w:pStyle w:val="Subtitle"/>
        <w:spacing w:before="0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spacing w:before="120" w:line="360" w:lineRule="auto"/>
        <w:jc w:val="center"/>
        <w:rPr>
          <w:rFonts w:ascii="Arial" w:hAnsi="Arial" w:cs="Times New Roman"/>
          <w:b/>
          <w:sz w:val="22"/>
        </w:rPr>
      </w:pPr>
    </w:p>
    <w:p>
      <w:pPr>
        <w:spacing w:before="120" w:line="360" w:lineRule="auto"/>
        <w:jc w:val="center"/>
        <w:rPr>
          <w:rFonts w:ascii="Arial" w:hAnsi="Arial" w:cs="Times New Roman"/>
          <w:b/>
          <w:sz w:val="28"/>
        </w:rPr>
      </w:pPr>
      <w:r>
        <w:rPr>
          <w:rFonts w:ascii="Arial" w:hAnsi="Arial" w:cs="Times New Roman"/>
          <w:b/>
          <w:sz w:val="28"/>
        </w:rPr>
        <w:t>204</w:t>
      </w:r>
    </w:p>
    <w:p>
      <w:pPr>
        <w:pStyle w:val="Heading8"/>
        <w:rPr>
          <w:rFonts w:cs="Times New Roman"/>
        </w:rPr>
      </w:pPr>
      <w:r>
        <w:rPr>
          <w:rFonts w:cs="Times New Roman"/>
        </w:rPr>
        <w:t>Vládny návrh</w:t>
      </w:r>
    </w:p>
    <w:p>
      <w:pPr>
        <w:spacing w:before="120" w:line="360" w:lineRule="auto"/>
        <w:jc w:val="center"/>
        <w:rPr>
          <w:rFonts w:ascii="Arial" w:hAnsi="Arial" w:cs="Times New Roman"/>
          <w:b/>
          <w:sz w:val="22"/>
          <w:lang w:val="sk-SK"/>
        </w:rPr>
      </w:pPr>
    </w:p>
    <w:p>
      <w:pPr>
        <w:spacing w:before="120" w:line="360" w:lineRule="auto"/>
        <w:jc w:val="center"/>
        <w:rPr>
          <w:rFonts w:ascii="Arial" w:hAnsi="Arial" w:cs="Times New Roman"/>
          <w:b/>
          <w:sz w:val="22"/>
          <w:lang w:val="sk-SK"/>
        </w:rPr>
      </w:pPr>
      <w:r>
        <w:rPr>
          <w:rFonts w:ascii="Arial" w:hAnsi="Arial" w:cs="Times New Roman"/>
          <w:b/>
          <w:sz w:val="22"/>
          <w:lang w:val="sk-SK"/>
        </w:rPr>
        <w:t>Zákon</w:t>
      </w:r>
    </w:p>
    <w:p>
      <w:pPr>
        <w:spacing w:before="120" w:line="360" w:lineRule="auto"/>
        <w:jc w:val="center"/>
        <w:rPr>
          <w:rFonts w:ascii="Arial" w:hAnsi="Arial" w:cs="Times New Roman"/>
          <w:b/>
          <w:sz w:val="22"/>
          <w:lang w:val="sk-SK"/>
        </w:rPr>
      </w:pPr>
      <w:r>
        <w:rPr>
          <w:rFonts w:ascii="Arial" w:hAnsi="Arial" w:cs="Times New Roman"/>
          <w:b/>
          <w:sz w:val="22"/>
          <w:lang w:val="sk-SK"/>
        </w:rPr>
        <w:t>z ....................... 2003,</w:t>
      </w:r>
    </w:p>
    <w:p>
      <w:pPr>
        <w:pStyle w:val="BodyText"/>
        <w:spacing w:before="120" w:line="360" w:lineRule="auto"/>
        <w:jc w:val="center"/>
        <w:rPr>
          <w:rFonts w:ascii="Arial" w:hAnsi="Arial" w:cs="Times New Roman"/>
          <w:b/>
          <w:sz w:val="22"/>
        </w:rPr>
      </w:pPr>
      <w:r>
        <w:rPr>
          <w:rFonts w:ascii="Arial" w:hAnsi="Arial" w:cs="Times New Roman"/>
          <w:b/>
          <w:sz w:val="22"/>
        </w:rPr>
        <w:t>ktorým sa mení a dopĺňa zákon č. 281/2002 Z. z. o prídavku na dieťa a o príspevku k prídavku na dieťa v znení zákona č. 658/2002 Z. z.</w:t>
      </w:r>
    </w:p>
    <w:p>
      <w:pPr>
        <w:spacing w:before="120" w:line="360" w:lineRule="auto"/>
        <w:jc w:val="both"/>
        <w:rPr>
          <w:rFonts w:ascii="Arial" w:hAnsi="Arial" w:cs="Times New Roman"/>
          <w:sz w:val="22"/>
          <w:lang w:val="sk-SK"/>
        </w:rPr>
      </w:pPr>
    </w:p>
    <w:p>
      <w:pPr>
        <w:spacing w:before="120" w:line="360" w:lineRule="auto"/>
        <w:jc w:val="both"/>
        <w:rPr>
          <w:rFonts w:ascii="Arial" w:hAnsi="Arial" w:cs="Times New Roman"/>
          <w:sz w:val="22"/>
          <w:lang w:val="sk-SK"/>
        </w:rPr>
      </w:pPr>
      <w:r>
        <w:rPr>
          <w:rFonts w:ascii="Arial" w:hAnsi="Arial" w:cs="Times New Roman"/>
          <w:sz w:val="22"/>
          <w:lang w:val="sk-SK"/>
        </w:rPr>
        <w:tab/>
        <w:t>Nár</w:t>
      </w:r>
      <w:r>
        <w:rPr>
          <w:rFonts w:ascii="Arial" w:hAnsi="Arial" w:cs="Times New Roman"/>
          <w:sz w:val="22"/>
          <w:lang w:val="sk-SK"/>
        </w:rPr>
        <w:t>odná rada Slovenskej republiky sa uzniesla na tomto zákone:</w:t>
      </w:r>
    </w:p>
    <w:p>
      <w:pPr>
        <w:pStyle w:val="Heading5"/>
        <w:spacing w:before="120" w:line="360" w:lineRule="auto"/>
        <w:rPr>
          <w:rFonts w:ascii="Arial" w:hAnsi="Arial" w:cs="Times New Roman"/>
        </w:rPr>
      </w:pPr>
    </w:p>
    <w:p>
      <w:pPr>
        <w:pStyle w:val="Heading5"/>
        <w:spacing w:before="120"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Čl. I</w:t>
      </w:r>
    </w:p>
    <w:p>
      <w:pPr>
        <w:pStyle w:val="BodyText"/>
        <w:spacing w:before="120" w:line="360" w:lineRule="auto"/>
        <w:ind w:firstLine="708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Zákon č. 281/2002 Z. z. o prídavku na dieťa a o príspevku k prídavku na dieťa v znení zákona č. 658/2002 Z. z. sa mení a dopĺňa  takto:</w:t>
      </w:r>
    </w:p>
    <w:p>
      <w:pPr>
        <w:pStyle w:val="BodyText"/>
        <w:numPr>
          <w:ilvl w:val="0"/>
          <w:numId w:val="7"/>
        </w:numPr>
        <w:tabs>
          <w:tab w:val="left" w:pos="360"/>
        </w:tabs>
        <w:spacing w:before="120" w:line="360" w:lineRule="auto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§ 18 sa dopĺňa odsekom 5, ktorý znie:</w:t>
      </w:r>
    </w:p>
    <w:p>
      <w:pPr>
        <w:pStyle w:val="BodyText"/>
        <w:spacing w:before="120" w:line="360" w:lineRule="auto"/>
        <w:ind w:left="360" w:firstLine="348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„(5) Odvolanie proti rozhodnutiu vydanému podľa odsekov 1 až 3 nemá odkladný účinok.“.</w:t>
      </w:r>
    </w:p>
    <w:p>
      <w:pPr>
        <w:pStyle w:val="BodyText"/>
        <w:spacing w:before="120" w:line="360" w:lineRule="auto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2. V § 22 ods. 2 sa slová „do 30. júna 2003“ nahrádzajú slovami „do 31. decembra 2003“. </w:t>
      </w:r>
    </w:p>
    <w:p>
      <w:pPr>
        <w:pStyle w:val="BodyText"/>
        <w:spacing w:before="120" w:line="360" w:lineRule="auto"/>
        <w:ind w:left="360" w:hanging="360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3. V § 23 ods. 2 sa slová „po 1. júli 2003“ nahrádzajú slovami „po 1. januári 2004“ a slová „od</w:t>
      </w:r>
      <w:r>
        <w:rPr>
          <w:rFonts w:ascii="Arial" w:hAnsi="Arial" w:cs="Times New Roman"/>
          <w:sz w:val="22"/>
        </w:rPr>
        <w:t xml:space="preserve"> 1. júla 2002 do 30. júna 2003“ sa nahrádzajú slovami „od 1. januára 2003 do                31. decembra 2003“.</w:t>
      </w:r>
    </w:p>
    <w:p>
      <w:pPr>
        <w:pStyle w:val="BodyText"/>
        <w:spacing w:before="120" w:line="360" w:lineRule="auto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4. V § 23a sa slová „do 30. júna 2003“ nahrádzajú slovami „do 31. decembra 2003“.</w:t>
      </w:r>
    </w:p>
    <w:p>
      <w:pPr>
        <w:pStyle w:val="BodyText"/>
        <w:spacing w:before="120" w:line="360" w:lineRule="auto"/>
        <w:ind w:left="360" w:hanging="360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5. V § 25 sa slová „ktoré nadobúdajú účinnosť 1. júla 2003“ nahrádzajú slovami „ktoré nadobúdajú účinnosť 1. januára 2004“.</w:t>
      </w:r>
    </w:p>
    <w:p>
      <w:pPr>
        <w:pStyle w:val="BodyText"/>
        <w:spacing w:before="120" w:line="360" w:lineRule="auto"/>
        <w:jc w:val="center"/>
        <w:rPr>
          <w:rFonts w:ascii="Arial" w:hAnsi="Arial" w:cs="Times New Roman"/>
          <w:b/>
          <w:sz w:val="22"/>
        </w:rPr>
      </w:pPr>
    </w:p>
    <w:p>
      <w:pPr>
        <w:pStyle w:val="BodyText"/>
        <w:spacing w:before="120" w:line="360" w:lineRule="auto"/>
        <w:jc w:val="center"/>
        <w:rPr>
          <w:rFonts w:ascii="Arial" w:hAnsi="Arial" w:cs="Times New Roman"/>
          <w:b/>
          <w:sz w:val="22"/>
        </w:rPr>
      </w:pPr>
      <w:r>
        <w:rPr>
          <w:rFonts w:ascii="Arial" w:hAnsi="Arial" w:cs="Times New Roman"/>
          <w:b/>
          <w:sz w:val="22"/>
        </w:rPr>
        <w:t>Čl. II</w:t>
      </w:r>
    </w:p>
    <w:p>
      <w:pPr>
        <w:pStyle w:val="BodyText"/>
        <w:spacing w:before="120" w:line="360" w:lineRule="auto"/>
        <w:ind w:firstLine="708"/>
        <w:jc w:val="left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Tento zákon nadobúda účinnosť   15. júna 2003.</w:t>
      </w:r>
    </w:p>
    <w:p>
      <w:pPr>
        <w:spacing w:before="120" w:line="360" w:lineRule="auto"/>
        <w:jc w:val="center"/>
        <w:rPr>
          <w:rFonts w:ascii="Arial" w:hAnsi="Arial" w:cs="Times New Roman"/>
          <w:b/>
          <w:sz w:val="22"/>
          <w:lang w:val="sk-SK"/>
        </w:rPr>
      </w:pPr>
      <w:r>
        <w:rPr>
          <w:rFonts w:ascii="Arial" w:hAnsi="Arial" w:cs="Times New Roman"/>
          <w:b/>
          <w:sz w:val="22"/>
          <w:lang w:val="sk-SK"/>
        </w:rPr>
        <w:t>Dôvodová správa</w:t>
      </w:r>
    </w:p>
    <w:p>
      <w:pPr>
        <w:spacing w:before="120" w:line="360" w:lineRule="auto"/>
        <w:jc w:val="center"/>
        <w:rPr>
          <w:rFonts w:ascii="Arial" w:hAnsi="Arial" w:cs="Times New Roman"/>
          <w:b/>
          <w:sz w:val="22"/>
          <w:lang w:val="sk-SK"/>
        </w:rPr>
      </w:pPr>
    </w:p>
    <w:p>
      <w:pPr>
        <w:pStyle w:val="Heading4"/>
        <w:numPr>
          <w:ilvl w:val="0"/>
          <w:numId w:val="3"/>
        </w:numPr>
        <w:tabs>
          <w:tab w:val="left" w:pos="0"/>
          <w:tab w:val="left" w:pos="360"/>
          <w:tab w:val="clear" w:pos="720"/>
        </w:tabs>
        <w:spacing w:before="120" w:line="360" w:lineRule="auto"/>
        <w:ind w:left="0" w:firstLine="0"/>
        <w:rPr>
          <w:rFonts w:ascii="Arial" w:hAnsi="Arial" w:cs="Times New Roman"/>
        </w:rPr>
      </w:pPr>
      <w:r>
        <w:rPr>
          <w:rFonts w:ascii="Arial" w:hAnsi="Arial" w:cs="Times New Roman"/>
        </w:rPr>
        <w:t>Všeobecná časť</w:t>
      </w:r>
    </w:p>
    <w:p>
      <w:pPr>
        <w:pStyle w:val="BodyTextIndent"/>
        <w:spacing w:before="12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Zákon č. 281/2002 Z. z. o prídavku na dieťa a o príspevku k prídavku na dieťa, ktorý nadobudol účinnosť 1. júla 2002, ustanovuje od 1. júla 2003 jediného platiteľa tejto štátnej sociálnej dávky – okresný úrad. Vzhľadom na to, že podľa pripravovanej Stratégie podpory rastu zamestnanosti na základe reformy sociálneho systému a trhu práce sa predpokladá aj zmena v systéme poskytovania prídavku na dieťa v nadväznosti na daňovú reformu a s prihliadnutím na pripravovanú zmenu orgánov miestnej štátnej správy v roku 2004  navrhuje sa posunúť účinnosť poskytovania prídavku na dieťa a príspevku k prídavku na dieťa jedným </w:t>
      </w:r>
      <w:r>
        <w:rPr>
          <w:rFonts w:ascii="Arial" w:hAnsi="Arial" w:cs="Times New Roman"/>
        </w:rPr>
        <w:t xml:space="preserve">subjektom na 1. januára 2004. </w:t>
      </w:r>
    </w:p>
    <w:p>
      <w:pPr>
        <w:pStyle w:val="BodyTextIndent"/>
        <w:spacing w:before="12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Navrhovaný zákon nevyžaduje zvýšenie počtu zamestnancov okresných úradov, odborov sociálnych vecí, vrátane ich príslušného materiálneho zabezpečenia na výkon tejto agendy, s ktorým počíta štátny rozpočet na rok 2003.</w:t>
      </w:r>
    </w:p>
    <w:p>
      <w:pPr>
        <w:ind w:left="4956" w:firstLine="708"/>
        <w:rPr>
          <w:rFonts w:ascii="Times New Roman" w:hAnsi="Times New Roman" w:cs="Times New Roman"/>
          <w:b/>
          <w:sz w:val="22"/>
          <w:lang w:val="sk-SK"/>
        </w:rPr>
      </w:pPr>
    </w:p>
    <w:p>
      <w:pPr>
        <w:pStyle w:val="Footer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ab/>
        <w:t>Návrh zákona má pozitívny dopad na štátny rozpočet.</w:t>
      </w:r>
    </w:p>
    <w:p>
      <w:pPr>
        <w:pStyle w:val="Footer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ab/>
        <w:t>Návrh zákona nemá dopad na rozpočty obcí a na rozpočty vyšších územných celkov.</w:t>
      </w:r>
    </w:p>
    <w:p>
      <w:pPr>
        <w:pStyle w:val="Footer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ab/>
        <w:t>Návrh zákona nemá vplyv na zamestnanosť a tvorbu pracovných miest.</w:t>
      </w:r>
    </w:p>
    <w:p>
      <w:pPr>
        <w:pStyle w:val="Footer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ab/>
        <w:t>Návrh zákona je v súlade s Ústavou Slovenskej republiky.</w:t>
      </w:r>
    </w:p>
    <w:p>
      <w:pPr>
        <w:pStyle w:val="Footer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ab/>
        <w:t>Vzhľadom na doložku zlučiteľnosti návrhu zákona s právom Európskych spoločenstiev a s právom Európskej únie nie je možné vypracovať tabuľku zhody ani aproximačnú prílohu.</w:t>
      </w:r>
    </w:p>
    <w:p>
      <w:pPr>
        <w:pStyle w:val="Footer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ab/>
        <w:t>Ministerstvo financií Slovenskej republiky v stanovisku z 3. marca 2003 č. 4085/2003-81 uviedlo, že nemá pripomienky k návrhu zákona.</w:t>
      </w:r>
    </w:p>
    <w:p>
      <w:pPr>
        <w:pStyle w:val="Footer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ab/>
        <w:t>Návrh zákona bol prerokovaný v Rade hospodárskej a sociálnej dohody Slovenskej republiky 27. marca 2003. Na tomto rokovaní Asociácia zamestnávateľských zväzov a združení Slovenskej republiky vyslovila súhlas s návrhom zákona a Konfederácia odborových zväzov Slovenskej republiky vzniesla požiadavku zapracovať do predloženého návrhu zákona nad rámec novely aj zvýšenie prídavku na dieťa, ako aj príspevku k prídavku na dieťa. Tejto požiadavke nie je možné vyhovieť, a to vzhľadom na dopad na štátny rozpočet, ako aj na skutočnosť, že v súčasnosti sa už pripravuje návrh zákona, ktorý bude riešiť poskytovanie prídavku na dieťa novým spôsobom. Rada hospodárskej a sociálnej dohody Slovenskej republiky nedospela k dohode</w:t>
      </w:r>
      <w:r>
        <w:rPr>
          <w:rFonts w:ascii="Arial" w:hAnsi="Arial" w:cs="Times New Roman"/>
          <w:sz w:val="22"/>
        </w:rPr>
        <w:t>.</w:t>
      </w:r>
    </w:p>
    <w:p>
      <w:pPr>
        <w:pStyle w:val="Footer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Times New Roman"/>
          <w:sz w:val="22"/>
        </w:rPr>
      </w:pPr>
    </w:p>
    <w:p>
      <w:pPr>
        <w:pStyle w:val="Footer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ab/>
      </w:r>
    </w:p>
    <w:p>
      <w:pPr>
        <w:pStyle w:val="BlockText"/>
        <w:ind w:left="0" w:right="70"/>
        <w:rPr>
          <w:rFonts w:ascii="Times New Roman" w:hAnsi="Times New Roman" w:cs="Times New Roman"/>
          <w:b/>
        </w:rPr>
      </w:pPr>
    </w:p>
    <w:p>
      <w:pPr>
        <w:pStyle w:val="BlockText"/>
        <w:spacing w:before="120" w:line="360" w:lineRule="auto"/>
        <w:ind w:left="0" w:right="70"/>
        <w:rPr>
          <w:rFonts w:ascii="Arial" w:hAnsi="Arial" w:cs="Times New Roman"/>
          <w:b/>
          <w:sz w:val="22"/>
        </w:rPr>
      </w:pPr>
      <w:r>
        <w:rPr>
          <w:rFonts w:ascii="Arial" w:hAnsi="Arial" w:cs="Times New Roman"/>
          <w:b/>
          <w:sz w:val="22"/>
        </w:rPr>
        <w:t>Doložka zlučiteľnosti návrhu zákona</w:t>
      </w:r>
    </w:p>
    <w:p>
      <w:pPr>
        <w:pStyle w:val="BlockText"/>
        <w:spacing w:before="120" w:line="360" w:lineRule="auto"/>
        <w:ind w:left="0" w:right="70"/>
        <w:rPr>
          <w:rFonts w:ascii="Arial" w:hAnsi="Arial" w:cs="Times New Roman"/>
          <w:b/>
          <w:sz w:val="22"/>
        </w:rPr>
      </w:pPr>
      <w:r>
        <w:rPr>
          <w:rFonts w:ascii="Arial" w:hAnsi="Arial" w:cs="Times New Roman"/>
          <w:b/>
          <w:sz w:val="22"/>
        </w:rPr>
        <w:t>s právom Európskych spoločenstiev a právom Európskej únie</w:t>
      </w:r>
    </w:p>
    <w:p>
      <w:pPr>
        <w:pStyle w:val="BlockText"/>
        <w:spacing w:before="120" w:line="360" w:lineRule="auto"/>
        <w:ind w:left="0" w:right="70"/>
        <w:rPr>
          <w:rFonts w:ascii="Arial" w:hAnsi="Arial" w:cs="Times New Roman"/>
          <w:sz w:val="22"/>
        </w:rPr>
      </w:pPr>
    </w:p>
    <w:p>
      <w:pPr>
        <w:pStyle w:val="BlockText"/>
        <w:spacing w:before="120" w:line="360" w:lineRule="auto"/>
        <w:ind w:left="0" w:right="70"/>
        <w:jc w:val="left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1. Navrhovateľ zákona:  vláda Slovenskej republiky </w:t>
      </w:r>
    </w:p>
    <w:p>
      <w:pPr>
        <w:pStyle w:val="BlockText"/>
        <w:spacing w:before="120" w:line="360" w:lineRule="auto"/>
        <w:ind w:left="2835" w:right="70" w:hanging="2835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 2. Názov návrhu zákona: zákon, ktorým sa mení a dopĺňa zákon č. 281/2002 Z. z.   o prídavku na dieťa a o príspevku k prídavku na dieťa v znení zákona č. 658/2002 Z. z.</w:t>
      </w:r>
    </w:p>
    <w:p>
      <w:pPr>
        <w:pStyle w:val="BlockText"/>
        <w:spacing w:before="120" w:line="360" w:lineRule="auto"/>
        <w:ind w:left="360" w:right="70" w:hanging="36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3. Záväzky Slovenskej republiky vo vzťahu k Európskym spoločenstvám a k Európskej únii:</w:t>
      </w:r>
    </w:p>
    <w:p>
      <w:pPr>
        <w:pStyle w:val="BlockText"/>
        <w:numPr>
          <w:ilvl w:val="0"/>
          <w:numId w:val="4"/>
        </w:numPr>
        <w:tabs>
          <w:tab w:val="left" w:pos="390"/>
        </w:tabs>
        <w:spacing w:before="120" w:line="360" w:lineRule="auto"/>
        <w:ind w:right="7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problematika návrhu zákona podľa čl. 70 Európskej dohody o pridružení uzatvorenej medzi Európskym spoločenstvom a ich členskými štátmi na jednej strane a Slovenskou republikou na druhej strane nepatrí medzi oblasti zahrnuté na zbližovanie práva. Podľa čl. 88 v oblasti sociálneho zabezpečenia, t.j. v časti štátnej sociálnej podpory, ktorá je predmetom návrhu zákona sa zabezpečuje spolupráca medzi zmluvnými stranami,</w:t>
      </w:r>
    </w:p>
    <w:p>
      <w:pPr>
        <w:pStyle w:val="BlockText"/>
        <w:numPr>
          <w:ilvl w:val="0"/>
          <w:numId w:val="4"/>
        </w:numPr>
        <w:tabs>
          <w:tab w:val="left" w:pos="390"/>
        </w:tabs>
        <w:spacing w:before="120" w:line="360" w:lineRule="auto"/>
        <w:ind w:right="7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z negociačných pozícií ku kapitole 2 – Slobodný pohyb a ku kapitole 13 – Sociálna politika a zamestnanosť nevyplynuli záväzky pre Slovenskú republiku.</w:t>
      </w:r>
    </w:p>
    <w:p>
      <w:pPr>
        <w:pStyle w:val="BlockText"/>
        <w:spacing w:before="120" w:line="360" w:lineRule="auto"/>
        <w:ind w:left="360" w:right="70" w:hanging="36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4. Problematika návrhu zákona  nie je upravená v práve Európskych spoločenstiev ani v práve Európskej únie.</w:t>
      </w:r>
    </w:p>
    <w:p>
      <w:pPr>
        <w:pStyle w:val="BlockText"/>
        <w:spacing w:before="120" w:line="360" w:lineRule="auto"/>
        <w:ind w:left="360" w:right="70" w:hanging="36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5. Stupeň zlučiteľnosti návrhu zákona s právom Európskych spoločenstiev a s právom Európskej únie: vzhľadom na vnútroštátny charakter problematiky návrhu zákona, vyplývajúci z čl. 5 Zmluvy o založení Európskeho spoločenstva v amsterdamskom znení – princíp subsidiarity, je vyjadrovanie stupňa zlučiteľnosti návrhu zákona s právom ES/EU bezpredmetné.</w:t>
      </w:r>
    </w:p>
    <w:p>
      <w:pPr>
        <w:pStyle w:val="BlockText"/>
        <w:spacing w:before="120" w:line="360" w:lineRule="auto"/>
        <w:ind w:left="0" w:right="7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6. Gestor: Ministerstvo práce, sociálnych vecí a rodiny Slovenskej republiky.</w:t>
      </w:r>
    </w:p>
    <w:p>
      <w:pPr>
        <w:pStyle w:val="BlockText"/>
        <w:spacing w:before="120" w:line="360" w:lineRule="auto"/>
        <w:ind w:left="0" w:right="7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7. Účasť expertov pri príprave návrhu zákona: žiadna.</w:t>
      </w:r>
    </w:p>
    <w:p>
      <w:pPr>
        <w:pStyle w:val="BlockText"/>
        <w:ind w:firstLine="336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br w:type="page"/>
      </w:r>
    </w:p>
    <w:p>
      <w:pPr>
        <w:pStyle w:val="Heading4"/>
        <w:spacing w:before="120"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B.   Osobitná časť</w:t>
      </w:r>
    </w:p>
    <w:p>
      <w:pPr>
        <w:spacing w:before="120" w:line="360" w:lineRule="auto"/>
        <w:rPr>
          <w:rFonts w:ascii="Arial" w:hAnsi="Arial" w:cs="Times New Roman"/>
          <w:b/>
          <w:sz w:val="22"/>
          <w:lang w:val="sk-SK"/>
        </w:rPr>
      </w:pPr>
      <w:r>
        <w:rPr>
          <w:rFonts w:ascii="Arial" w:hAnsi="Arial" w:cs="Times New Roman"/>
          <w:b/>
          <w:sz w:val="22"/>
          <w:lang w:val="sk-SK"/>
        </w:rPr>
        <w:t>K Čl. I</w:t>
      </w:r>
    </w:p>
    <w:p>
      <w:pPr>
        <w:spacing w:before="120" w:line="360" w:lineRule="auto"/>
        <w:rPr>
          <w:rFonts w:ascii="Arial" w:hAnsi="Arial" w:cs="Times New Roman"/>
          <w:b/>
          <w:sz w:val="22"/>
          <w:lang w:val="sk-SK"/>
        </w:rPr>
      </w:pPr>
      <w:r>
        <w:rPr>
          <w:rFonts w:ascii="Arial" w:hAnsi="Arial" w:cs="Times New Roman"/>
          <w:b/>
          <w:sz w:val="22"/>
          <w:lang w:val="sk-SK"/>
        </w:rPr>
        <w:t>K bodu 1</w:t>
      </w:r>
    </w:p>
    <w:p>
      <w:pPr>
        <w:spacing w:before="120" w:line="360" w:lineRule="auto"/>
        <w:jc w:val="both"/>
        <w:rPr>
          <w:rFonts w:ascii="Arial" w:hAnsi="Arial" w:cs="Times New Roman"/>
          <w:sz w:val="22"/>
          <w:lang w:val="sk-SK"/>
        </w:rPr>
      </w:pPr>
      <w:r>
        <w:rPr>
          <w:rFonts w:ascii="Arial" w:hAnsi="Arial" w:cs="Times New Roman"/>
          <w:b/>
          <w:sz w:val="22"/>
          <w:lang w:val="sk-SK"/>
        </w:rPr>
        <w:tab/>
      </w:r>
      <w:r>
        <w:rPr>
          <w:rFonts w:ascii="Arial" w:hAnsi="Arial" w:cs="Times New Roman"/>
          <w:sz w:val="22"/>
          <w:lang w:val="sk-SK"/>
        </w:rPr>
        <w:t>Navrhuje sa v záujme dieťaťa, aby odvolanie proti rozhodnutiu o zastavení výplaty prídavku a príspevku a o poukazovaní prídavku a príspevku ďalšej oprávnenej osobe alebo obci a následne o obnovení výplaty prídavku a príspevku nemalo odkladný účinok.</w:t>
      </w:r>
    </w:p>
    <w:p>
      <w:pPr>
        <w:pStyle w:val="Heading4"/>
        <w:spacing w:before="120"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K bodom  2 a 3 </w:t>
      </w:r>
    </w:p>
    <w:p>
      <w:pPr>
        <w:spacing w:line="360" w:lineRule="auto"/>
        <w:rPr>
          <w:rFonts w:ascii="Arial" w:hAnsi="Arial" w:cs="Times New Roman"/>
          <w:sz w:val="22"/>
          <w:lang w:val="sk-SK"/>
        </w:rPr>
      </w:pPr>
      <w:r>
        <w:rPr>
          <w:rFonts w:ascii="Arial" w:hAnsi="Arial" w:cs="Times New Roman"/>
          <w:sz w:val="22"/>
          <w:lang w:val="sk-SK"/>
        </w:rPr>
        <w:tab/>
        <w:t>Navrhovaná úprava vyplýva z posunutia účinnosti vzhľadom na ustanovenie jediného platiteľa pre prídavok a príspevok</w:t>
      </w:r>
    </w:p>
    <w:p>
      <w:pPr>
        <w:pStyle w:val="BodyText2"/>
        <w:spacing w:before="120" w:line="360" w:lineRule="auto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>K bodu 4</w:t>
      </w:r>
      <w:r>
        <w:rPr>
          <w:rFonts w:ascii="Arial" w:hAnsi="Arial" w:cs="Times New Roman"/>
        </w:rPr>
        <w:t xml:space="preserve"> </w:t>
      </w:r>
    </w:p>
    <w:p>
      <w:pPr>
        <w:pStyle w:val="BodyText2"/>
        <w:spacing w:before="120" w:line="360" w:lineRule="auto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Navrhovaná zmena súvisí s uplatňovaním § 18, ktorý nadobudol účinnosť 1. januára 2003. Pokiaľ nebude platiteľom prídavku a príspevku orgán miestnej štátnej správy,  treba ponechať Sociálnej poisťovni pôsobnosť na zastavenie prídavku a príspevku v prípade, ak ich oprávnená osoba nevyužíva na výchovu a výživu nezaopatreného dieťaťa a na určenie osobitného príjemcu.</w:t>
      </w:r>
    </w:p>
    <w:p>
      <w:pPr>
        <w:pStyle w:val="BodyTextIndent"/>
        <w:spacing w:before="120" w:line="360" w:lineRule="auto"/>
        <w:ind w:firstLine="0"/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K bodu 5</w:t>
      </w:r>
    </w:p>
    <w:p>
      <w:pPr>
        <w:pStyle w:val="BodyTextIndent"/>
        <w:spacing w:before="12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Navrhuje sa ustanovenie jediného platiteľa prídavku a príspevku od 1. januára 2004 vzhľadom na to, že sa predpokladá zmena v systéme poskytovania prídavku na dieťa v nadväznosti na daňovú reformu, ako aj na pripravovanú zmenu orgánov miestnej štátnej správy. </w:t>
      </w:r>
    </w:p>
    <w:p>
      <w:pPr>
        <w:pStyle w:val="Heading6"/>
        <w:rPr>
          <w:rFonts w:cs="Times New Roman"/>
        </w:rPr>
      </w:pPr>
      <w:r>
        <w:rPr>
          <w:rFonts w:cs="Times New Roman"/>
        </w:rPr>
        <w:t>K Čl. II</w:t>
      </w:r>
    </w:p>
    <w:p>
      <w:pPr>
        <w:spacing w:before="120" w:line="360" w:lineRule="auto"/>
        <w:ind w:firstLine="708"/>
        <w:jc w:val="both"/>
        <w:rPr>
          <w:rFonts w:ascii="Arial" w:hAnsi="Arial" w:cs="Times New Roman"/>
          <w:sz w:val="22"/>
          <w:lang w:val="sk-SK"/>
        </w:rPr>
      </w:pPr>
      <w:r>
        <w:rPr>
          <w:rFonts w:ascii="Arial" w:hAnsi="Arial" w:cs="Times New Roman"/>
          <w:sz w:val="22"/>
          <w:lang w:val="sk-SK"/>
        </w:rPr>
        <w:t>Účinnosť zákona sa navrhuje od 15. júna 2003.</w:t>
      </w:r>
    </w:p>
    <w:p>
      <w:pPr>
        <w:spacing w:before="120" w:line="360" w:lineRule="auto"/>
        <w:ind w:firstLine="708"/>
        <w:jc w:val="both"/>
        <w:rPr>
          <w:rFonts w:ascii="Arial" w:hAnsi="Arial" w:cs="Times New Roman"/>
          <w:sz w:val="22"/>
          <w:lang w:val="sk-SK"/>
        </w:rPr>
      </w:pPr>
    </w:p>
    <w:p>
      <w:pPr>
        <w:spacing w:before="120" w:line="360" w:lineRule="auto"/>
        <w:jc w:val="both"/>
        <w:rPr>
          <w:rFonts w:ascii="Arial" w:hAnsi="Arial" w:cs="Times New Roman"/>
          <w:sz w:val="22"/>
          <w:lang w:val="sk-SK"/>
        </w:rPr>
      </w:pPr>
      <w:r>
        <w:rPr>
          <w:rFonts w:ascii="Arial" w:hAnsi="Arial" w:cs="Times New Roman"/>
          <w:sz w:val="22"/>
          <w:lang w:val="sk-SK"/>
        </w:rPr>
        <w:t>Bratislava 2. apríla 2003</w:t>
      </w:r>
    </w:p>
    <w:p>
      <w:pPr>
        <w:pStyle w:val="Zakladnystyl"/>
        <w:jc w:val="center"/>
        <w:rPr>
          <w:rFonts w:ascii="Arial" w:hAnsi="Arial" w:cs="Times New Roman"/>
          <w:b/>
          <w:sz w:val="22"/>
        </w:rPr>
      </w:pPr>
    </w:p>
    <w:p>
      <w:pPr>
        <w:pStyle w:val="Zakladnystyl"/>
        <w:jc w:val="center"/>
        <w:rPr>
          <w:rFonts w:ascii="Arial" w:hAnsi="Arial" w:cs="Times New Roman"/>
          <w:b/>
          <w:sz w:val="22"/>
        </w:rPr>
      </w:pPr>
      <w:r>
        <w:rPr>
          <w:rFonts w:ascii="Arial" w:hAnsi="Arial" w:cs="Times New Roman"/>
          <w:b/>
          <w:sz w:val="22"/>
        </w:rPr>
        <w:t>Mikuláš   D z u r i n d a, v. r.</w:t>
      </w:r>
    </w:p>
    <w:p>
      <w:pPr>
        <w:pStyle w:val="Zakladnystyl"/>
        <w:jc w:val="center"/>
        <w:rPr>
          <w:rFonts w:ascii="Arial" w:hAnsi="Arial" w:cs="Times New Roman"/>
          <w:sz w:val="22"/>
        </w:rPr>
      </w:pPr>
    </w:p>
    <w:p>
      <w:pPr>
        <w:pStyle w:val="Zakladnystyl"/>
        <w:jc w:val="center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predseda vlády</w:t>
      </w:r>
    </w:p>
    <w:p>
      <w:pPr>
        <w:pStyle w:val="Zakladnystyl"/>
        <w:jc w:val="center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Slovenskej republiky</w:t>
      </w:r>
    </w:p>
    <w:p>
      <w:pPr>
        <w:pStyle w:val="Zakladnystyl"/>
        <w:jc w:val="center"/>
        <w:rPr>
          <w:rFonts w:ascii="Arial" w:hAnsi="Arial" w:cs="Times New Roman"/>
          <w:sz w:val="22"/>
        </w:rPr>
      </w:pPr>
    </w:p>
    <w:p>
      <w:pPr>
        <w:pStyle w:val="Zakladnystyl"/>
        <w:jc w:val="center"/>
        <w:rPr>
          <w:rFonts w:ascii="Arial" w:hAnsi="Arial" w:cs="Times New Roman"/>
          <w:b/>
          <w:sz w:val="22"/>
        </w:rPr>
      </w:pPr>
    </w:p>
    <w:p>
      <w:pPr>
        <w:pStyle w:val="Zakladnystyl"/>
        <w:jc w:val="center"/>
        <w:rPr>
          <w:rFonts w:ascii="Arial" w:hAnsi="Arial" w:cs="Times New Roman"/>
          <w:b/>
          <w:sz w:val="22"/>
        </w:rPr>
      </w:pPr>
    </w:p>
    <w:p>
      <w:pPr>
        <w:pStyle w:val="Zakladnystyl"/>
        <w:jc w:val="center"/>
        <w:rPr>
          <w:rFonts w:ascii="Arial" w:hAnsi="Arial" w:cs="Times New Roman"/>
          <w:b/>
          <w:sz w:val="22"/>
        </w:rPr>
      </w:pPr>
      <w:r>
        <w:rPr>
          <w:rFonts w:ascii="Arial" w:hAnsi="Arial" w:cs="Times New Roman"/>
          <w:b/>
          <w:sz w:val="22"/>
        </w:rPr>
        <w:t xml:space="preserve">Ľudovít  K a n í k, v. </w:t>
      </w:r>
      <w:r>
        <w:rPr>
          <w:rFonts w:ascii="Arial" w:hAnsi="Arial" w:cs="Times New Roman"/>
          <w:b/>
          <w:sz w:val="22"/>
        </w:rPr>
        <w:t>r.</w:t>
      </w:r>
    </w:p>
    <w:p>
      <w:pPr>
        <w:pStyle w:val="Zakladnystyl"/>
        <w:jc w:val="center"/>
        <w:rPr>
          <w:rFonts w:ascii="Arial" w:hAnsi="Arial" w:cs="Times New Roman"/>
          <w:sz w:val="22"/>
        </w:rPr>
      </w:pPr>
    </w:p>
    <w:p>
      <w:pPr>
        <w:pStyle w:val="Zakladnystyl"/>
        <w:jc w:val="center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minister práce, sociálnych vecí a rodiny </w:t>
      </w:r>
    </w:p>
    <w:p>
      <w:pPr>
        <w:pStyle w:val="Zakladnystyl"/>
        <w:jc w:val="center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Slovenskej republiky</w:t>
        <w:br w:type="page"/>
        <w:t xml:space="preserve"> </w:t>
      </w:r>
    </w:p>
    <w:p>
      <w:pPr>
        <w:spacing w:before="120" w:line="360" w:lineRule="auto"/>
        <w:jc w:val="both"/>
        <w:rPr>
          <w:rFonts w:ascii="Arial" w:hAnsi="Arial" w:cs="Times New Roman"/>
          <w:sz w:val="22"/>
          <w:lang w:val="sk-SK"/>
        </w:rPr>
      </w:pPr>
    </w:p>
    <w:p>
      <w:pPr>
        <w:pStyle w:val="BodyText"/>
        <w:spacing w:before="120" w:line="360" w:lineRule="auto"/>
        <w:jc w:val="left"/>
        <w:rPr>
          <w:rFonts w:ascii="Arial" w:hAnsi="Arial" w:cs="Times New Roman"/>
          <w:sz w:val="22"/>
        </w:rPr>
      </w:pPr>
    </w:p>
    <w:p>
      <w:pPr>
        <w:pStyle w:val="BodyText"/>
        <w:spacing w:before="120" w:line="360" w:lineRule="auto"/>
        <w:ind w:left="720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 </w:t>
      </w:r>
    </w:p>
    <w:p>
      <w:pPr>
        <w:spacing w:before="120" w:line="360" w:lineRule="auto"/>
        <w:rPr>
          <w:rFonts w:ascii="Arial" w:hAnsi="Arial" w:cs="Times New Roman"/>
          <w:sz w:val="22"/>
          <w:lang w:val="sk-SK"/>
        </w:rPr>
      </w:pPr>
    </w:p>
    <w:p>
      <w:pPr>
        <w:spacing w:before="120" w:line="360" w:lineRule="auto"/>
        <w:rPr>
          <w:rFonts w:ascii="Arial" w:hAnsi="Arial" w:cs="Times New Roman"/>
          <w:sz w:val="22"/>
          <w:lang w:val="sk-SK"/>
        </w:rPr>
      </w:pPr>
    </w:p>
    <w:p>
      <w:pPr>
        <w:spacing w:before="120" w:line="360" w:lineRule="auto"/>
        <w:rPr>
          <w:rFonts w:ascii="Arial" w:hAnsi="Arial" w:cs="Times New Roman"/>
          <w:sz w:val="22"/>
          <w:lang w:val="sk-SK"/>
        </w:rPr>
      </w:pPr>
    </w:p>
    <w:p>
      <w:pPr>
        <w:spacing w:before="120" w:line="360" w:lineRule="auto"/>
        <w:rPr>
          <w:rFonts w:ascii="Arial" w:hAnsi="Arial" w:cs="Times New Roman"/>
          <w:sz w:val="22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4EF"/>
    <w:multiLevelType w:val="singleLevel"/>
    <w:tmpl w:val="E4C6407C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8"/>
        <w:rtl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/>
        <w:b w:val="0"/>
        <w:i w:val="0"/>
        <w:sz w:val="24"/>
        <w:rtl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/>
        <w:b w:val="0"/>
        <w:i/>
        <w:sz w:val="24"/>
        <w:rtl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">
    <w:nsid w:val="35E24CB5"/>
    <w:multiLevelType w:val="hybridMultilevel"/>
    <w:tmpl w:val="18D05AC0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">
    <w:nsid w:val="56536E9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</w:abstractNum>
  <w:abstractNum w:abstractNumId="4">
    <w:nsid w:val="5B4D6F2F"/>
    <w:multiLevelType w:val="hybridMultilevel"/>
    <w:tmpl w:val="5F20C5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D3156"/>
    <w:multiLevelType w:val="hybridMultilevel"/>
    <w:tmpl w:val="A9AE06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3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A3D49AD"/>
    <w:multiLevelType w:val="hybridMultilevel"/>
    <w:tmpl w:val="1EE2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240"/>
      <w:jc w:val="center"/>
      <w:outlineLvl w:val="0"/>
    </w:pPr>
    <w:rPr>
      <w:b/>
      <w:sz w:val="26"/>
      <w:szCs w:val="20"/>
    </w:rPr>
  </w:style>
  <w:style w:type="paragraph" w:styleId="Heading2">
    <w:name w:val="heading 2"/>
    <w:basedOn w:val="Normal"/>
    <w:uiPriority w:val="9"/>
    <w:qFormat/>
    <w:pPr>
      <w:spacing w:before="100" w:after="100"/>
      <w:jc w:val="left"/>
      <w:outlineLvl w:val="1"/>
    </w:pPr>
    <w:rPr>
      <w:b/>
      <w:sz w:val="36"/>
      <w:szCs w:val="20"/>
    </w:rPr>
  </w:style>
  <w:style w:type="paragraph" w:styleId="Heading3">
    <w:name w:val="heading 3"/>
    <w:basedOn w:val="Normal"/>
    <w:uiPriority w:val="9"/>
    <w:qFormat/>
    <w:pPr>
      <w:spacing w:before="100" w:after="100"/>
      <w:jc w:val="left"/>
      <w:outlineLvl w:val="2"/>
    </w:pPr>
    <w:rPr>
      <w:b/>
      <w:sz w:val="27"/>
      <w:szCs w:val="20"/>
    </w:rPr>
  </w:style>
  <w:style w:type="paragraph" w:styleId="Heading4">
    <w:name w:val="heading 4"/>
    <w:basedOn w:val="Normal"/>
    <w:next w:val="Normal"/>
    <w:uiPriority w:val="9"/>
    <w:qFormat/>
    <w:pPr>
      <w:keepNext/>
      <w:jc w:val="left"/>
      <w:outlineLvl w:val="3"/>
    </w:pPr>
    <w:rPr>
      <w:b/>
      <w:bCs/>
      <w:noProof/>
      <w:sz w:val="22"/>
      <w:lang w:val="sk-SK"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noProof/>
      <w:sz w:val="22"/>
      <w:lang w:val="sk-SK"/>
    </w:rPr>
  </w:style>
  <w:style w:type="paragraph" w:styleId="Heading6">
    <w:name w:val="heading 6"/>
    <w:basedOn w:val="Normal"/>
    <w:next w:val="Normal"/>
    <w:uiPriority w:val="9"/>
    <w:qFormat/>
    <w:pPr>
      <w:keepNext/>
      <w:spacing w:before="120" w:line="360" w:lineRule="auto"/>
      <w:jc w:val="both"/>
      <w:outlineLvl w:val="5"/>
    </w:pPr>
    <w:rPr>
      <w:rFonts w:ascii="Arial" w:hAnsi="Arial"/>
      <w:b/>
      <w:noProof/>
      <w:sz w:val="22"/>
      <w:lang w:val="sk-SK"/>
    </w:rPr>
  </w:style>
  <w:style w:type="paragraph" w:styleId="Heading7">
    <w:name w:val="heading 7"/>
    <w:basedOn w:val="Normal"/>
    <w:next w:val="Normal"/>
    <w:uiPriority w:val="9"/>
    <w:qFormat/>
    <w:pPr>
      <w:keepNext/>
      <w:spacing w:before="120" w:line="360" w:lineRule="auto"/>
      <w:jc w:val="center"/>
      <w:outlineLvl w:val="6"/>
    </w:pPr>
    <w:rPr>
      <w:rFonts w:ascii="Arial" w:hAnsi="Arial"/>
      <w:b/>
      <w:sz w:val="28"/>
      <w:lang w:val="sk-SK"/>
    </w:rPr>
  </w:style>
  <w:style w:type="paragraph" w:styleId="Heading8">
    <w:name w:val="heading 8"/>
    <w:basedOn w:val="Normal"/>
    <w:next w:val="Normal"/>
    <w:uiPriority w:val="9"/>
    <w:qFormat/>
    <w:pPr>
      <w:keepNext/>
      <w:spacing w:before="120" w:line="360" w:lineRule="auto"/>
      <w:jc w:val="center"/>
      <w:outlineLvl w:val="7"/>
    </w:pPr>
    <w:rPr>
      <w:rFonts w:ascii="Arial" w:hAnsi="Arial"/>
      <w:b/>
      <w:lang w:val="sk-SK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noProof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noProof/>
      <w:szCs w:val="20"/>
      <w:lang w:val="sk-SK"/>
    </w:rPr>
  </w:style>
  <w:style w:type="paragraph" w:styleId="BodyText2">
    <w:name w:val="Body Text 2"/>
    <w:basedOn w:val="Normal"/>
    <w:pPr>
      <w:jc w:val="both"/>
    </w:pPr>
    <w:rPr>
      <w:noProof/>
      <w:sz w:val="22"/>
      <w:lang w:val="sk-SK"/>
    </w:rPr>
  </w:style>
  <w:style w:type="paragraph" w:styleId="BodyTextIndent">
    <w:name w:val="Body Text Indent"/>
    <w:basedOn w:val="Normal"/>
    <w:pPr>
      <w:ind w:firstLine="708"/>
      <w:jc w:val="left"/>
    </w:pPr>
    <w:rPr>
      <w:noProof/>
      <w:sz w:val="22"/>
      <w:lang w:val="sk-SK"/>
    </w:rPr>
  </w:style>
  <w:style w:type="paragraph" w:styleId="BodyText3">
    <w:name w:val="Body Text 3"/>
    <w:basedOn w:val="Normal"/>
    <w:pPr>
      <w:jc w:val="both"/>
    </w:pPr>
    <w:rPr>
      <w:b/>
      <w:bCs/>
      <w:noProof/>
      <w:sz w:val="22"/>
      <w:lang w:val="sk-SK"/>
    </w:rPr>
  </w:style>
  <w:style w:type="paragraph" w:styleId="BlockText">
    <w:name w:val="Block Text"/>
    <w:basedOn w:val="Normal"/>
    <w:pPr>
      <w:ind w:left="1080" w:right="-648"/>
      <w:jc w:val="center"/>
    </w:pPr>
    <w:rPr>
      <w:noProof/>
      <w:lang w:val="sk-SK"/>
    </w:rPr>
  </w:style>
  <w:style w:type="paragraph" w:customStyle="1" w:styleId="Vlada">
    <w:name w:val="Vlada"/>
    <w:basedOn w:val="Normal"/>
    <w:pPr>
      <w:spacing w:before="480" w:after="120"/>
      <w:jc w:val="left"/>
    </w:pPr>
    <w:rPr>
      <w:b/>
      <w:sz w:val="32"/>
      <w:szCs w:val="20"/>
      <w:lang w:val="sk-SK"/>
    </w:rPr>
  </w:style>
  <w:style w:type="paragraph" w:customStyle="1" w:styleId="Vykonaj">
    <w:name w:val="Vykonajú"/>
    <w:basedOn w:val="Normal"/>
    <w:next w:val="Vykonajzoznam"/>
    <w:pPr>
      <w:keepNext/>
      <w:spacing w:before="360"/>
      <w:jc w:val="left"/>
    </w:pPr>
    <w:rPr>
      <w:b/>
      <w:szCs w:val="20"/>
      <w:lang w:val="sk-SK"/>
    </w:rPr>
  </w:style>
  <w:style w:type="paragraph" w:customStyle="1" w:styleId="Vykonajzoznam">
    <w:name w:val="Vykonajú_zoznam"/>
    <w:basedOn w:val="Normal"/>
    <w:pPr>
      <w:ind w:left="1418"/>
      <w:jc w:val="left"/>
    </w:pPr>
    <w:rPr>
      <w:szCs w:val="20"/>
      <w:lang w:val="sk-SK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customStyle="1" w:styleId="Nosite">
    <w:name w:val="Nositeľ"/>
    <w:basedOn w:val="Zakladnystyl"/>
    <w:next w:val="Normal"/>
    <w:pPr>
      <w:spacing w:before="240" w:after="120"/>
      <w:ind w:left="567"/>
      <w:jc w:val="left"/>
    </w:pPr>
    <w:rPr>
      <w:b/>
    </w:rPr>
  </w:style>
  <w:style w:type="paragraph" w:customStyle="1" w:styleId="Heading1orobas">
    <w:name w:val="Heading 1.Čo robí (časť)"/>
    <w:basedOn w:val="Normal"/>
    <w:next w:val="Nosite"/>
    <w:pPr>
      <w:keepNext/>
      <w:numPr>
        <w:ilvl w:val="0"/>
        <w:numId w:val="5"/>
      </w:numPr>
      <w:tabs>
        <w:tab w:val="left" w:pos="567"/>
      </w:tabs>
      <w:spacing w:before="360"/>
      <w:ind w:left="567" w:hanging="567"/>
      <w:jc w:val="left"/>
    </w:pPr>
    <w:rPr>
      <w:b/>
      <w:kern w:val="32"/>
      <w:sz w:val="28"/>
      <w:szCs w:val="20"/>
      <w:lang w:val="sk-SK"/>
    </w:rPr>
  </w:style>
  <w:style w:type="paragraph" w:customStyle="1" w:styleId="Heading2loha">
    <w:name w:val="Heading 2.Úloha"/>
    <w:basedOn w:val="Normal"/>
    <w:pPr>
      <w:numPr>
        <w:ilvl w:val="1"/>
        <w:numId w:val="5"/>
      </w:numPr>
      <w:tabs>
        <w:tab w:val="left" w:pos="1418"/>
      </w:tabs>
      <w:spacing w:before="120"/>
      <w:ind w:left="1418" w:hanging="851"/>
      <w:jc w:val="both"/>
    </w:pPr>
    <w:rPr>
      <w:szCs w:val="20"/>
      <w:lang w:val="sk-SK"/>
    </w:rPr>
  </w:style>
  <w:style w:type="paragraph" w:styleId="Title">
    <w:name w:val="Title"/>
    <w:basedOn w:val="Normal"/>
    <w:uiPriority w:val="10"/>
    <w:qFormat/>
    <w:pPr>
      <w:spacing w:line="360" w:lineRule="auto"/>
      <w:jc w:val="center"/>
    </w:pPr>
    <w:rPr>
      <w:rFonts w:ascii="Arial" w:hAnsi="Arial"/>
      <w:b/>
      <w:lang w:val="sk-SK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uiPriority w:val="11"/>
    <w:qFormat/>
    <w:pPr>
      <w:spacing w:before="120" w:line="360" w:lineRule="auto"/>
      <w:jc w:val="center"/>
    </w:pPr>
    <w:rPr>
      <w:rFonts w:ascii="Arial" w:hAnsi="Arial"/>
      <w:b/>
      <w:sz w:val="22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899</Words>
  <Characters>5129</Characters>
  <Application>Microsoft Office Word</Application>
  <DocSecurity>0</DocSecurity>
  <Lines>0</Lines>
  <Paragraphs>0</Paragraphs>
  <ScaleCrop>false</ScaleCrop>
  <Company>MPSVaR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MPSVaR</dc:creator>
  <cp:lastModifiedBy>x</cp:lastModifiedBy>
  <cp:revision>2</cp:revision>
  <cp:lastPrinted>2003-04-02T13:10:00Z</cp:lastPrinted>
  <dcterms:created xsi:type="dcterms:W3CDTF">2003-04-03T09:53:00Z</dcterms:created>
  <dcterms:modified xsi:type="dcterms:W3CDTF">2003-04-03T09:53:00Z</dcterms:modified>
</cp:coreProperties>
</file>