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 259/2003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150</w:t>
      </w: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>
      <w:pPr>
        <w:jc w:val="center"/>
        <w:rPr>
          <w:rFonts w:ascii="Arial" w:hAnsi="Arial" w:cs="Arial"/>
          <w:b/>
          <w:bCs/>
          <w:sz w:val="32"/>
        </w:rPr>
      </w:pPr>
    </w:p>
    <w:p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zákona, ktorým sa mení a dopĺňa zákon Národnej rady Slovenskej republiky </w:t>
        <w:br/>
        <w:t xml:space="preserve">č. 315/1996 Z. z. o premávke na pozemných komunikáciách v znení neskorších predpisov, o zmene a doplnení zákona Národnej rady Slovenskej republiky </w:t>
        <w:br/>
        <w:t>č. 145/1995 Z. z. o správnych poplatkoch v znení neskorších predpisov a o doplnení zákona č. 455/1991 Zb. o živnostenskom podnikaní (živnostenský zákon) v znení neskorších predpisov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>P a t a k y</w:t>
        <w:tab/>
        <w:t>v. r.</w:t>
      </w:r>
      <w:r>
        <w:rPr>
          <w:rFonts w:ascii="Arial" w:hAnsi="Arial" w:cs="Arial"/>
          <w:sz w:val="20"/>
        </w:rPr>
        <w:tab/>
        <w:tab/>
        <w:t>Národná rada Slovenskej republiky</w:t>
      </w:r>
    </w:p>
    <w:p>
      <w:pPr>
        <w:pStyle w:val="Body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Tibor</w:t>
        <w:tab/>
        <w:tab/>
        <w:t>T ó t h</w:t>
        <w:tab/>
        <w:tab/>
        <w:t>v. r.</w:t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Zuzana</w:t>
        <w:tab/>
        <w:tab/>
        <w:t>P l h á k o v á</w:t>
        <w:tab/>
        <w:t>v. r.</w:t>
        <w:tab/>
        <w:tab/>
        <w:t>návrh skupiny poslancov Národnej rady Sloven-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Jozef</w:t>
        <w:tab/>
        <w:tab/>
        <w:t>H u r b a n</w:t>
        <w:tab/>
        <w:t>v. r.</w:t>
        <w:tab/>
        <w:tab/>
        <w:t xml:space="preserve">skej republiky na vydanie zákona, ktorým sa 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>R u s n á k </w:t>
        <w:tab/>
        <w:t>v. r.</w:t>
        <w:tab/>
        <w:tab/>
        <w:t>mení a dopĺňa zákon Národnej rady Slovenskej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>K o v a r č í k </w:t>
        <w:tab/>
        <w:t>v. r.</w:t>
        <w:tab/>
        <w:tab/>
        <w:t>republiky č. 315/1996 Z. z. o premávke na pozem-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ných komunikáciách v znení neskorších predpi-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sov, o zmene a doplnení zákona Národnej rady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Slovenskej republiky č. 145/19</w:t>
      </w:r>
      <w:r>
        <w:rPr>
          <w:rFonts w:ascii="Arial" w:hAnsi="Arial" w:cs="Arial"/>
          <w:sz w:val="20"/>
        </w:rPr>
        <w:t>95 Z. z. o správnych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poplatkoch v znení neskorších predpisov a o dopl-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není zákona č. 455/1991 Zb. o živnostenskom pod-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nikaní (živnostenský zákon) v znení neskorších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predpisov</w:t>
      </w:r>
    </w:p>
    <w:p>
      <w:pPr>
        <w:pStyle w:val="BodyText"/>
        <w:jc w:val="both"/>
        <w:rPr>
          <w:rFonts w:ascii="Arial" w:hAnsi="Arial" w:cs="Arial"/>
          <w:b/>
          <w:bCs/>
          <w:sz w:val="20"/>
        </w:rPr>
      </w:pPr>
    </w:p>
    <w:p>
      <w:pPr>
        <w:pStyle w:val="BodyText"/>
        <w:jc w:val="both"/>
        <w:rPr>
          <w:rFonts w:ascii="Arial" w:hAnsi="Arial" w:cs="Arial"/>
          <w:b/>
          <w:bCs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pStyle w:val="Heading3"/>
        <w:jc w:val="center"/>
        <w:rPr>
          <w:sz w:val="36"/>
        </w:rPr>
      </w:pPr>
      <w:r>
        <w:rPr>
          <w:sz w:val="36"/>
        </w:rPr>
        <w:t>Bratislava  február  2003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219</Words>
  <Characters>1250</Characters>
  <Application>Microsoft Office Word</Application>
  <DocSecurity>0</DocSecurity>
  <Lines>0</Lines>
  <Paragraphs>0</Paragraphs>
  <ScaleCrop>false</ScaleCrop>
  <Company>Kancelaria NR SR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dcterms:created xsi:type="dcterms:W3CDTF">2003-02-06T08:56:00Z</dcterms:created>
  <dcterms:modified xsi:type="dcterms:W3CDTF">2003-02-06T11:44:00Z</dcterms:modified>
</cp:coreProperties>
</file>