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Osobitná časť</w:t>
      </w:r>
    </w:p>
    <w:p>
      <w:pPr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>
      <w:pPr>
        <w:pStyle w:val="Heading2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1</w:t>
      </w:r>
    </w:p>
    <w:p>
      <w:pPr>
        <w:pStyle w:val="Heading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Návrh zákona sa dopĺňa o nový § 5a, ktorým sa ustanovuje oprávnenie štátneho dozoru vykonávaného ministerstvom podľa § 5 ods. 1 ukladať stavebným sporiteľniam vrátenie neoprávnene použitej sumy štátnej prémie do štátneho rozpočtu, ako aj ukladať pokutu do výšky dvojnásobku neoprávnene použitej sumy štátnej prémie.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 predkladania nárokov na štátnu prémiu stavebnou sporiteľňou sa predlžuje zo štvrťroka na polrok.</w:t>
      </w:r>
    </w:p>
    <w:p>
      <w:pPr>
        <w:pStyle w:val="Heading1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bodom 3 a 4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znížiť podiel štátnej prémie z ročného vkladu z 25% na 20 %. Na základe uvedených úprav je pri súčasnej zmene výplatných termínov možné dosiahnuť úsporu cca 930 mil. Sk.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5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zmeniť interval predkladania nároku na štátnu prémiu stavebnou sporiteľňou a jej poskytovania ministerstvom financií zo štvrťroka na polrok.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6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Stavebnej sporiteľni sa ukladá zodpovednosť za plnenie podmienok poskytovania štátnej prémie podľa tohto zákona a povinnosť vrátiť ministerstvu neoprávnene poskytnutú a použitú štátnu pr</w:t>
      </w:r>
      <w:r>
        <w:rPr>
          <w:rFonts w:ascii="Times New Roman" w:hAnsi="Times New Roman" w:cs="Times New Roman"/>
        </w:rPr>
        <w:t>émiu do jedného mesiaca od termínu tohto zistenia.</w:t>
      </w:r>
    </w:p>
    <w:p>
      <w:pPr>
        <w:pStyle w:val="Heading1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7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navrhovanom prechodnom ustanovení sa ukladá stavebným sporiteľniam do ustanovenej lehoty prispôsobiť svoje vnútorné predpisy tomuto zákonu.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Čl. II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účinnosť tohto zákona od 1.1.2</w:t>
      </w:r>
      <w:r>
        <w:rPr>
          <w:rFonts w:ascii="Times New Roman" w:hAnsi="Times New Roman" w:cs="Times New Roman"/>
        </w:rPr>
        <w:t>003.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30. októbra 2002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D z u r i n d a, v.r.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M i k l o š, v.r.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Podpredseda vlády a minister financií Slovenskej republiky</w:t>
      </w:r>
    </w:p>
    <w:p>
      <w:pPr>
        <w:jc w:val="center"/>
        <w:rPr>
          <w:rFonts w:ascii="Times New Roman" w:hAnsi="Times New Roman" w:cs="Times New Roman"/>
        </w:rPr>
      </w:pPr>
    </w:p>
    <w:sectPr>
      <w:pgSz w:w="11907" w:h="16840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b/>
      <w:bCs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212</Words>
  <Characters>1213</Characters>
  <Application>Microsoft Office Word</Application>
  <DocSecurity>0</DocSecurity>
  <Lines>0</Lines>
  <Paragraphs>0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Viliam Harvan</dc:creator>
  <cp:lastModifiedBy>Viliam Harvan</cp:lastModifiedBy>
  <cp:revision>4</cp:revision>
  <cp:lastPrinted>2002-10-30T14:44:00Z</cp:lastPrinted>
  <dcterms:created xsi:type="dcterms:W3CDTF">2002-10-30T14:04:00Z</dcterms:created>
  <dcterms:modified xsi:type="dcterms:W3CDTF">2002-10-30T14:45:00Z</dcterms:modified>
</cp:coreProperties>
</file>