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2E2F" w:rsidRPr="008C2E2F" w:rsidP="006959B4">
      <w:pPr>
        <w:pStyle w:val="Zkladntext"/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  <w:r w:rsidRPr="008C2E2F">
        <w:rPr>
          <w:rFonts w:ascii="Times New Roman" w:hAnsi="Times New Roman" w:cs="Times New Roman"/>
          <w:b/>
          <w:sz w:val="26"/>
        </w:rPr>
        <w:t>NÁRODNÁ RADA SLOVENSKEJ REPUBLIKY</w:t>
      </w:r>
    </w:p>
    <w:p w:rsidR="008C2E2F" w:rsidRPr="008C2E2F" w:rsidP="006959B4">
      <w:pPr>
        <w:pStyle w:val="Zkladntext"/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  <w:r w:rsidRPr="008C2E2F">
        <w:rPr>
          <w:rFonts w:ascii="Times New Roman" w:hAnsi="Times New Roman" w:cs="Times New Roman"/>
          <w:b/>
          <w:sz w:val="26"/>
        </w:rPr>
        <w:t>III. volebné obdobie</w:t>
      </w:r>
    </w:p>
    <w:p w:rsidR="008C2E2F" w:rsidP="008C2E2F">
      <w:pPr>
        <w:pStyle w:val="Zkladntext"/>
        <w:pBdr>
          <w:top w:val="single" w:sz="4" w:space="1" w:color="auto"/>
        </w:pBdr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</w:p>
    <w:p w:rsidR="008C2E2F" w:rsidP="008C2E2F">
      <w:pPr>
        <w:pStyle w:val="Zkladntext"/>
        <w:pBdr>
          <w:top w:val="single" w:sz="4" w:space="1" w:color="auto"/>
        </w:pBdr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  <w:r w:rsidR="00651FAD">
        <w:rPr>
          <w:rFonts w:ascii="Times New Roman" w:hAnsi="Times New Roman" w:cs="Times New Roman"/>
          <w:b/>
          <w:sz w:val="26"/>
        </w:rPr>
        <w:t>74</w:t>
      </w:r>
    </w:p>
    <w:p w:rsidR="008C2E2F" w:rsidRPr="008C2E2F" w:rsidP="008C2E2F">
      <w:pPr>
        <w:pStyle w:val="Zkladntext"/>
        <w:pBdr>
          <w:top w:val="single" w:sz="4" w:space="1" w:color="auto"/>
        </w:pBdr>
        <w:spacing w:line="328" w:lineRule="atLeast"/>
        <w:jc w:val="center"/>
        <w:rPr>
          <w:rFonts w:ascii="Times New Roman" w:hAnsi="Times New Roman" w:cs="Times New Roman"/>
          <w:b/>
          <w:sz w:val="26"/>
        </w:rPr>
      </w:pPr>
    </w:p>
    <w:p w:rsidR="006959B4" w:rsidRPr="008C2E2F" w:rsidP="006959B4">
      <w:pPr>
        <w:pStyle w:val="Zkladntext"/>
        <w:spacing w:line="328" w:lineRule="atLeast"/>
        <w:jc w:val="center"/>
        <w:rPr>
          <w:rFonts w:ascii="Times New Roman" w:hAnsi="Times New Roman" w:cs="Times New Roman"/>
          <w:b/>
        </w:rPr>
      </w:pPr>
      <w:r w:rsidR="008C2E2F">
        <w:rPr>
          <w:rFonts w:ascii="Times New Roman" w:hAnsi="Times New Roman" w:cs="Times New Roman"/>
          <w:b/>
        </w:rPr>
        <w:t>VLÁDNY NÁVRH</w:t>
      </w:r>
    </w:p>
    <w:p w:rsidR="006959B4" w:rsidP="006959B4">
      <w:pPr>
        <w:pStyle w:val="Zkladntext"/>
        <w:spacing w:line="328" w:lineRule="atLeast"/>
        <w:jc w:val="center"/>
        <w:rPr>
          <w:rFonts w:ascii="Times New Roman" w:hAnsi="Times New Roman" w:cs="Times New Roman"/>
        </w:rPr>
      </w:pPr>
    </w:p>
    <w:p w:rsidR="006959B4" w:rsidP="006959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Zákon</w:t>
      </w:r>
    </w:p>
    <w:p w:rsidR="006959B4" w:rsidP="006959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6959B4" w:rsidP="006959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z.........................2002, </w:t>
      </w:r>
    </w:p>
    <w:p w:rsidR="006959B4" w:rsidP="006959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6959B4" w:rsidP="006959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ktorým sa mení a dopĺňa zákon Národnej rady Slovenskej republiky č. 289/1995 Z.z. o dani z pridanej hodnoty v znení neskorších predpisov</w:t>
      </w:r>
    </w:p>
    <w:p w:rsidR="006959B4" w:rsidP="006959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6959B4" w:rsidP="006959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</w:t>
      </w:r>
      <w:r>
        <w:rPr>
          <w:rFonts w:ascii="Times New Roman" w:hAnsi="Times New Roman" w:cs="Times New Roman"/>
        </w:rPr>
        <w:t>rodná rada Slovenskej republiky sa uzniesla na tomto zákone:</w:t>
      </w:r>
    </w:p>
    <w:p w:rsidR="006959B4" w:rsidP="006959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6959B4" w:rsidP="006959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6959B4" w:rsidP="006959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6959B4" w:rsidP="006959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Zákon Národnej rady Slovenskej republiky č. 289/1995 Z.z. o dani z pridanej hodnoty v znení zákona Národnej rady Slovenskej republiky č. 200/1996 Z.z., zákona Národnej rady Slovenskej republiky č. 386/1996 Z.z., zákona č. 371/1997 Z.z., zákona č. 60/1999 Z.z., zákona č. 153/1999 Z.z., zákona č. 342/1999 Z.z., zákona č. 246/2000 </w:t>
      </w:r>
      <w:r w:rsidR="00AA3DB7">
        <w:rPr>
          <w:rFonts w:ascii="Times New Roman" w:hAnsi="Times New Roman" w:cs="Times New Roman"/>
        </w:rPr>
        <w:t>Z.z., zákona č. 524</w:t>
      </w:r>
      <w:r w:rsidR="000015BA">
        <w:rPr>
          <w:rFonts w:ascii="Times New Roman" w:hAnsi="Times New Roman" w:cs="Times New Roman"/>
        </w:rPr>
        <w:t xml:space="preserve">/2001 Z.z., </w:t>
      </w:r>
      <w:r>
        <w:rPr>
          <w:rFonts w:ascii="Times New Roman" w:hAnsi="Times New Roman" w:cs="Times New Roman"/>
        </w:rPr>
        <w:t>zákona č. 555/2001 Z.z.</w:t>
      </w:r>
      <w:r w:rsidR="000015BA">
        <w:rPr>
          <w:rFonts w:ascii="Times New Roman" w:hAnsi="Times New Roman" w:cs="Times New Roman"/>
        </w:rPr>
        <w:t xml:space="preserve"> a zákona č. 511/2002 Z.z.</w:t>
      </w:r>
      <w:r>
        <w:rPr>
          <w:rFonts w:ascii="Times New Roman" w:hAnsi="Times New Roman" w:cs="Times New Roman"/>
        </w:rPr>
        <w:t xml:space="preserve"> sa mení a dopĺňa takto:</w:t>
      </w:r>
    </w:p>
    <w:p w:rsidR="000B341E" w:rsidRPr="000B341E" w:rsidP="00A35882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 w:rsidR="009C5528">
        <w:rPr>
          <w:rFonts w:ascii="Times New Roman" w:hAnsi="Times New Roman" w:cs="Times New Roman"/>
        </w:rPr>
        <w:t xml:space="preserve"> </w:t>
      </w:r>
    </w:p>
    <w:p w:rsidR="00555C28" w:rsidP="000015BA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V </w:t>
      </w:r>
      <w:r>
        <w:rPr>
          <w:rFonts w:ascii="Times New Roman" w:hAnsi="Times New Roman" w:cs="Times New Roman"/>
        </w:rPr>
        <w:t>§ 10 sa slová „23 %“ nahrádzajú slovami „20 %“ a slová  „10 %“ sa nahrádzajú slovami „1</w:t>
      </w:r>
      <w:r w:rsidR="001901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%“.</w:t>
      </w:r>
    </w:p>
    <w:p w:rsidR="00555C28" w:rsidP="000015BA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19017D" w:rsidP="00190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555C28">
        <w:rPr>
          <w:rFonts w:ascii="Times New Roman" w:hAnsi="Times New Roman" w:cs="Times New Roman"/>
        </w:rPr>
        <w:t>2</w:t>
      </w:r>
      <w:r w:rsidR="002C191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§ 23 ods. 2 písm. b) sa slová „10 %“ nahrádzajú slovami „14 %“.</w:t>
      </w:r>
    </w:p>
    <w:p w:rsidR="002C191B" w:rsidRPr="002C191B" w:rsidP="002C1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91B" w:rsidRPr="002C191B" w:rsidP="002C1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17D" w:rsidP="0019017D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0443CD">
        <w:rPr>
          <w:rFonts w:ascii="Times New Roman" w:hAnsi="Times New Roman" w:cs="Times New Roman"/>
          <w:szCs w:val="24"/>
        </w:rPr>
        <w:t xml:space="preserve">3. </w:t>
      </w:r>
      <w:r>
        <w:rPr>
          <w:rFonts w:ascii="Times New Roman" w:hAnsi="Times New Roman" w:cs="Times New Roman"/>
        </w:rPr>
        <w:t>V § 46c ods. 3 sa slová „10 %“ nahrádzajú slovami „14 %“.</w:t>
      </w:r>
    </w:p>
    <w:p w:rsidR="0019017D" w:rsidP="0019017D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  <w:szCs w:val="24"/>
        </w:rPr>
      </w:pPr>
    </w:p>
    <w:p w:rsidR="0019017D" w:rsidP="0019017D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0443CD">
        <w:rPr>
          <w:rFonts w:ascii="Times New Roman" w:hAnsi="Times New Roman" w:cs="Times New Roman"/>
          <w:szCs w:val="24"/>
        </w:rPr>
        <w:t>4</w:t>
      </w:r>
      <w:r w:rsidR="002C191B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</w:rPr>
        <w:t>V § 49 ods. 5 sa slová „23 %“ nahrádzajú slovami „20 %“ a slová „10 %“ sa nahrádzajú slovami „14 %“.</w:t>
      </w:r>
    </w:p>
    <w:p w:rsidR="00F57E81" w:rsidP="00F57E81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19017D" w:rsidP="0019017D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9877A6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§ 55d sa </w:t>
      </w:r>
      <w:r>
        <w:rPr>
          <w:rFonts w:ascii="Times New Roman" w:hAnsi="Times New Roman" w:cs="Times New Roman"/>
        </w:rPr>
        <w:t>dopĺňa odsekom 7, ktorý znie:</w:t>
      </w:r>
    </w:p>
    <w:p w:rsidR="009877A6" w:rsidP="0019017D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19017D">
        <w:rPr>
          <w:rFonts w:ascii="Times New Roman" w:hAnsi="Times New Roman" w:cs="Times New Roman"/>
        </w:rPr>
        <w:t>„(7) Na zdaniteľné plnenia uskutočnené od 1. januára 2003 a na tovar dovezený od 1. januára 2003 sa vzťahujú sadzby dane podľa tohto zákona.“.</w:t>
      </w:r>
    </w:p>
    <w:p w:rsidR="0046463C" w:rsidP="0019017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77A6" w:rsidP="009877A6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1901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V prílohe č. 1 </w:t>
      </w:r>
      <w:r w:rsidR="009439BE">
        <w:rPr>
          <w:rFonts w:ascii="Times New Roman" w:hAnsi="Times New Roman" w:cs="Times New Roman"/>
        </w:rPr>
        <w:t>nadpis prílohy</w:t>
      </w:r>
      <w:r>
        <w:rPr>
          <w:rFonts w:ascii="Times New Roman" w:hAnsi="Times New Roman" w:cs="Times New Roman"/>
        </w:rPr>
        <w:t xml:space="preserve"> znie: </w:t>
      </w:r>
    </w:p>
    <w:p w:rsidR="009877A6" w:rsidP="009877A6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„ZOZNAM TOVAROV A SLUŽIEB PODLIEHAJÚCICH SADZBE DANE 1</w:t>
      </w:r>
      <w:r w:rsidR="001901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%“</w:t>
      </w:r>
      <w:r w:rsidR="009439BE">
        <w:rPr>
          <w:rFonts w:ascii="Times New Roman" w:hAnsi="Times New Roman" w:cs="Times New Roman"/>
        </w:rPr>
        <w:t>.</w:t>
      </w:r>
    </w:p>
    <w:p w:rsidR="00F060F5" w:rsidP="009877A6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B42B68" w:rsidP="00F060F5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7A23A7">
        <w:rPr>
          <w:rFonts w:ascii="Times New Roman" w:hAnsi="Times New Roman" w:cs="Times New Roman"/>
        </w:rPr>
        <w:t>7</w:t>
      </w:r>
      <w:r w:rsidR="00F060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 prílohe č. 2 </w:t>
      </w:r>
      <w:r w:rsidR="009439BE">
        <w:rPr>
          <w:rFonts w:ascii="Times New Roman" w:hAnsi="Times New Roman" w:cs="Times New Roman"/>
        </w:rPr>
        <w:t>nadpis prílohy</w:t>
      </w:r>
      <w:r>
        <w:rPr>
          <w:rFonts w:ascii="Times New Roman" w:hAnsi="Times New Roman" w:cs="Times New Roman"/>
        </w:rPr>
        <w:t xml:space="preserve"> znie:</w:t>
      </w:r>
    </w:p>
    <w:p w:rsidR="00B42B68" w:rsidP="00B42B68">
      <w:pPr>
        <w:pStyle w:val="Plai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„ZOZNAM TOVAROV, KTORÉ SA PEVNE ZABUDOVÁVAJÚ AKO SÚČASŤ STAVBY A KTORÉ PODLIEHAJÚ SADZBE DANE 20 %</w:t>
      </w:r>
    </w:p>
    <w:p w:rsidR="00B42B68" w:rsidP="00B42B68">
      <w:pPr>
        <w:pStyle w:val="Plai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(§ 7 ods. 11 a § 10 ods. 3)“</w:t>
      </w:r>
      <w:r w:rsidR="009439BE">
        <w:rPr>
          <w:rFonts w:ascii="Times New Roman" w:hAnsi="Times New Roman" w:cs="Times New Roman"/>
          <w:sz w:val="24"/>
        </w:rPr>
        <w:t>.</w:t>
      </w:r>
    </w:p>
    <w:p w:rsidR="002C191B" w:rsidP="002C191B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2C191B" w:rsidP="002C191B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F060F5" w:rsidP="002C191B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272ADE" w:rsidP="00272ADE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272ADE" w:rsidP="00272ADE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272ADE" w:rsidP="00272ADE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Predseda Národnej rady Slovenskej republiky sa splnomocňuje, aby v Zbierke zákonov Slovenskej republiky vyhlásil úplné znenie zákona Národnej rady Slovenskej republiky č. 289/1995 Z.z. o dani z pridanej hodnoty, ako vyplýva zo zmien a doplnení vykonaných zákonom Národnej rady Slovenskej republiky č. 200/1996 Z.z., zákonom Národnej rady Slovenskej republiky č. 386/1996 Z.z., zákonom č. 371/1997 Z.z., zákonom č. 60/1999 Z.z., zákonom č. 153/1999 Z.z., zákonom č. 342 /1999 Z.z., zákonom č. 246/2000 Z.z., zákonom č. 524/2001 Z.z., zákonom č. 555/2001 Z.z., zákonom č. 511/2002</w:t>
      </w:r>
      <w:r w:rsidR="00773B77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/>
        </w:rPr>
        <w:t xml:space="preserve"> a týmto zákonom.</w:t>
      </w:r>
    </w:p>
    <w:p w:rsidR="00272ADE" w:rsidP="00272ADE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272ADE" w:rsidP="00272ADE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272ADE" w:rsidP="00272ADE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272ADE" w:rsidP="00272ADE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590ACA" w:rsidP="00773B77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 w:rsidR="00272ADE">
        <w:rPr>
          <w:rFonts w:ascii="Times New Roman" w:hAnsi="Times New Roman" w:cs="Times New Roman"/>
        </w:rPr>
        <w:tab/>
        <w:t>Tento zákon nadobúda účinnosť 1. januára 2003.</w:t>
      </w:r>
    </w:p>
    <w:p w:rsidR="00A82DC5" w:rsidRPr="000015BA" w:rsidP="006959B4">
      <w:pPr>
        <w:rPr>
          <w:rFonts w:ascii="Times New Roman" w:hAnsi="Times New Roman" w:cs="Times New Roman"/>
          <w:sz w:val="24"/>
          <w:szCs w:val="24"/>
        </w:rPr>
      </w:pPr>
      <w:r w:rsidR="000015BA">
        <w:rPr>
          <w:rFonts w:ascii="Times New Roman" w:hAnsi="Times New Roman" w:cs="Times New Roman"/>
        </w:rPr>
        <w:tab/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13" w:rsidP="00272AD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77F1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13" w:rsidP="00272AD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77F1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E02"/>
    <w:multiLevelType w:val="multilevel"/>
    <w:tmpl w:val="055866AE"/>
    <w:lvl w:ilvl="0">
      <w:start w:val="6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20"/>
      <w:numFmt w:val="decimal"/>
      <w:lvlText w:val="%1.%2"/>
      <w:lvlJc w:val="left"/>
      <w:pPr>
        <w:tabs>
          <w:tab w:val="num" w:pos="1140"/>
        </w:tabs>
        <w:ind w:left="1140" w:hanging="1140"/>
      </w:pPr>
    </w:lvl>
    <w:lvl w:ilvl="2">
      <w:start w:val="21"/>
      <w:numFmt w:val="decimal"/>
      <w:lvlText w:val="%1.%2.%3"/>
      <w:lvlJc w:val="left"/>
      <w:pPr>
        <w:tabs>
          <w:tab w:val="num" w:pos="1140"/>
        </w:tabs>
        <w:ind w:left="1140" w:hanging="1140"/>
      </w:p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816D79"/>
    <w:multiLevelType w:val="multilevel"/>
    <w:tmpl w:val="F9443A4E"/>
    <w:lvl w:ilvl="0">
      <w:start w:val="64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20"/>
      <w:numFmt w:val="decimal"/>
      <w:lvlText w:val="%1.%2"/>
      <w:lvlJc w:val="left"/>
      <w:pPr>
        <w:tabs>
          <w:tab w:val="num" w:pos="840"/>
        </w:tabs>
        <w:ind w:left="840" w:hanging="840"/>
      </w:pPr>
    </w:lvl>
    <w:lvl w:ilvl="2">
      <w:start w:val="22"/>
      <w:numFmt w:val="decimal"/>
      <w:lvlText w:val="%1.%2.%3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7670F1B"/>
    <w:multiLevelType w:val="singleLevel"/>
    <w:tmpl w:val="961C44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86B17A5"/>
    <w:multiLevelType w:val="hybridMultilevel"/>
    <w:tmpl w:val="E742733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15BA"/>
    <w:rsid w:val="000443CD"/>
    <w:rsid w:val="000B341E"/>
    <w:rsid w:val="0019017D"/>
    <w:rsid w:val="00272ADE"/>
    <w:rsid w:val="002C191B"/>
    <w:rsid w:val="0046463C"/>
    <w:rsid w:val="00555C28"/>
    <w:rsid w:val="00590ACA"/>
    <w:rsid w:val="00651FAD"/>
    <w:rsid w:val="006959B4"/>
    <w:rsid w:val="00773B77"/>
    <w:rsid w:val="007A23A7"/>
    <w:rsid w:val="008C2E2F"/>
    <w:rsid w:val="009439BE"/>
    <w:rsid w:val="009877A6"/>
    <w:rsid w:val="009C5528"/>
    <w:rsid w:val="00A35882"/>
    <w:rsid w:val="00A82DC5"/>
    <w:rsid w:val="00AA3DB7"/>
    <w:rsid w:val="00B42B68"/>
    <w:rsid w:val="00B77F13"/>
    <w:rsid w:val="00F060F5"/>
    <w:rsid w:val="00F57E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6959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PlainText">
    <w:name w:val="Plain Text"/>
    <w:basedOn w:val="Normal"/>
    <w:rsid w:val="009A2496"/>
    <w:pPr>
      <w:jc w:val="left"/>
    </w:pPr>
    <w:rPr>
      <w:rFonts w:ascii="Courier New" w:hAnsi="Courier New"/>
    </w:rPr>
  </w:style>
  <w:style w:type="paragraph" w:styleId="Footer">
    <w:name w:val="footer"/>
    <w:basedOn w:val="Normal"/>
    <w:rsid w:val="00BB3E4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3E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323</Words>
  <Characters>1908</Characters>
  <Application>Microsoft Office Word</Application>
  <DocSecurity>0</DocSecurity>
  <Lines>0</Lines>
  <Paragraphs>0</Paragraphs>
  <ScaleCrop>false</ScaleCrop>
  <Company>MFSR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User</dc:creator>
  <cp:lastModifiedBy>User</cp:lastModifiedBy>
  <cp:revision>2</cp:revision>
  <cp:lastPrinted>2002-10-30T14:22:00Z</cp:lastPrinted>
  <dcterms:created xsi:type="dcterms:W3CDTF">2002-10-30T15:00:00Z</dcterms:created>
  <dcterms:modified xsi:type="dcterms:W3CDTF">2002-10-30T15:00:00Z</dcterms:modified>
</cp:coreProperties>
</file>