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R O D N Á   R A D A   S L O V E N S K E J   R E P U B L I K Y</w:t>
      </w: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volebné obdobie </w:t>
      </w: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pStyle w:val="Heading1"/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46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VLÁDNY NÁVRH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...................... 2002,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zákon č. 200/1998 Z. z. o štátnej službe colníkov a o zmene a doplnení niektorých ďalších zákonov  v znení neskorších predpisov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>
      <w:pPr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Čl. I</w:t>
      </w:r>
    </w:p>
    <w:p>
      <w:pPr>
        <w:rPr>
          <w:rFonts w:ascii="Times New Roman" w:hAnsi="Times New Roman" w:cs="Times New Roman"/>
        </w:rPr>
      </w:pPr>
    </w:p>
    <w:p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200/1998 Z. z. o štátnej službe colníkov a o zmene a doplnení niektorých ďalších zákonov v znení zákona č. 54/1999 Z. z., zákona č. 337/1999 Z. z., zákona č. 417/2000 Z. z. a zákona č. 328/2002 Z. z. sa mení takto: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80 odsek 5 znie: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„(5) Termín účinnosti a percentuálne zvýšenie funkčných platov na príslušný rok ustanoví zákon o štátnom rozpočte. Funkčný plat sa zaokrúhľuje na celé desaťkoruny smerom nahor.“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80 sa vypúšťajú odseky 6 a 7.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Doterajší odsek 8 sa označuje ako odsek 6. 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 januára 2003.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ôvodová správa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Všeobecná časť</w:t>
      </w:r>
    </w:p>
    <w:p>
      <w:pPr>
        <w:rPr>
          <w:rFonts w:ascii="Times New Roman" w:hAnsi="Times New Roman" w:cs="Times New Roman"/>
          <w:b/>
        </w:rPr>
      </w:pPr>
    </w:p>
    <w:p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Zhodnotenie súčasného stavu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Štátnu službu colníkov, právne vzťahy súvisiace so vznikom, zmenami a skončením štátnej služby upravuje zákon č. 200/1998 Z. z. o štátnej službe colníkov a o zmene a doplnení niektorých ďalších zákonov v znení neskorších predpisov. Zákon nadobudol účinnosť dňa     1. júla 1998.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bol niekoľkokrát novelizovaný,  a to zákonmi č. 54/1999 Z. z.,                č. 337/1999 Z. z., č. 417/2000 Z. z. a naposledy zákonom č. 328/2002 Z. z.  o sociálnom zabezpečení policajtov a vojakov a o zmene a doplnení niektorých zákonov. Zákon č. 328/2002 Z. z. na rozdiel od pôvodnej úpravy, podľa ktorej percentuálne zvýšenie funkčných platov upravoval zákon o štátnom rozpočte, zaviedol mechanizmus zvyšovania funkčných platov colníkov vo väzbe na zvýšenie priemerných platov zamestnancov národného hospodárstva podľa predchádzajúceho kalendárneho roku, počínajúc rokom 2002.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Vychádzajúc z uznesenia vlády SR č. 1144 z 23. 10. 2002 k zmenám legislatívnych noriem podmieňujúcich návrh štátneho rozpočtu na rok 2003, s cieľom odstránenia nesystémového opatrenia valorizácie funkčných platov colníkov, sa upúšťa od mechanizmu zvyšovania platov colníkov vo vzťahu k nárastu priemerných platov zamestnancov národného hospodárstva. Termín účinnosti a percentuálne  zvýšenie funkčných platov colníkov ustanoví zákon o štátnom rozpočte.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Účinnosť zákona sa navrhuje od 1. 1. 2003.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Hospodársky a finančný dosah úpravy</w:t>
      </w:r>
    </w:p>
    <w:p>
      <w:pPr>
        <w:rPr>
          <w:rFonts w:ascii="Times New Roman" w:hAnsi="Times New Roman" w:cs="Times New Roman"/>
        </w:rPr>
      </w:pPr>
    </w:p>
    <w:p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Predmetom navrhovanej novely zákona o štátnej službe colníkov je vytvorenie väzby na zákon o štátnom rozpočte pri percentuálnom zvyšovaní funkčných platov colníkov. Návrh zákona o štátnom rozpočte upravuje percentuálne zvýšenie funkčných platov colníkov            o 5 %, a to od 1. 7. 2003.  Takéto riešenie zakladá nárok na štátny rozpočet vo výške 12,5 mil. Sk, čo oproti pôvodne predpokladaným výdavkom predstavuje úsporu 7,5 mil. Sk. </w:t>
      </w:r>
    </w:p>
    <w:p>
      <w:pPr>
        <w:rPr>
          <w:rFonts w:ascii="Times New Roman" w:hAnsi="Times New Roman" w:cs="Times New Roman"/>
        </w:rPr>
      </w:pPr>
    </w:p>
    <w:p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novela zákona o štátnej službe colníkov je v súlade s Ústavou Slovenskej republiky a nie je v rozpore so žiadnym vše</w:t>
      </w:r>
      <w:r>
        <w:rPr>
          <w:rFonts w:ascii="Times New Roman" w:hAnsi="Times New Roman" w:cs="Times New Roman"/>
        </w:rPr>
        <w:t>obecne záväzným právnym predpisom a medzinárodnou zmluvou, ktorou je Slovenská republika viazaná.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zlučiteľnosti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návrhu zákona, ktorým sa mení zákon č. 200/1998 Z. z. o štátnej službe colníkov a o zmene a doplnení niektorých ďalších zákonov v znení neskorších predpisov s právom Európskych spoločenstiev a právom Európskej únie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Navrhovateľ zákona:</w:t>
      </w:r>
    </w:p>
    <w:p>
      <w:p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republiky.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návrhu zákona: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 ktorým sa mení zákon č. 200/1998 Z. z. o štátnej službe colníkov a o zmene a doplnení niektorých ďalších zákonov v znení neskorších predpisov.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Záväzky Slovenskej republiky vo vzťahu k Európskym spoločenstvám a Európskej únii:       </w:t>
      </w:r>
    </w:p>
    <w:p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Problematika návrhu zákona patrí medzi prioritné oblasti aproximácie práva uvedené v článku 70 Európskej dohody o pridružení – colné právo, a to oblasť ochrany zamestnancov na pracovisku.</w:t>
      </w:r>
    </w:p>
    <w:p>
      <w:pPr>
        <w:ind w:left="360"/>
        <w:rPr>
          <w:rFonts w:ascii="Times New Roman" w:hAnsi="Times New Roman" w:cs="Times New Roman"/>
        </w:rPr>
      </w:pPr>
    </w:p>
    <w:p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Rovnako je táto oblasť upravená v Bielej knihe v kapitole 4 – Sociálne záležitosti. </w:t>
      </w:r>
    </w:p>
    <w:p>
      <w:pPr>
        <w:ind w:left="36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Kapitola č. 25 – Colná únia bola otvorená v októbri 2000 a predbežne bola uzatvorená v júni 2001. Slovenská republika deklarovala, že akceptuje acquis v kapitole č. 25 – Colná únia a k cieľovému dátumu vstupu SR do EÚ je pripravená acquis v tejto oblasti v plnom rozsahu implementovať.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Problematika návrhu zákona:  </w:t>
      </w:r>
    </w:p>
    <w:p>
      <w:pPr>
        <w:ind w:left="360"/>
        <w:rPr>
          <w:rFonts w:ascii="Times New Roman" w:hAnsi="Times New Roman" w:cs="Times New Roman"/>
          <w:b/>
        </w:rPr>
      </w:pPr>
    </w:p>
    <w:p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rámcovo upravená v práve Európskych spoločenstiev</w:t>
      </w:r>
    </w:p>
    <w:p>
      <w:pPr>
        <w:numPr>
          <w:ilvl w:val="0"/>
          <w:numId w:val="7"/>
        </w:num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 Rady č. 76/207/EHS o zásadách rovnakého zaobchádzania s mužmi a ženami, pokiaľ ide o prístup k zamestnaniu, odbornú prípravu, služobné povýšenie a o pracovné podmienky z 9. 2. 1996</w:t>
      </w:r>
    </w:p>
    <w:p>
      <w:pPr>
        <w:numPr>
          <w:ilvl w:val="0"/>
          <w:numId w:val="7"/>
        </w:num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č. 75/117/EHS o rovnosti odmeňovania z 19. 2. 1975</w:t>
      </w:r>
    </w:p>
    <w:p>
      <w:pPr>
        <w:ind w:left="708"/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Stupeň zlučiteľnosti návrhu zákona s právom Európskych spoločenstiev a právom Európskej únie:</w:t>
      </w:r>
    </w:p>
    <w:p>
      <w:pPr>
        <w:rPr>
          <w:rFonts w:ascii="Times New Roman" w:hAnsi="Times New Roman" w:cs="Times New Roman"/>
          <w:b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Úplná zlučiteľnosť.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Gestor:</w:t>
      </w:r>
    </w:p>
    <w:p>
      <w:pPr>
        <w:rPr>
          <w:rFonts w:ascii="Times New Roman" w:hAnsi="Times New Roman" w:cs="Times New Roman"/>
          <w:b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práce, sociálnych vecí a rodiny SR.</w:t>
      </w: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Účasť expertov pri príprave návrhu zákona:</w:t>
      </w:r>
    </w:p>
    <w:p>
      <w:pPr>
        <w:pStyle w:val="BodyTextIndent"/>
        <w:rPr>
          <w:rFonts w:ascii="Times New Roman" w:hAnsi="Times New Roman" w:cs="Times New Roman"/>
          <w:b/>
        </w:rPr>
      </w:pPr>
    </w:p>
    <w:p>
      <w:pPr>
        <w:pStyle w:val="BodyTextInden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príprave návrhu zákona sa experti nezúčastnili.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Osobitná časť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Čl. I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úprava umožňuje upraviť termín účinnosti a percentuálne zvýšenie funkčných platov colníkov podľa možností štátneho rozpočtu.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technickú úpra</w:t>
      </w:r>
      <w:r>
        <w:rPr>
          <w:rFonts w:ascii="Times New Roman" w:hAnsi="Times New Roman" w:cs="Times New Roman"/>
        </w:rPr>
        <w:t xml:space="preserve">vu v nadväznosti na legislatívnu úpravu v bode 1.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 Čl. II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 predkladaného návrhu zákona sa navrhuje od 1. 1. 2003.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Schválené vládou Slovenskej republiky dňa 30. októbra 2002.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Dzurinda v. r.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Mikloš v. r.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podpredseda vlády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minister financií Slovenskej republiky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F6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</w:abstractNum>
  <w:abstractNum w:abstractNumId="1">
    <w:nsid w:val="161420CF"/>
    <w:multiLevelType w:val="singleLevel"/>
    <w:tmpl w:val="D5BACD7E"/>
    <w:lvl w:ilvl="0">
      <w:start w:val="1"/>
      <w:numFmt w:val="lowerLetter"/>
      <w:lvlText w:val="%1)"/>
      <w:lvlJc w:val="left"/>
      <w:pPr>
        <w:tabs>
          <w:tab w:val="num" w:pos="720"/>
        </w:tabs>
        <w:ind w:left="0" w:hanging="360"/>
      </w:pPr>
      <w:rPr>
        <w:b/>
        <w:rtl w:val="0"/>
      </w:rPr>
    </w:lvl>
  </w:abstractNum>
  <w:abstractNum w:abstractNumId="2">
    <w:nsid w:val="4404211C"/>
    <w:multiLevelType w:val="singleLevel"/>
    <w:tmpl w:val="DB5AC7A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</w:abstractNum>
  <w:abstractNum w:abstractNumId="3">
    <w:nsid w:val="4C762199"/>
    <w:multiLevelType w:val="singleLevel"/>
    <w:tmpl w:val="547695D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</w:abstractNum>
  <w:abstractNum w:abstractNumId="4">
    <w:nsid w:val="4E7A6FB8"/>
    <w:multiLevelType w:val="singleLevel"/>
    <w:tmpl w:val="6E9CD132"/>
    <w:lvl w:ilvl="0">
      <w:start w:val="1"/>
      <w:numFmt w:val="lowerLetter"/>
      <w:lvlText w:val="%1)"/>
      <w:lvlJc w:val="left"/>
      <w:pPr>
        <w:tabs>
          <w:tab w:val="num" w:pos="720"/>
        </w:tabs>
        <w:ind w:left="0" w:hanging="360"/>
      </w:pPr>
      <w:rPr>
        <w:b/>
        <w:rtl w:val="0"/>
      </w:rPr>
    </w:lvl>
  </w:abstractNum>
  <w:abstractNum w:abstractNumId="5">
    <w:nsid w:val="749E1828"/>
    <w:multiLevelType w:val="singleLevel"/>
    <w:tmpl w:val="9EDA92C0"/>
    <w:lvl w:ilvl="0">
      <w:start w:val="7"/>
      <w:numFmt w:val="bullet"/>
      <w:lvlText w:val="-"/>
      <w:lvlJc w:val="left"/>
      <w:pPr>
        <w:tabs>
          <w:tab w:val="num" w:pos="1068"/>
        </w:tabs>
        <w:ind w:left="0" w:hanging="360"/>
      </w:pPr>
    </w:lvl>
  </w:abstractNum>
  <w:abstractNum w:abstractNumId="6">
    <w:nsid w:val="7F8A1B0E"/>
    <w:multiLevelType w:val="singleLevel"/>
    <w:tmpl w:val="49DE261C"/>
    <w:lvl w:ilvl="0">
      <w:start w:val="3"/>
      <w:numFmt w:val="decimal"/>
      <w:lvlText w:val="%1."/>
      <w:lvlJc w:val="left"/>
      <w:pPr>
        <w:tabs>
          <w:tab w:val="num" w:pos="360"/>
        </w:tabs>
        <w:ind w:left="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0"/>
      <w:rtl w:val="0"/>
      <w:lang w:val="sk-SK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pPr>
      <w:jc w:val="center"/>
    </w:pPr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1</Pages>
  <Words>790</Words>
  <Characters>4504</Characters>
  <Application>Microsoft Office Word</Application>
  <DocSecurity>0</DocSecurity>
  <Lines>0</Lines>
  <Paragraphs>0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MF SR</dc:creator>
  <cp:lastModifiedBy>MF SR</cp:lastModifiedBy>
  <cp:revision>16</cp:revision>
  <cp:lastPrinted>2002-10-30T14:49:00Z</cp:lastPrinted>
  <dcterms:created xsi:type="dcterms:W3CDTF">2002-10-22T09:40:00Z</dcterms:created>
  <dcterms:modified xsi:type="dcterms:W3CDTF">2002-10-30T14:50:00Z</dcterms:modified>
</cp:coreProperties>
</file>