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1687/2002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19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Osobitného kontrolného výboru Národnej rady Slovenskej republiky na kontrolu činnosti Slovenskej informačnej služby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Vzhľadom na určený počet členov Osobitného kontrolného výboru Národnej rady Slovenskej republiky na kontrolu činnosti Slovenskej informačnej služby, podľa</w:t>
        <w:br/>
        <w:t xml:space="preserve">§ 2 ods. 3 písm. b) a § 60 ods. 2 zákona Národnej rady Slovenskej republiky </w:t>
        <w:br/>
        <w:t xml:space="preserve">č. 350/1996 Z. z. o rokovacom poriadku Národnej rady Slovenskej republiky v znení neskorších predpisov a podľa § 6 ods. 1 zákona Národnej rady Slovenskej republiky č. 46/1993  Z. z. o Slovenskej informačnej službe v 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v o l i l a </w:t>
      </w:r>
      <w:r>
        <w:rPr>
          <w:rFonts w:ascii="Arial" w:hAnsi="Arial" w:cs="Arial"/>
          <w:sz w:val="24"/>
        </w:rPr>
        <w:t xml:space="preserve"> ďalších členov Osobitného kontrolného výboru Národnej rady Slovenskej republiky na kontrolu činnosti Slovenskej informačnej služby (na základe princípu pomerného zastúpenia členov poslaneckého klubu alebo poslaneckých klubov):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Elsner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Ladislav  Polka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Zoltán  Horváth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Karol  Mitrík</w:t>
        <w:tab/>
      </w:r>
      <w:r>
        <w:rPr>
          <w:rFonts w:ascii="Arial" w:hAnsi="Arial" w:cs="Arial"/>
          <w:sz w:val="24"/>
        </w:rPr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Paška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 Zala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Iván  Farkas</w:t>
        <w:tab/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László  Köteles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Daniel  Lipšic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 Muránsky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Anton  Danko</w:t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Ševc</w:t>
        <w:tab/>
        <w:tab/>
        <w:tab/>
        <w:tab/>
        <w:tab/>
        <w:t>(KSS)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pStyle w:val="Title"/>
        <w:rPr>
          <w:rFonts w:cs="Times New Roman"/>
        </w:rPr>
      </w:pPr>
      <w:r>
        <w:rPr>
          <w:rFonts w:cs="Times New Roman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1033/1998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19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voľbu ďalších členov Osobitného kontrolného výboru Národnej rady Slovenskej republiky na kontrolu činnosti Slovenskej informačnej služby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Vzhľadom na určený počet členov Osobitného kontrolného výboru Národnej rady Slovenskej republiky na kontrolu činnosti Slovenskej informačnej služby podľa</w:t>
        <w:br/>
        <w:t xml:space="preserve">§ 2 ods. 3 písm. b) a § 60 ods. 2 zákona Národnej rady Slovenskej republiky </w:t>
        <w:br/>
        <w:t xml:space="preserve">č. 350/1996 Z. z. o rokovacom poriadku Národnej rady Slovenskej republiky a podľa § 6 ods. 1 zákona Národnej rady Slovenskej republiky č. 46/1993  Z. z. o Slovenskej informačnej službe v znení neskorších predpisov sa navrhuje, aby Národná rada Slovenskej republiky  </w:t>
      </w:r>
      <w:r>
        <w:rPr>
          <w:rFonts w:ascii="AT*Switzerland" w:hAnsi="AT*Switzerland" w:cs="Times New Roman"/>
          <w:b/>
          <w:sz w:val="24"/>
        </w:rPr>
        <w:t xml:space="preserve">z v o l i l a </w:t>
      </w:r>
      <w:r>
        <w:rPr>
          <w:rFonts w:ascii="AT*Switzerland" w:hAnsi="AT*Switzerland" w:cs="Times New Roman"/>
          <w:sz w:val="24"/>
        </w:rPr>
        <w:t xml:space="preserve"> ďalších členov Osobitného kontrolného výboru Národnej rady Slovenskej republiky na kontrolu činnosti Slovenskej informačnej služby: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Ivan  Gašparovič</w:t>
        <w:tab/>
        <w:tab/>
        <w:t>(HZDS)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Jarmila  Michalovová</w:t>
        <w:tab/>
        <w:tab/>
        <w:t>(HZDS)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Ján  Budaj</w:t>
        <w:tab/>
        <w:tab/>
        <w:tab/>
        <w:t>(SDK)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Vladimír  Palko</w:t>
        <w:tab/>
        <w:tab/>
        <w:t>(SDK)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Peter  Zajac</w:t>
        <w:tab/>
        <w:tab/>
        <w:tab/>
        <w:t>(SDK)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Vladimír  Faič</w:t>
        <w:tab/>
        <w:tab/>
        <w:tab/>
        <w:t>(SDĽ)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Pavol  Kanis</w:t>
        <w:tab/>
        <w:tab/>
        <w:tab/>
        <w:t>(SDĽ)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László  Köteles</w:t>
        <w:tab/>
        <w:tab/>
        <w:t>(SMK)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Ján  Slota</w:t>
        <w:tab/>
        <w:tab/>
        <w:tab/>
        <w:t>(SNS)</w:t>
      </w: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Rudolf  Schuster</w:t>
        <w:tab/>
        <w:tab/>
        <w:t>(SOP)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Bratislava október 1998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411</Words>
  <Characters>2345</Characters>
  <Application>Microsoft Office Word</Application>
  <DocSecurity>0</DocSecurity>
  <Lines>0</Lines>
  <Paragraphs>0</Paragraphs>
  <ScaleCrop>false</ScaleCrop>
  <Company>Kancelaria NR SR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15</cp:revision>
  <cp:lastPrinted>2002-10-10T08:56:00Z</cp:lastPrinted>
  <dcterms:created xsi:type="dcterms:W3CDTF">1999-10-15T08:52:00Z</dcterms:created>
  <dcterms:modified xsi:type="dcterms:W3CDTF">2002-10-16T07:23:00Z</dcterms:modified>
</cp:coreProperties>
</file>