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6F1265">
        <w:rPr>
          <w:rFonts w:cs="Times New Roman"/>
        </w:rPr>
        <w:t>309</w:t>
      </w:r>
      <w:r>
        <w:rPr>
          <w:rFonts w:cs="Times New Roman"/>
        </w:rPr>
        <w:t>/200</w:t>
      </w:r>
      <w:r w:rsidR="00650056">
        <w:rPr>
          <w:rFonts w:cs="Times New Roman"/>
        </w:rPr>
        <w:t>6</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6F1265">
        <w:rPr>
          <w:rFonts w:cs="Times New Roman"/>
        </w:rPr>
        <w:t>1511</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5B519B">
      <w:pPr>
        <w:jc w:val="center"/>
        <w:rPr>
          <w:rFonts w:ascii="Arial" w:hAnsi="Arial" w:cs="Arial"/>
          <w:sz w:val="20"/>
          <w:szCs w:val="20"/>
        </w:rPr>
      </w:pPr>
      <w:r w:rsidRPr="005B519B">
        <w:rPr>
          <w:rFonts w:ascii="Arial" w:hAnsi="Arial" w:cs="Arial"/>
          <w:sz w:val="20"/>
          <w:szCs w:val="20"/>
        </w:rPr>
        <w:t>z</w:t>
      </w:r>
      <w:r w:rsidRPr="005B519B" w:rsidR="00100952">
        <w:rPr>
          <w:rFonts w:ascii="Arial" w:hAnsi="Arial" w:cs="Arial"/>
          <w:sz w:val="20"/>
          <w:szCs w:val="20"/>
        </w:rPr>
        <w:t xml:space="preserve"> 21</w:t>
      </w:r>
      <w:r w:rsidRPr="005B519B" w:rsidR="00DA0846">
        <w:rPr>
          <w:rFonts w:ascii="Arial" w:hAnsi="Arial" w:cs="Arial"/>
          <w:sz w:val="20"/>
          <w:szCs w:val="20"/>
        </w:rPr>
        <w:t>.</w:t>
      </w:r>
      <w:r w:rsidRPr="005B519B" w:rsidR="00100952">
        <w:rPr>
          <w:rFonts w:ascii="Arial" w:hAnsi="Arial" w:cs="Arial"/>
          <w:sz w:val="20"/>
          <w:szCs w:val="20"/>
        </w:rPr>
        <w:t xml:space="preserve"> februára</w:t>
      </w:r>
      <w:r w:rsidRPr="005B519B">
        <w:rPr>
          <w:rFonts w:ascii="Arial" w:hAnsi="Arial" w:cs="Arial"/>
          <w:sz w:val="20"/>
          <w:szCs w:val="20"/>
        </w:rPr>
        <w:t xml:space="preserve"> 200</w:t>
      </w:r>
      <w:r w:rsidRPr="005B519B" w:rsidR="00650056">
        <w:rPr>
          <w:rFonts w:ascii="Arial" w:hAnsi="Arial" w:cs="Arial"/>
          <w:sz w:val="20"/>
          <w:szCs w:val="20"/>
        </w:rPr>
        <w:t>6</w:t>
      </w:r>
    </w:p>
    <w:p w:rsidR="007351A5" w:rsidRPr="005B519B">
      <w:pPr>
        <w:rPr>
          <w:rFonts w:ascii="Arial" w:hAnsi="Arial" w:cs="Arial"/>
          <w:sz w:val="20"/>
          <w:szCs w:val="20"/>
        </w:rPr>
      </w:pPr>
    </w:p>
    <w:p w:rsidR="007351A5" w:rsidRPr="005B519B">
      <w:pPr>
        <w:pStyle w:val="BodyText"/>
        <w:tabs>
          <w:tab w:val="clear" w:pos="1080"/>
        </w:tabs>
        <w:adjustRightInd/>
        <w:rPr>
          <w:rFonts w:cs="Arial"/>
          <w:sz w:val="20"/>
          <w:lang w:val="sk-SK"/>
        </w:rPr>
      </w:pPr>
      <w:r w:rsidRPr="005B519B">
        <w:rPr>
          <w:rFonts w:cs="Arial"/>
          <w:sz w:val="20"/>
          <w:lang w:val="sk-SK"/>
        </w:rPr>
        <w:t xml:space="preserve">o návrhu pridelenia návrhu </w:t>
      </w:r>
      <w:r w:rsidRPr="005B519B" w:rsidR="00100952">
        <w:rPr>
          <w:rFonts w:cs="Arial"/>
          <w:sz w:val="20"/>
          <w:lang w:val="sk-SK"/>
        </w:rPr>
        <w:t xml:space="preserve">ústavného </w:t>
      </w:r>
      <w:r w:rsidRPr="005B519B">
        <w:rPr>
          <w:rFonts w:cs="Arial"/>
          <w:sz w:val="20"/>
          <w:lang w:val="sk-SK"/>
        </w:rPr>
        <w:t xml:space="preserve">zákona, podaného </w:t>
      </w:r>
      <w:r w:rsidRPr="005B519B" w:rsidR="00DA0846">
        <w:rPr>
          <w:rFonts w:cs="Arial"/>
          <w:sz w:val="20"/>
          <w:lang w:val="sk-SK"/>
        </w:rPr>
        <w:t>skupinou poslancov</w:t>
      </w:r>
      <w:r w:rsidRPr="005B519B">
        <w:rPr>
          <w:rFonts w:cs="Arial"/>
          <w:sz w:val="20"/>
          <w:lang w:val="sk-SK"/>
        </w:rPr>
        <w:t xml:space="preserve"> Národnej rady Slovenskej republiky na </w:t>
      </w:r>
      <w:r w:rsidRPr="005B519B">
        <w:rPr>
          <w:rFonts w:cs="Arial"/>
          <w:sz w:val="20"/>
          <w:lang w:val="sk-SK"/>
        </w:rPr>
        <w:t>prerokovanie výborom Národnej rady Slovenskej republiky</w:t>
      </w:r>
    </w:p>
    <w:p w:rsidR="007351A5" w:rsidRPr="005B519B">
      <w:pPr>
        <w:jc w:val="both"/>
        <w:rPr>
          <w:rFonts w:ascii="Arial" w:hAnsi="Arial" w:cs="Arial"/>
          <w:noProof/>
          <w:sz w:val="20"/>
          <w:szCs w:val="20"/>
        </w:rPr>
      </w:pPr>
    </w:p>
    <w:p w:rsidR="007351A5" w:rsidRPr="005B519B">
      <w:pPr>
        <w:jc w:val="both"/>
        <w:rPr>
          <w:rFonts w:ascii="Arial" w:hAnsi="Arial" w:cs="Arial"/>
          <w:noProof/>
          <w:sz w:val="20"/>
          <w:szCs w:val="20"/>
        </w:rPr>
      </w:pPr>
    </w:p>
    <w:p w:rsidR="007351A5" w:rsidRPr="005B519B">
      <w:pPr>
        <w:jc w:val="both"/>
        <w:rPr>
          <w:rFonts w:ascii="Arial" w:hAnsi="Arial" w:cs="Arial"/>
          <w:noProof/>
          <w:sz w:val="20"/>
          <w:szCs w:val="20"/>
        </w:rPr>
      </w:pPr>
    </w:p>
    <w:p w:rsidR="007351A5" w:rsidRPr="005B519B">
      <w:pPr>
        <w:jc w:val="both"/>
        <w:rPr>
          <w:rFonts w:ascii="Arial" w:hAnsi="Arial" w:cs="Arial"/>
          <w:noProof/>
          <w:sz w:val="22"/>
          <w:szCs w:val="22"/>
        </w:rPr>
      </w:pPr>
      <w:r w:rsidRPr="005B519B">
        <w:rPr>
          <w:rFonts w:ascii="Arial" w:hAnsi="Arial" w:cs="Arial"/>
          <w:noProof/>
          <w:sz w:val="22"/>
          <w:szCs w:val="22"/>
        </w:rPr>
        <w:tab/>
      </w:r>
      <w:r w:rsidRPr="005B519B">
        <w:rPr>
          <w:rFonts w:ascii="Arial" w:hAnsi="Arial" w:cs="Arial"/>
          <w:b/>
          <w:noProof/>
          <w:sz w:val="22"/>
          <w:szCs w:val="22"/>
        </w:rPr>
        <w:t>A. k o n š t a t u j e m, že</w:t>
      </w:r>
    </w:p>
    <w:p w:rsidR="007351A5" w:rsidRPr="005B519B">
      <w:pPr>
        <w:jc w:val="both"/>
        <w:rPr>
          <w:rFonts w:ascii="Arial" w:hAnsi="Arial" w:cs="Arial"/>
          <w:noProof/>
          <w:sz w:val="20"/>
          <w:szCs w:val="20"/>
        </w:rPr>
      </w:pPr>
    </w:p>
    <w:p w:rsidR="007351A5" w:rsidRPr="005B519B">
      <w:pPr>
        <w:pStyle w:val="BodyText"/>
        <w:rPr>
          <w:rFonts w:cs="Arial"/>
          <w:noProof/>
          <w:sz w:val="20"/>
        </w:rPr>
      </w:pPr>
      <w:r w:rsidRPr="005B519B">
        <w:rPr>
          <w:rFonts w:cs="Arial"/>
          <w:noProof/>
          <w:sz w:val="20"/>
        </w:rPr>
        <w:tab/>
      </w:r>
      <w:r w:rsidRPr="005B519B" w:rsidR="00DA0846">
        <w:rPr>
          <w:rFonts w:cs="Arial"/>
          <w:noProof/>
          <w:sz w:val="20"/>
        </w:rPr>
        <w:t xml:space="preserve">skupina poslancov </w:t>
      </w:r>
      <w:r w:rsidRPr="005B519B">
        <w:rPr>
          <w:rFonts w:cs="Arial"/>
          <w:noProof/>
          <w:sz w:val="20"/>
        </w:rPr>
        <w:t>Národnej rady Slovenskej republiky podal</w:t>
      </w:r>
      <w:r w:rsidRPr="005B519B" w:rsidR="00DA0846">
        <w:rPr>
          <w:rFonts w:cs="Arial"/>
          <w:noProof/>
          <w:sz w:val="20"/>
        </w:rPr>
        <w:t xml:space="preserve">a návrh </w:t>
      </w:r>
      <w:r w:rsidRPr="005B519B">
        <w:rPr>
          <w:rFonts w:cs="Arial"/>
          <w:noProof/>
          <w:sz w:val="20"/>
        </w:rPr>
        <w:t xml:space="preserve">na vydanie </w:t>
      </w:r>
      <w:r w:rsidRPr="005B519B" w:rsidR="00100952">
        <w:rPr>
          <w:rFonts w:cs="Arial"/>
          <w:noProof/>
          <w:sz w:val="20"/>
        </w:rPr>
        <w:t xml:space="preserve">ústavného </w:t>
      </w:r>
      <w:r w:rsidRPr="005B519B">
        <w:rPr>
          <w:rFonts w:cs="Arial"/>
          <w:noProof/>
          <w:sz w:val="20"/>
        </w:rPr>
        <w:t>zákona</w:t>
      </w:r>
      <w:r w:rsidRPr="005B519B" w:rsidR="006E6102">
        <w:rPr>
          <w:rFonts w:cs="Arial"/>
          <w:noProof/>
          <w:sz w:val="20"/>
        </w:rPr>
        <w:t xml:space="preserve"> </w:t>
      </w:r>
      <w:r w:rsidRPr="005B519B" w:rsidR="00100952">
        <w:rPr>
          <w:rFonts w:cs="Arial"/>
          <w:noProof/>
          <w:sz w:val="20"/>
        </w:rPr>
        <w:t xml:space="preserve">o zriadení a činnosti Výboru Národnej rady Slovenskej republiky </w:t>
        <w:br/>
        <w:t xml:space="preserve">na preskúmavanie rozhodnutí Národného bezpečnostného úradu </w:t>
      </w:r>
      <w:r w:rsidRPr="005B519B">
        <w:rPr>
          <w:rFonts w:cs="Arial"/>
          <w:noProof/>
          <w:sz w:val="20"/>
        </w:rPr>
        <w:t xml:space="preserve">(tlač </w:t>
      </w:r>
      <w:r w:rsidRPr="005B519B" w:rsidR="00100952">
        <w:rPr>
          <w:rFonts w:cs="Arial"/>
          <w:noProof/>
          <w:sz w:val="20"/>
        </w:rPr>
        <w:t>1482</w:t>
      </w:r>
      <w:r w:rsidRPr="005B519B" w:rsidR="0054739D">
        <w:rPr>
          <w:rFonts w:cs="Arial"/>
          <w:noProof/>
          <w:sz w:val="20"/>
        </w:rPr>
        <w:t xml:space="preserve">), doručený </w:t>
      </w:r>
      <w:r w:rsidRPr="005B519B" w:rsidR="00100952">
        <w:rPr>
          <w:rFonts w:cs="Arial"/>
          <w:noProof/>
          <w:sz w:val="20"/>
        </w:rPr>
        <w:br/>
        <w:t>20</w:t>
      </w:r>
      <w:r w:rsidRPr="005B519B" w:rsidR="00DA0846">
        <w:rPr>
          <w:rFonts w:cs="Arial"/>
          <w:noProof/>
          <w:sz w:val="20"/>
        </w:rPr>
        <w:t>.</w:t>
      </w:r>
      <w:r w:rsidRPr="005B519B" w:rsidR="00100952">
        <w:rPr>
          <w:rFonts w:cs="Arial"/>
          <w:noProof/>
          <w:sz w:val="20"/>
        </w:rPr>
        <w:t xml:space="preserve"> februára </w:t>
      </w:r>
      <w:r w:rsidRPr="005B519B">
        <w:rPr>
          <w:rFonts w:cs="Arial"/>
          <w:noProof/>
          <w:sz w:val="20"/>
        </w:rPr>
        <w:t>200</w:t>
      </w:r>
      <w:r w:rsidRPr="005B519B" w:rsidR="00650056">
        <w:rPr>
          <w:rFonts w:cs="Arial"/>
          <w:noProof/>
          <w:sz w:val="20"/>
        </w:rPr>
        <w:t>6</w:t>
      </w:r>
      <w:r w:rsidRPr="005B519B">
        <w:rPr>
          <w:rFonts w:cs="Arial"/>
          <w:noProof/>
          <w:sz w:val="20"/>
        </w:rPr>
        <w:t xml:space="preserve">, ktorý som podľa § 70 ods. 2 zákona Národnej rady Slovenskej republiky </w:t>
      </w:r>
      <w:r w:rsidR="005B519B">
        <w:rPr>
          <w:rFonts w:cs="Arial"/>
          <w:noProof/>
          <w:sz w:val="20"/>
        </w:rPr>
        <w:br/>
      </w:r>
      <w:r w:rsidRPr="005B519B" w:rsidR="00AA3DED">
        <w:rPr>
          <w:rFonts w:cs="Arial"/>
          <w:noProof/>
          <w:sz w:val="20"/>
        </w:rPr>
        <w:t>č</w:t>
      </w:r>
      <w:r w:rsidRPr="005B519B">
        <w:rPr>
          <w:rFonts w:cs="Arial"/>
          <w:noProof/>
          <w:sz w:val="20"/>
        </w:rPr>
        <w:t>. 350/1996 Z. z. o rokovacom poriadku Národnej rady Slovenskej republiky v znení neskorší</w:t>
      </w:r>
      <w:r w:rsidRPr="005B519B">
        <w:rPr>
          <w:rFonts w:cs="Arial"/>
          <w:noProof/>
          <w:sz w:val="20"/>
        </w:rPr>
        <w:t>ch predpisov zaslal vláde Slo</w:t>
      </w:r>
      <w:r w:rsidRPr="005B519B" w:rsidR="0054739D">
        <w:rPr>
          <w:rFonts w:cs="Arial"/>
          <w:noProof/>
          <w:sz w:val="20"/>
        </w:rPr>
        <w:t xml:space="preserve">venskej republiky so žiadosťou </w:t>
      </w:r>
      <w:r w:rsidRPr="005B519B">
        <w:rPr>
          <w:rFonts w:cs="Arial"/>
          <w:noProof/>
          <w:sz w:val="20"/>
        </w:rPr>
        <w:t>o zaujatie stanoviska v lehote do 30 dní;</w:t>
      </w:r>
    </w:p>
    <w:p w:rsidR="007351A5" w:rsidRPr="005B519B">
      <w:pPr>
        <w:jc w:val="both"/>
        <w:rPr>
          <w:rFonts w:ascii="Arial" w:hAnsi="Arial" w:cs="Arial"/>
          <w:noProof/>
          <w:sz w:val="20"/>
          <w:szCs w:val="20"/>
        </w:rPr>
      </w:pPr>
    </w:p>
    <w:p w:rsidR="007351A5" w:rsidRPr="00B52C35">
      <w:pPr>
        <w:jc w:val="both"/>
        <w:rPr>
          <w:rFonts w:ascii="Arial" w:hAnsi="Arial" w:cs="Arial"/>
          <w:b/>
          <w:noProof/>
          <w:sz w:val="22"/>
          <w:szCs w:val="22"/>
        </w:rPr>
      </w:pPr>
      <w:r w:rsidRPr="00B52C35">
        <w:rPr>
          <w:rFonts w:ascii="Arial" w:hAnsi="Arial" w:cs="Arial"/>
          <w:noProof/>
          <w:sz w:val="22"/>
          <w:szCs w:val="22"/>
        </w:rPr>
        <w:tab/>
      </w:r>
      <w:r w:rsidRPr="00B52C35">
        <w:rPr>
          <w:rFonts w:ascii="Arial" w:hAnsi="Arial" w:cs="Arial"/>
          <w:b/>
          <w:noProof/>
          <w:sz w:val="22"/>
          <w:szCs w:val="22"/>
        </w:rPr>
        <w:t>B. n a v r h u j e m</w:t>
      </w:r>
    </w:p>
    <w:p w:rsidR="007351A5" w:rsidRPr="005B519B">
      <w:pPr>
        <w:jc w:val="both"/>
        <w:rPr>
          <w:rFonts w:ascii="Arial" w:hAnsi="Arial" w:cs="Arial"/>
          <w:b/>
          <w:sz w:val="20"/>
          <w:szCs w:val="20"/>
        </w:rPr>
      </w:pPr>
    </w:p>
    <w:p w:rsidR="007351A5" w:rsidRPr="005B519B">
      <w:pPr>
        <w:tabs>
          <w:tab w:val="left" w:pos="1080"/>
        </w:tabs>
        <w:jc w:val="both"/>
        <w:rPr>
          <w:rFonts w:ascii="Arial" w:hAnsi="Arial" w:cs="Arial"/>
          <w:sz w:val="20"/>
          <w:szCs w:val="20"/>
        </w:rPr>
      </w:pPr>
      <w:r w:rsidRPr="005B519B">
        <w:rPr>
          <w:rFonts w:ascii="Arial" w:hAnsi="Arial" w:cs="Arial"/>
          <w:sz w:val="20"/>
          <w:szCs w:val="20"/>
        </w:rPr>
        <w:tab/>
        <w:t>Národnej rade Slovenskej republiky</w:t>
      </w:r>
    </w:p>
    <w:p w:rsidR="007351A5" w:rsidRPr="005B519B">
      <w:pPr>
        <w:jc w:val="both"/>
        <w:rPr>
          <w:rFonts w:ascii="Arial" w:hAnsi="Arial" w:cs="Arial"/>
          <w:sz w:val="20"/>
          <w:szCs w:val="20"/>
        </w:rPr>
      </w:pPr>
    </w:p>
    <w:p w:rsidR="007351A5" w:rsidRPr="00B52C35">
      <w:pPr>
        <w:tabs>
          <w:tab w:val="left" w:pos="1080"/>
        </w:tabs>
        <w:jc w:val="both"/>
        <w:rPr>
          <w:rFonts w:ascii="Arial" w:hAnsi="Arial" w:cs="Arial"/>
          <w:sz w:val="22"/>
          <w:szCs w:val="22"/>
        </w:rPr>
      </w:pPr>
      <w:r w:rsidRPr="00B52C35">
        <w:rPr>
          <w:rFonts w:ascii="Arial" w:hAnsi="Arial" w:cs="Arial"/>
          <w:sz w:val="22"/>
          <w:szCs w:val="22"/>
        </w:rPr>
        <w:tab/>
      </w:r>
      <w:r w:rsidRPr="00B52C35">
        <w:rPr>
          <w:rFonts w:ascii="Arial" w:hAnsi="Arial" w:cs="Arial"/>
          <w:b/>
          <w:sz w:val="22"/>
          <w:szCs w:val="22"/>
        </w:rPr>
        <w:t>1. p r i d e l i ť</w:t>
      </w:r>
    </w:p>
    <w:p w:rsidR="007351A5" w:rsidRPr="005B519B">
      <w:pPr>
        <w:jc w:val="both"/>
        <w:rPr>
          <w:rFonts w:ascii="Arial" w:hAnsi="Arial" w:cs="Arial"/>
          <w:sz w:val="20"/>
          <w:szCs w:val="20"/>
        </w:rPr>
      </w:pPr>
    </w:p>
    <w:p w:rsidR="007351A5" w:rsidRPr="005B519B">
      <w:pPr>
        <w:pStyle w:val="BodyText2"/>
        <w:rPr>
          <w:rFonts w:cs="Arial"/>
          <w:sz w:val="20"/>
        </w:rPr>
      </w:pPr>
      <w:r w:rsidRPr="005B519B">
        <w:rPr>
          <w:rFonts w:cs="Arial"/>
          <w:sz w:val="20"/>
        </w:rPr>
        <w:tab/>
        <w:t xml:space="preserve">návrh </w:t>
      </w:r>
      <w:r w:rsidRPr="005B519B" w:rsidR="00DA0846">
        <w:rPr>
          <w:rFonts w:cs="Arial"/>
          <w:sz w:val="20"/>
        </w:rPr>
        <w:t>skupiny poslancov</w:t>
      </w:r>
      <w:r w:rsidRPr="005B519B">
        <w:rPr>
          <w:rFonts w:cs="Arial"/>
          <w:sz w:val="20"/>
        </w:rPr>
        <w:t xml:space="preserve"> Národnej rady Slovenskej republiky na vydanie </w:t>
      </w:r>
      <w:r w:rsidRPr="005B519B" w:rsidR="00100952">
        <w:rPr>
          <w:rFonts w:cs="Arial"/>
          <w:sz w:val="20"/>
        </w:rPr>
        <w:t>ú</w:t>
      </w:r>
      <w:r w:rsidRPr="005B519B" w:rsidR="00100952">
        <w:rPr>
          <w:rFonts w:cs="Arial"/>
          <w:sz w:val="20"/>
        </w:rPr>
        <w:t xml:space="preserve">stavného </w:t>
      </w:r>
      <w:r w:rsidRPr="005B519B">
        <w:rPr>
          <w:rFonts w:cs="Arial"/>
          <w:sz w:val="20"/>
        </w:rPr>
        <w:t>zákona</w:t>
      </w:r>
      <w:r w:rsidRPr="005B519B" w:rsidR="00100952">
        <w:rPr>
          <w:rFonts w:cs="Arial"/>
          <w:sz w:val="20"/>
        </w:rPr>
        <w:t xml:space="preserve"> o zriadení a činnosti Výboru Náro</w:t>
      </w:r>
      <w:r w:rsidR="00B52C35">
        <w:rPr>
          <w:rFonts w:cs="Arial"/>
          <w:sz w:val="20"/>
        </w:rPr>
        <w:t xml:space="preserve">dnej rady Slovenskej republiky </w:t>
      </w:r>
      <w:r w:rsidRPr="005B519B" w:rsidR="00100952">
        <w:rPr>
          <w:rFonts w:cs="Arial"/>
          <w:sz w:val="20"/>
        </w:rPr>
        <w:t>na preskúmavanie rozhodnutí Národného bezpečnostného úradu (tlač 1482)</w:t>
      </w:r>
    </w:p>
    <w:p w:rsidR="007351A5" w:rsidRPr="005B519B">
      <w:pPr>
        <w:pStyle w:val="BodyText2"/>
        <w:rPr>
          <w:rFonts w:cs="Arial"/>
          <w:sz w:val="20"/>
        </w:rPr>
      </w:pPr>
    </w:p>
    <w:p w:rsidR="008B1A45" w:rsidRPr="005B519B" w:rsidP="008B1A45">
      <w:pPr>
        <w:tabs>
          <w:tab w:val="left" w:pos="1440"/>
        </w:tabs>
        <w:ind w:firstLine="708"/>
        <w:jc w:val="both"/>
        <w:rPr>
          <w:rFonts w:ascii="Arial" w:hAnsi="Arial" w:cs="Arial"/>
          <w:sz w:val="20"/>
          <w:szCs w:val="20"/>
        </w:rPr>
      </w:pPr>
      <w:r w:rsidRPr="005B519B">
        <w:rPr>
          <w:rFonts w:ascii="Arial" w:hAnsi="Arial" w:cs="Arial"/>
          <w:sz w:val="20"/>
          <w:szCs w:val="20"/>
        </w:rPr>
        <w:tab/>
      </w:r>
      <w:r w:rsidRPr="005B519B">
        <w:rPr>
          <w:rFonts w:ascii="Arial" w:hAnsi="Arial" w:cs="Arial"/>
          <w:sz w:val="20"/>
          <w:szCs w:val="20"/>
          <w:u w:val="single"/>
        </w:rPr>
        <w:t>na prerokovanie</w:t>
      </w:r>
    </w:p>
    <w:p w:rsidR="008B1A45" w:rsidRPr="005B519B" w:rsidP="008B1A45">
      <w:pPr>
        <w:jc w:val="both"/>
        <w:rPr>
          <w:rFonts w:ascii="Arial" w:hAnsi="Arial" w:cs="Arial"/>
          <w:sz w:val="20"/>
          <w:szCs w:val="20"/>
        </w:rPr>
      </w:pPr>
    </w:p>
    <w:p w:rsidR="005B519B" w:rsidP="005B519B">
      <w:pPr>
        <w:tabs>
          <w:tab w:val="left" w:pos="1080"/>
          <w:tab w:val="left" w:pos="1440"/>
        </w:tabs>
        <w:jc w:val="both"/>
        <w:rPr>
          <w:rFonts w:ascii="Arial" w:hAnsi="Arial" w:cs="Arial"/>
          <w:b/>
          <w:sz w:val="20"/>
          <w:szCs w:val="20"/>
        </w:rPr>
      </w:pPr>
      <w:r w:rsidRPr="005B519B">
        <w:rPr>
          <w:rFonts w:ascii="Arial" w:hAnsi="Arial" w:cs="Arial"/>
          <w:b/>
          <w:sz w:val="20"/>
          <w:szCs w:val="20"/>
        </w:rPr>
        <w:tab/>
        <w:tab/>
        <w:t>všetkým výborom Národnej rady Slovenskej republiky</w:t>
      </w:r>
    </w:p>
    <w:p w:rsidR="00B52C35" w:rsidRPr="005B519B" w:rsidP="005B519B">
      <w:pPr>
        <w:tabs>
          <w:tab w:val="left" w:pos="1080"/>
          <w:tab w:val="left" w:pos="1440"/>
        </w:tabs>
        <w:jc w:val="both"/>
        <w:rPr>
          <w:rFonts w:ascii="Arial" w:hAnsi="Arial" w:cs="Arial"/>
          <w:sz w:val="20"/>
          <w:szCs w:val="20"/>
        </w:rPr>
      </w:pPr>
    </w:p>
    <w:p w:rsidR="003026AD" w:rsidRPr="005B519B" w:rsidP="005B519B">
      <w:pPr>
        <w:tabs>
          <w:tab w:val="left" w:pos="1440"/>
        </w:tabs>
        <w:ind w:left="1416"/>
        <w:jc w:val="both"/>
        <w:rPr>
          <w:rFonts w:ascii="Arial" w:hAnsi="Arial" w:cs="Arial"/>
          <w:sz w:val="20"/>
          <w:szCs w:val="20"/>
        </w:rPr>
      </w:pPr>
      <w:r w:rsidRPr="005B519B" w:rsidR="005B519B">
        <w:rPr>
          <w:rFonts w:ascii="Arial" w:hAnsi="Arial" w:cs="Arial"/>
          <w:sz w:val="20"/>
          <w:szCs w:val="20"/>
        </w:rPr>
        <w:tab/>
        <w:t>(okrem Mandátového a imunitného</w:t>
      </w:r>
      <w:r w:rsidRPr="005B519B" w:rsidR="005B519B">
        <w:rPr>
          <w:rFonts w:ascii="Arial" w:hAnsi="Arial" w:cs="Arial"/>
          <w:sz w:val="20"/>
          <w:szCs w:val="20"/>
        </w:rPr>
        <w:t xml:space="preserve"> výboru Národnej rady Slovenskej republiky, Výboru Národnej rady Slovenskej republiky pre nezlučiteľnosť funkcií, Výboru Národnej rady Slovenskej republiky pre európske záležitosti, Zahraničného výboru Národnej rady Slovenskej republiky,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kontrolu použitia informačno-technických prostriedkov);</w:t>
      </w:r>
    </w:p>
    <w:p w:rsidR="001010A5" w:rsidP="0054739D">
      <w:pPr>
        <w:pStyle w:val="Heading1"/>
        <w:spacing w:before="0"/>
      </w:pPr>
    </w:p>
    <w:p w:rsidR="00E66789" w:rsidP="00E66789">
      <w:pPr>
        <w:rPr>
          <w:rFonts w:ascii="Times New Roman" w:hAnsi="Times New Roman" w:cs="Times New Roman"/>
        </w:rPr>
      </w:pPr>
    </w:p>
    <w:p w:rsidR="00E66789" w:rsidP="00E66789">
      <w:pPr>
        <w:rPr>
          <w:rFonts w:ascii="Times New Roman" w:hAnsi="Times New Roman" w:cs="Times New Roman"/>
        </w:rPr>
      </w:pPr>
    </w:p>
    <w:p w:rsidR="0054739D" w:rsidP="0054739D">
      <w:pPr>
        <w:pStyle w:val="Heading1"/>
        <w:spacing w:before="0"/>
      </w:pPr>
      <w:r>
        <w:t>PREDSEDA NÁRODNEJ RADY SLOVENSKEJ REPUBLIKY</w:t>
      </w:r>
    </w:p>
    <w:p w:rsidR="007351A5" w:rsidRPr="00E66789">
      <w:pPr>
        <w:pStyle w:val="BodyText2"/>
        <w:rPr>
          <w:rFonts w:cs="Arial"/>
          <w:szCs w:val="22"/>
        </w:rPr>
      </w:pPr>
    </w:p>
    <w:p w:rsidR="008B1A45" w:rsidRPr="00E66789">
      <w:pPr>
        <w:pStyle w:val="BodyText2"/>
        <w:rPr>
          <w:rFonts w:cs="Arial"/>
          <w:szCs w:val="22"/>
        </w:rPr>
      </w:pPr>
    </w:p>
    <w:p w:rsidR="007351A5" w:rsidRPr="00E66789">
      <w:pPr>
        <w:pStyle w:val="BodyText2"/>
        <w:jc w:val="center"/>
        <w:rPr>
          <w:rFonts w:cs="Arial"/>
          <w:szCs w:val="22"/>
        </w:rPr>
      </w:pPr>
      <w:r w:rsidRPr="00E66789">
        <w:rPr>
          <w:rFonts w:cs="Arial"/>
          <w:szCs w:val="22"/>
        </w:rPr>
        <w:t>- 2 -</w:t>
      </w:r>
    </w:p>
    <w:p w:rsidR="007351A5" w:rsidRPr="00E66789">
      <w:pPr>
        <w:pStyle w:val="BodyText2"/>
        <w:rPr>
          <w:rFonts w:cs="Arial"/>
          <w:szCs w:val="22"/>
        </w:rPr>
      </w:pPr>
    </w:p>
    <w:p w:rsidR="007351A5" w:rsidRPr="00E66789">
      <w:pPr>
        <w:pStyle w:val="BodyText2"/>
        <w:rPr>
          <w:rFonts w:cs="Arial"/>
          <w:szCs w:val="22"/>
        </w:rPr>
      </w:pPr>
    </w:p>
    <w:p w:rsidR="007351A5" w:rsidRPr="00E66789">
      <w:pPr>
        <w:tabs>
          <w:tab w:val="left" w:pos="1080"/>
        </w:tabs>
        <w:jc w:val="both"/>
        <w:rPr>
          <w:rFonts w:ascii="Arial" w:hAnsi="Arial" w:cs="Arial"/>
          <w:b/>
        </w:rPr>
      </w:pPr>
      <w:r w:rsidRPr="00E66789">
        <w:rPr>
          <w:rFonts w:ascii="Arial" w:hAnsi="Arial" w:cs="Arial"/>
        </w:rPr>
        <w:tab/>
      </w:r>
      <w:r w:rsidRPr="00E66789">
        <w:rPr>
          <w:rFonts w:ascii="Arial" w:hAnsi="Arial" w:cs="Arial"/>
          <w:b/>
        </w:rPr>
        <w:t>2. u r č i ť</w:t>
      </w:r>
    </w:p>
    <w:p w:rsidR="007351A5" w:rsidRPr="00E66789">
      <w:pPr>
        <w:jc w:val="both"/>
        <w:rPr>
          <w:rFonts w:ascii="Arial" w:hAnsi="Arial" w:cs="Arial"/>
          <w:b/>
          <w:sz w:val="22"/>
          <w:szCs w:val="22"/>
        </w:rPr>
      </w:pPr>
    </w:p>
    <w:p w:rsidR="007351A5" w:rsidRPr="00E66789">
      <w:pPr>
        <w:tabs>
          <w:tab w:val="left" w:pos="1440"/>
        </w:tabs>
        <w:jc w:val="both"/>
        <w:rPr>
          <w:rFonts w:ascii="Arial" w:hAnsi="Arial" w:cs="Arial"/>
          <w:sz w:val="22"/>
          <w:szCs w:val="22"/>
        </w:rPr>
      </w:pPr>
      <w:r w:rsidRPr="00E66789">
        <w:rPr>
          <w:rFonts w:ascii="Arial" w:hAnsi="Arial" w:cs="Arial"/>
          <w:b/>
          <w:sz w:val="22"/>
          <w:szCs w:val="22"/>
        </w:rPr>
        <w:t xml:space="preserve"> </w:t>
        <w:tab/>
      </w:r>
      <w:r w:rsidRPr="00E66789">
        <w:rPr>
          <w:rFonts w:ascii="Arial" w:hAnsi="Arial" w:cs="Arial"/>
          <w:sz w:val="22"/>
          <w:szCs w:val="22"/>
        </w:rPr>
        <w:t xml:space="preserve">a) k poslaneckému návrhu </w:t>
      </w:r>
      <w:r w:rsidR="00B52C35">
        <w:rPr>
          <w:rFonts w:ascii="Arial" w:hAnsi="Arial" w:cs="Arial"/>
          <w:sz w:val="22"/>
          <w:szCs w:val="22"/>
        </w:rPr>
        <w:t xml:space="preserve">ústavného </w:t>
      </w:r>
      <w:r w:rsidRPr="00E66789">
        <w:rPr>
          <w:rFonts w:ascii="Arial" w:hAnsi="Arial" w:cs="Arial"/>
          <w:sz w:val="22"/>
          <w:szCs w:val="22"/>
        </w:rPr>
        <w:t xml:space="preserve">zákona ako gestorský </w:t>
      </w:r>
      <w:r w:rsidR="00DA0846">
        <w:rPr>
          <w:rFonts w:ascii="Arial" w:hAnsi="Arial" w:cs="Arial"/>
          <w:sz w:val="22"/>
          <w:szCs w:val="22"/>
        </w:rPr>
        <w:t>V</w:t>
      </w:r>
      <w:r w:rsidRPr="00E66789">
        <w:rPr>
          <w:rFonts w:ascii="Arial" w:hAnsi="Arial" w:cs="Arial"/>
          <w:sz w:val="22"/>
          <w:szCs w:val="22"/>
        </w:rPr>
        <w:t>ýbor Národnej rady Slovenskej republiky</w:t>
      </w:r>
      <w:r w:rsidR="00DA0846">
        <w:rPr>
          <w:rFonts w:ascii="Arial" w:hAnsi="Arial" w:cs="Arial"/>
          <w:sz w:val="22"/>
          <w:szCs w:val="22"/>
        </w:rPr>
        <w:t xml:space="preserve"> pre </w:t>
      </w:r>
      <w:r w:rsidR="00B52C35">
        <w:rPr>
          <w:rFonts w:ascii="Arial" w:hAnsi="Arial" w:cs="Arial"/>
          <w:sz w:val="22"/>
          <w:szCs w:val="22"/>
        </w:rPr>
        <w:t>obranu a bezpečnosť</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tabs>
          <w:tab w:val="left" w:pos="1440"/>
        </w:tabs>
        <w:ind w:firstLine="708"/>
        <w:jc w:val="both"/>
        <w:rPr>
          <w:rFonts w:ascii="Arial" w:hAnsi="Arial" w:cs="Arial"/>
          <w:sz w:val="22"/>
          <w:szCs w:val="22"/>
        </w:rPr>
      </w:pPr>
      <w:r w:rsidRPr="00E66789">
        <w:rPr>
          <w:rFonts w:ascii="Arial" w:hAnsi="Arial" w:cs="Arial"/>
          <w:sz w:val="22"/>
          <w:szCs w:val="22"/>
        </w:rPr>
        <w:tab/>
        <w:t xml:space="preserve">b) lehotu na prerokovanie poslaneckého návrhu </w:t>
      </w:r>
      <w:r w:rsidR="00B52C35">
        <w:rPr>
          <w:rFonts w:ascii="Arial" w:hAnsi="Arial" w:cs="Arial"/>
          <w:sz w:val="22"/>
          <w:szCs w:val="22"/>
        </w:rPr>
        <w:t xml:space="preserve">ústavného </w:t>
      </w:r>
      <w:r w:rsidRPr="00E66789">
        <w:rPr>
          <w:rFonts w:ascii="Arial" w:hAnsi="Arial" w:cs="Arial"/>
          <w:sz w:val="22"/>
          <w:szCs w:val="22"/>
        </w:rPr>
        <w:t xml:space="preserve">zákona v druhom čítaní vo výboroch </w:t>
      </w:r>
      <w:r w:rsidRPr="00E66789" w:rsidR="008B1A45">
        <w:rPr>
          <w:rFonts w:ascii="Arial" w:hAnsi="Arial" w:cs="Arial"/>
          <w:b/>
          <w:sz w:val="22"/>
          <w:szCs w:val="22"/>
          <w:u w:val="single"/>
        </w:rPr>
        <w:t xml:space="preserve">do </w:t>
      </w:r>
      <w:r w:rsidR="00B52C35">
        <w:rPr>
          <w:rFonts w:ascii="Arial" w:hAnsi="Arial" w:cs="Arial"/>
          <w:b/>
          <w:sz w:val="22"/>
          <w:szCs w:val="22"/>
          <w:u w:val="single"/>
        </w:rPr>
        <w:t>30 dní</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B52C35">
        <w:rPr>
          <w:rFonts w:ascii="Arial" w:hAnsi="Arial" w:cs="Arial"/>
          <w:b/>
          <w:sz w:val="22"/>
          <w:szCs w:val="22"/>
          <w:u w:val="single"/>
        </w:rPr>
        <w:t>31 dní</w:t>
      </w:r>
      <w:r w:rsidR="00B52C35">
        <w:rPr>
          <w:rFonts w:ascii="Arial" w:hAnsi="Arial" w:cs="Arial"/>
          <w:sz w:val="22"/>
          <w:szCs w:val="22"/>
        </w:rPr>
        <w:t xml:space="preserve"> od jeho prerokovania v prvom čítaní na schôdzi Národnej rady Slovenskej republiky</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jc w:val="both"/>
        <w:rPr>
          <w:rFonts w:ascii="Arial" w:hAnsi="Arial" w:cs="Arial"/>
          <w:sz w:val="22"/>
          <w:szCs w:val="22"/>
        </w:rPr>
      </w:pPr>
    </w:p>
    <w:p w:rsidR="007351A5" w:rsidRPr="00E66789">
      <w:pPr>
        <w:pStyle w:val="Protokoln"/>
        <w:spacing w:before="0"/>
        <w:rPr>
          <w:rFonts w:cs="Arial"/>
          <w:spacing w:val="0"/>
          <w:sz w:val="22"/>
          <w:szCs w:val="22"/>
        </w:rPr>
      </w:pPr>
    </w:p>
    <w:p w:rsidR="007351A5" w:rsidP="00E66789">
      <w:pPr>
        <w:pStyle w:val="Protokoln"/>
        <w:spacing w:before="0"/>
        <w:jc w:val="center"/>
        <w:rPr>
          <w:rFonts w:cs="Arial"/>
          <w:spacing w:val="0"/>
          <w:sz w:val="22"/>
          <w:szCs w:val="22"/>
        </w:rPr>
      </w:pPr>
      <w:r w:rsidR="00B52C35">
        <w:rPr>
          <w:rFonts w:cs="Arial"/>
          <w:spacing w:val="0"/>
          <w:sz w:val="22"/>
          <w:szCs w:val="22"/>
        </w:rPr>
        <w:t>v z. Béla   B u g á r   v. r.</w:t>
      </w: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RPr="00E66789" w:rsidP="00E66789">
      <w:pPr>
        <w:pStyle w:val="Protokoln"/>
        <w:spacing w:before="0"/>
        <w:jc w:val="both"/>
        <w:rPr>
          <w:rFonts w:cs="Arial"/>
          <w:spacing w:val="0"/>
          <w:sz w:val="22"/>
          <w:szCs w:val="22"/>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100952"/>
    <w:rsid w:val="001010A5"/>
    <w:rsid w:val="003026AD"/>
    <w:rsid w:val="0054739D"/>
    <w:rsid w:val="005B519B"/>
    <w:rsid w:val="00650056"/>
    <w:rsid w:val="006E6102"/>
    <w:rsid w:val="006F1265"/>
    <w:rsid w:val="007351A5"/>
    <w:rsid w:val="008B1A45"/>
    <w:rsid w:val="00AA3DED"/>
    <w:rsid w:val="00B52C35"/>
    <w:rsid w:val="00DA0846"/>
    <w:rsid w:val="00E6678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21</TotalTime>
  <Pages>1</Pages>
  <Words>343</Words>
  <Characters>1956</Characters>
  <Application>Microsoft Office Word</Application>
  <DocSecurity>0</DocSecurity>
  <Lines>0</Lines>
  <Paragraphs>0</Paragraphs>
  <ScaleCrop>false</ScaleCrop>
  <Company>Kancelária NR SR</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4</cp:revision>
  <dcterms:created xsi:type="dcterms:W3CDTF">2006-02-21T09:53:00Z</dcterms:created>
  <dcterms:modified xsi:type="dcterms:W3CDTF">2006-02-21T10:14:00Z</dcterms:modified>
</cp:coreProperties>
</file>