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26989">
        <w:rPr>
          <w:rFonts w:cs="Times New Roman"/>
        </w:rPr>
        <w:t>50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326989">
        <w:rPr>
          <w:rFonts w:cs="Times New Roman"/>
        </w:rPr>
        <w:t>1460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15743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015743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015743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015743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015743">
        <w:rPr>
          <w:rFonts w:cs="Arial"/>
          <w:noProof/>
          <w:sz w:val="22"/>
          <w:szCs w:val="22"/>
        </w:rPr>
        <w:t xml:space="preserve">Bohumil HANZEL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015743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015743">
        <w:rPr>
          <w:rFonts w:cs="Arial"/>
          <w:noProof/>
          <w:sz w:val="22"/>
          <w:szCs w:val="22"/>
        </w:rPr>
        <w:t xml:space="preserve">, ktorým sa mení zákon Národnej rady Slovenskej republiky </w:t>
        <w:br/>
        <w:t>č. 315/1996 Z. z. o premávke na pozem</w:t>
      </w:r>
      <w:r w:rsidR="00015743">
        <w:rPr>
          <w:rFonts w:cs="Arial"/>
          <w:noProof/>
          <w:sz w:val="22"/>
          <w:szCs w:val="22"/>
        </w:rPr>
        <w:t>ných komunikáciách v znení neskorších predpisov</w:t>
      </w:r>
      <w:r w:rsidR="006E6102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015743">
        <w:rPr>
          <w:rFonts w:cs="Arial"/>
          <w:noProof/>
          <w:sz w:val="22"/>
          <w:szCs w:val="22"/>
        </w:rPr>
        <w:t>1434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015743">
        <w:rPr>
          <w:rFonts w:cs="Arial"/>
          <w:noProof/>
          <w:sz w:val="22"/>
          <w:szCs w:val="22"/>
        </w:rPr>
        <w:t>10</w:t>
      </w:r>
      <w:r w:rsidR="00DA0846">
        <w:rPr>
          <w:rFonts w:cs="Arial"/>
          <w:noProof/>
          <w:sz w:val="22"/>
          <w:szCs w:val="22"/>
        </w:rPr>
        <w:t>.</w:t>
      </w:r>
      <w:r w:rsidR="00015743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</w:t>
      </w:r>
      <w:r w:rsidRPr="00E66789">
        <w:rPr>
          <w:rFonts w:cs="Arial"/>
          <w:noProof/>
          <w:sz w:val="22"/>
          <w:szCs w:val="22"/>
        </w:rPr>
        <w:t>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015743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01574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15743">
        <w:rPr>
          <w:rFonts w:cs="Arial"/>
          <w:szCs w:val="22"/>
        </w:rPr>
        <w:t>Bohumila HANZELA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 xml:space="preserve">na vydanie </w:t>
      </w:r>
      <w:r w:rsidRPr="00E66789">
        <w:rPr>
          <w:rFonts w:cs="Arial"/>
          <w:szCs w:val="22"/>
        </w:rPr>
        <w:t>zákona</w:t>
      </w:r>
      <w:r w:rsidR="00015743">
        <w:rPr>
          <w:rFonts w:cs="Arial"/>
          <w:szCs w:val="22"/>
        </w:rPr>
        <w:t xml:space="preserve">, ktorým sa mení zákon Národnej rady Slovenskej republiky </w:t>
        <w:br/>
        <w:t xml:space="preserve">č. 315/1996 Z. z. o premávke na pozemných komunikáciách v znení neskorších predpisov </w:t>
      </w:r>
      <w:r w:rsidRPr="00E66789" w:rsidR="00015743">
        <w:rPr>
          <w:rFonts w:cs="Arial"/>
          <w:szCs w:val="22"/>
        </w:rPr>
        <w:t xml:space="preserve">(tlač </w:t>
      </w:r>
      <w:r w:rsidR="00015743">
        <w:rPr>
          <w:rFonts w:cs="Arial"/>
          <w:szCs w:val="22"/>
        </w:rPr>
        <w:t>1434</w:t>
      </w:r>
      <w:r w:rsidRPr="00E66789" w:rsidR="00015743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15743">
        <w:rPr>
          <w:rFonts w:ascii="Arial" w:hAnsi="Arial" w:cs="Arial"/>
          <w:sz w:val="22"/>
          <w:szCs w:val="22"/>
        </w:rPr>
        <w:t>verejnú správu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15743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15743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15743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15743">
        <w:rPr>
          <w:rFonts w:ascii="Arial" w:hAnsi="Arial" w:cs="Arial"/>
          <w:b/>
          <w:sz w:val="22"/>
          <w:szCs w:val="22"/>
          <w:u w:val="single"/>
        </w:rPr>
        <w:t>31 dní</w:t>
      </w:r>
      <w:r w:rsidR="00015743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743"/>
    <w:rsid w:val="001010A5"/>
    <w:rsid w:val="002C7297"/>
    <w:rsid w:val="00326989"/>
    <w:rsid w:val="0054739D"/>
    <w:rsid w:val="00650056"/>
    <w:rsid w:val="006E6102"/>
    <w:rsid w:val="007351A5"/>
    <w:rsid w:val="008B1A45"/>
    <w:rsid w:val="00AA3DED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273</Words>
  <Characters>1559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2006-01-13T13:25:00Z</dcterms:created>
  <dcterms:modified xsi:type="dcterms:W3CDTF">2006-01-13T13:29:00Z</dcterms:modified>
</cp:coreProperties>
</file>