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A4CF1">
        <w:rPr>
          <w:rFonts w:cs="Times New Roman"/>
        </w:rPr>
        <w:t>1674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FA4CF1">
        <w:rPr>
          <w:rFonts w:cs="Times New Roman"/>
        </w:rPr>
        <w:t>1422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17523">
        <w:rPr>
          <w:rFonts w:ascii="Arial" w:hAnsi="Arial" w:cs="Arial"/>
          <w:sz w:val="22"/>
          <w:szCs w:val="22"/>
        </w:rPr>
        <w:t xml:space="preserve"> 18</w:t>
      </w:r>
      <w:r w:rsidR="00DA0846">
        <w:rPr>
          <w:rFonts w:ascii="Arial" w:hAnsi="Arial" w:cs="Arial"/>
          <w:sz w:val="22"/>
          <w:szCs w:val="22"/>
        </w:rPr>
        <w:t>.</w:t>
      </w:r>
      <w:r w:rsidR="00A17523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1752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A17523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A17523">
        <w:rPr>
          <w:rFonts w:cs="Arial"/>
          <w:noProof/>
          <w:sz w:val="22"/>
          <w:szCs w:val="22"/>
        </w:rPr>
        <w:t xml:space="preserve">Katarína TÓTHOVÁ a Tibor CABAJ </w:t>
      </w:r>
      <w:r w:rsidRPr="00E66789">
        <w:rPr>
          <w:rFonts w:cs="Arial"/>
          <w:noProof/>
          <w:sz w:val="22"/>
          <w:szCs w:val="22"/>
        </w:rPr>
        <w:t>podal</w:t>
      </w:r>
      <w:r w:rsidR="00A17523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A17523">
        <w:rPr>
          <w:rFonts w:cs="Arial"/>
          <w:noProof/>
          <w:sz w:val="22"/>
          <w:szCs w:val="22"/>
        </w:rPr>
        <w:t>, ktorým sa mení a dopĺňa zákon č. 333/2004 Z. z. o voľbách do Národnej ray Sl</w:t>
      </w:r>
      <w:r w:rsidR="00A17523">
        <w:rPr>
          <w:rFonts w:cs="Arial"/>
          <w:noProof/>
          <w:sz w:val="22"/>
          <w:szCs w:val="22"/>
        </w:rPr>
        <w:t>ovenskej republiky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A17523">
        <w:rPr>
          <w:rFonts w:cs="Arial"/>
          <w:noProof/>
          <w:sz w:val="22"/>
          <w:szCs w:val="22"/>
        </w:rPr>
        <w:t>1399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A17523">
        <w:rPr>
          <w:rFonts w:cs="Arial"/>
          <w:noProof/>
          <w:sz w:val="22"/>
          <w:szCs w:val="22"/>
        </w:rPr>
        <w:t>18</w:t>
      </w:r>
      <w:r w:rsidR="00DA0846">
        <w:rPr>
          <w:rFonts w:cs="Arial"/>
          <w:noProof/>
          <w:sz w:val="22"/>
          <w:szCs w:val="22"/>
        </w:rPr>
        <w:t>.</w:t>
      </w:r>
      <w:r w:rsidR="00A17523">
        <w:rPr>
          <w:rFonts w:cs="Arial"/>
          <w:noProof/>
          <w:sz w:val="22"/>
          <w:szCs w:val="22"/>
        </w:rPr>
        <w:t xml:space="preserve"> novembra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A17523">
        <w:rPr>
          <w:rFonts w:cs="Arial"/>
          <w:szCs w:val="22"/>
        </w:rPr>
        <w:t xml:space="preserve">Kataríny TÓTHOVEJ a Tibora CABAJA </w:t>
      </w:r>
      <w:r w:rsidRPr="00E66789">
        <w:rPr>
          <w:rFonts w:cs="Arial"/>
          <w:szCs w:val="22"/>
        </w:rPr>
        <w:t>na vydanie zákona</w:t>
      </w:r>
      <w:r w:rsidR="00A17523">
        <w:rPr>
          <w:rFonts w:cs="Arial"/>
          <w:szCs w:val="22"/>
        </w:rPr>
        <w:t>, ktorým sa mení a dopĺňa zákon č. 333/2004 Z. z. o voľbách do Národnej rady Slovenskej republiky (tlač 1399)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  <w:r w:rsidR="00053C0A">
        <w:rPr>
          <w:rFonts w:ascii="Arial" w:hAnsi="Arial" w:cs="Arial"/>
          <w:sz w:val="22"/>
          <w:szCs w:val="22"/>
        </w:rPr>
        <w:t xml:space="preserve"> </w:t>
      </w:r>
    </w:p>
    <w:p w:rsidR="00053C0A" w:rsidRPr="00053C0A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053C0A" w:rsidRPr="00053C0A" w:rsidP="00053C0A">
      <w:pPr>
        <w:tabs>
          <w:tab w:val="left" w:pos="1080"/>
          <w:tab w:val="left" w:pos="1440"/>
        </w:tabs>
        <w:ind w:firstLine="1080"/>
        <w:jc w:val="both"/>
        <w:rPr>
          <w:rFonts w:ascii="Arial" w:hAnsi="Arial" w:cs="Arial"/>
          <w:sz w:val="22"/>
          <w:szCs w:val="22"/>
        </w:rPr>
      </w:pPr>
      <w:r w:rsidRPr="00053C0A">
        <w:rPr>
          <w:rFonts w:ascii="Arial" w:hAnsi="Arial" w:cs="Arial"/>
          <w:sz w:val="22"/>
          <w:szCs w:val="22"/>
        </w:rPr>
        <w:tab/>
      </w:r>
      <w:r w:rsidRPr="00053C0A">
        <w:rPr>
          <w:rFonts w:ascii="Arial" w:hAnsi="Arial" w:cs="Arial"/>
          <w:b/>
          <w:sz w:val="22"/>
          <w:szCs w:val="22"/>
        </w:rPr>
        <w:t>všetkým výborom Národnej rady Slovenskej republiky</w:t>
      </w:r>
    </w:p>
    <w:p w:rsidR="00053C0A" w:rsidRPr="00053C0A" w:rsidP="00053C0A">
      <w:pPr>
        <w:tabs>
          <w:tab w:val="left" w:pos="1080"/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053C0A">
        <w:rPr>
          <w:rFonts w:ascii="Arial" w:hAnsi="Arial" w:cs="Arial"/>
          <w:sz w:val="22"/>
          <w:szCs w:val="22"/>
        </w:rPr>
        <w:t xml:space="preserve">(okrem Mandátového a imunitného výboru Národnej rady Slovenskej republiky, Výboru Národnej rady Slovenskej republiky pre nezlučiteľnosť funkcií, Výboru Národnej rady Slovenskej republiky pre európske záležitosti, Osobitného kontrolného výboru Národnej rady Slovenskej republiky </w:t>
      </w:r>
      <w:r>
        <w:rPr>
          <w:rFonts w:ascii="Arial" w:hAnsi="Arial" w:cs="Arial"/>
          <w:sz w:val="22"/>
          <w:szCs w:val="22"/>
        </w:rPr>
        <w:br/>
      </w:r>
      <w:r w:rsidRPr="00053C0A">
        <w:rPr>
          <w:rFonts w:ascii="Arial" w:hAnsi="Arial" w:cs="Arial"/>
          <w:sz w:val="22"/>
          <w:szCs w:val="22"/>
        </w:rPr>
        <w:t>na kontrolu činnosti Slovenskej informačnej služby, Osobitného kontrolného výboru Národnej rady Slovenskej republiky na kontrolu činnosti Vojenského spravodajstva, Osobitného kontrolného výboru Národnej rady Slovenskej republiky na kontrolu činnosti Národného bezpečnostného úradu a Výboru Náro</w:t>
      </w:r>
      <w:r>
        <w:rPr>
          <w:rFonts w:ascii="Arial" w:hAnsi="Arial" w:cs="Arial"/>
          <w:sz w:val="22"/>
          <w:szCs w:val="22"/>
        </w:rPr>
        <w:t xml:space="preserve">dnej rady Slovenskej republiky </w:t>
      </w:r>
      <w:r w:rsidRPr="00053C0A">
        <w:rPr>
          <w:rFonts w:ascii="Arial" w:hAnsi="Arial" w:cs="Arial"/>
          <w:sz w:val="22"/>
          <w:szCs w:val="22"/>
        </w:rPr>
        <w:t>na kontrolu použitia informačno-technických prostriedkov);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053C0A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53C0A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53C0A">
        <w:rPr>
          <w:rFonts w:ascii="Arial" w:hAnsi="Arial" w:cs="Arial"/>
          <w:b/>
          <w:sz w:val="22"/>
          <w:szCs w:val="22"/>
          <w:u w:val="single"/>
        </w:rPr>
        <w:t>31 dní</w:t>
      </w:r>
      <w:r w:rsidR="00053C0A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3C0A"/>
    <w:rsid w:val="00177F9B"/>
    <w:rsid w:val="002C7297"/>
    <w:rsid w:val="0054739D"/>
    <w:rsid w:val="007351A5"/>
    <w:rsid w:val="008B1A45"/>
    <w:rsid w:val="00A17523"/>
    <w:rsid w:val="00AA3DED"/>
    <w:rsid w:val="00C87421"/>
    <w:rsid w:val="00DA0846"/>
    <w:rsid w:val="00E66789"/>
    <w:rsid w:val="00FA4CF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341</Words>
  <Characters>1946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2005-11-21T09:19:00Z</dcterms:created>
  <dcterms:modified xsi:type="dcterms:W3CDTF">2005-11-21T09:25:00Z</dcterms:modified>
</cp:coreProperties>
</file>