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D5DA2">
        <w:rPr>
          <w:rFonts w:cs="Times New Roman"/>
        </w:rPr>
        <w:t>1654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D5DA2">
        <w:rPr>
          <w:rFonts w:cs="Times New Roman"/>
        </w:rPr>
        <w:t>1410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A21DF">
        <w:rPr>
          <w:rFonts w:ascii="Arial" w:hAnsi="Arial" w:cs="Arial"/>
          <w:sz w:val="22"/>
          <w:szCs w:val="22"/>
        </w:rPr>
        <w:t xml:space="preserve"> 18</w:t>
      </w:r>
      <w:r w:rsidR="00DA0846">
        <w:rPr>
          <w:rFonts w:ascii="Arial" w:hAnsi="Arial" w:cs="Arial"/>
          <w:sz w:val="22"/>
          <w:szCs w:val="22"/>
        </w:rPr>
        <w:t>.</w:t>
      </w:r>
      <w:r w:rsidR="00AA21DF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A21DF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AA21DF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AA21DF">
        <w:rPr>
          <w:rFonts w:cs="Arial"/>
          <w:noProof/>
          <w:sz w:val="22"/>
          <w:szCs w:val="22"/>
        </w:rPr>
        <w:t xml:space="preserve">Katarína TÓTHOVÁ a Milan URBÁNI </w:t>
      </w:r>
      <w:r w:rsidRPr="00E66789">
        <w:rPr>
          <w:rFonts w:cs="Arial"/>
          <w:noProof/>
          <w:sz w:val="22"/>
          <w:szCs w:val="22"/>
        </w:rPr>
        <w:t>podal</w:t>
      </w:r>
      <w:r w:rsidR="00AA21DF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AA21DF">
        <w:rPr>
          <w:rFonts w:cs="Arial"/>
          <w:noProof/>
          <w:sz w:val="22"/>
          <w:szCs w:val="22"/>
        </w:rPr>
        <w:t>, ktorým sa dopĺňa zákon č. 308/2000 Z. z. o vysielaní a retransmisii a o zmene zákona č. 195/2000 Z. z. o telekomunikáciách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AA21DF">
        <w:rPr>
          <w:rFonts w:cs="Arial"/>
          <w:noProof/>
          <w:sz w:val="22"/>
          <w:szCs w:val="22"/>
        </w:rPr>
        <w:t>1394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A21DF">
        <w:rPr>
          <w:rFonts w:cs="Arial"/>
          <w:noProof/>
          <w:sz w:val="22"/>
          <w:szCs w:val="22"/>
        </w:rPr>
        <w:t>16</w:t>
      </w:r>
      <w:r w:rsidR="00DA0846">
        <w:rPr>
          <w:rFonts w:cs="Arial"/>
          <w:noProof/>
          <w:sz w:val="22"/>
          <w:szCs w:val="22"/>
        </w:rPr>
        <w:t>.</w:t>
      </w:r>
      <w:r w:rsidR="00AA21DF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</w:t>
      </w:r>
      <w:r w:rsidRPr="00E66789">
        <w:rPr>
          <w:rFonts w:cs="Arial"/>
          <w:noProof/>
          <w:sz w:val="22"/>
          <w:szCs w:val="22"/>
        </w:rPr>
        <w:t>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</w:t>
      </w:r>
      <w:r w:rsidRPr="00E66789">
        <w:rPr>
          <w:rFonts w:cs="Arial"/>
          <w:szCs w:val="22"/>
        </w:rPr>
        <w:t xml:space="preserve">ky </w:t>
      </w:r>
      <w:r w:rsidR="00AA21DF">
        <w:rPr>
          <w:rFonts w:cs="Arial"/>
          <w:szCs w:val="22"/>
        </w:rPr>
        <w:t xml:space="preserve">Kataríny TÓTHOVEJ a Milana URBÁNIHO </w:t>
      </w:r>
      <w:r w:rsidRPr="00E66789">
        <w:rPr>
          <w:rFonts w:cs="Arial"/>
          <w:szCs w:val="22"/>
        </w:rPr>
        <w:t>na vydanie zákona</w:t>
      </w:r>
      <w:r w:rsidR="00AA21DF">
        <w:rPr>
          <w:rFonts w:cs="Arial"/>
          <w:szCs w:val="22"/>
        </w:rPr>
        <w:t xml:space="preserve">, ktorým sa dopĺňa zákon č. 308/2000 Z. z. o vysielaní a retransmisii a o zmene zákona č. 195/2000 Z. z. o telekomunikáciách v znení neskorších predpisov </w:t>
      </w:r>
      <w:r w:rsidRPr="00E66789" w:rsidR="00AA21DF">
        <w:rPr>
          <w:rFonts w:cs="Arial"/>
          <w:szCs w:val="22"/>
        </w:rPr>
        <w:t xml:space="preserve">(tlač </w:t>
      </w:r>
      <w:r w:rsidR="00AA21DF">
        <w:rPr>
          <w:rFonts w:cs="Arial"/>
          <w:szCs w:val="22"/>
        </w:rPr>
        <w:t>1394</w:t>
      </w:r>
      <w:r w:rsidRPr="00E66789" w:rsidR="00AA21DF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="00AA21DF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AA21DF">
        <w:rPr>
          <w:rFonts w:ascii="Arial" w:hAnsi="Arial" w:cs="Arial"/>
          <w:sz w:val="22"/>
          <w:szCs w:val="22"/>
        </w:rPr>
        <w:t xml:space="preserve"> vzdelanie, vedu, šport a mládež, kultúru a</w:t>
      </w:r>
      <w:r w:rsidR="00947B2A">
        <w:rPr>
          <w:rFonts w:ascii="Arial" w:hAnsi="Arial" w:cs="Arial"/>
          <w:sz w:val="22"/>
          <w:szCs w:val="22"/>
        </w:rPr>
        <w:t> </w:t>
      </w:r>
      <w:r w:rsidR="00AA21DF">
        <w:rPr>
          <w:rFonts w:ascii="Arial" w:hAnsi="Arial" w:cs="Arial"/>
          <w:sz w:val="22"/>
          <w:szCs w:val="22"/>
        </w:rPr>
        <w:t>médiá</w:t>
      </w:r>
      <w:r w:rsidR="00947B2A">
        <w:rPr>
          <w:rFonts w:ascii="Arial" w:hAnsi="Arial" w:cs="Arial"/>
          <w:sz w:val="22"/>
          <w:szCs w:val="22"/>
        </w:rPr>
        <w:t xml:space="preserve"> a</w:t>
      </w:r>
    </w:p>
    <w:p w:rsidR="00947B2A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ľudské práva, národnosti a postavenie žien;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AA21DF">
        <w:rPr>
          <w:rFonts w:ascii="Arial" w:hAnsi="Arial" w:cs="Arial"/>
          <w:sz w:val="22"/>
          <w:szCs w:val="22"/>
        </w:rPr>
        <w:t xml:space="preserve"> vzdelanie, vedu, šport a mládež,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266B95">
        <w:rPr>
          <w:rFonts w:ascii="Arial" w:hAnsi="Arial" w:cs="Arial"/>
          <w:sz w:val="22"/>
          <w:szCs w:val="22"/>
        </w:rPr>
        <w:t>och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A21DF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A21DF">
        <w:rPr>
          <w:rFonts w:ascii="Arial" w:hAnsi="Arial" w:cs="Arial"/>
          <w:b/>
          <w:sz w:val="22"/>
          <w:szCs w:val="22"/>
          <w:u w:val="single"/>
        </w:rPr>
        <w:t>31 dní</w:t>
      </w:r>
      <w:r w:rsidR="00AA21DF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66B95"/>
    <w:rsid w:val="002C7297"/>
    <w:rsid w:val="0054739D"/>
    <w:rsid w:val="007351A5"/>
    <w:rsid w:val="007D5DA2"/>
    <w:rsid w:val="008B1A45"/>
    <w:rsid w:val="00947B2A"/>
    <w:rsid w:val="00AA21DF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295</Words>
  <Characters>1682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2005-11-21T12:23:00Z</cp:lastPrinted>
  <dcterms:created xsi:type="dcterms:W3CDTF">2005-11-18T10:29:00Z</dcterms:created>
  <dcterms:modified xsi:type="dcterms:W3CDTF">2005-11-21T12:24:00Z</dcterms:modified>
</cp:coreProperties>
</file>