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333C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P="003764A5">
      <w:pPr>
        <w:rPr>
          <w:rFonts w:ascii="Arial" w:hAnsi="Arial" w:cs="Arial"/>
          <w:b/>
          <w:bCs/>
          <w:sz w:val="28"/>
        </w:rPr>
      </w:pPr>
    </w:p>
    <w:p w:rsidR="00870B35" w:rsidRPr="003764A5" w:rsidP="003764A5">
      <w:pPr>
        <w:rPr>
          <w:rFonts w:ascii="Arial" w:hAnsi="Arial" w:cs="Arial"/>
          <w:b/>
          <w:bCs/>
          <w:sz w:val="28"/>
        </w:rPr>
      </w:pPr>
    </w:p>
    <w:p w:rsidR="00A3333C" w:rsidRPr="003764A5">
      <w:pPr>
        <w:jc w:val="center"/>
        <w:rPr>
          <w:rFonts w:ascii="Arial" w:hAnsi="Arial" w:cs="Arial"/>
          <w:sz w:val="28"/>
        </w:rPr>
      </w:pPr>
      <w:r w:rsidRPr="003764A5">
        <w:rPr>
          <w:rFonts w:ascii="Arial" w:hAnsi="Arial" w:cs="Arial"/>
          <w:b/>
          <w:bCs/>
          <w:sz w:val="28"/>
        </w:rPr>
        <w:t xml:space="preserve">Ústavný zákon </w:t>
      </w:r>
    </w:p>
    <w:p w:rsidR="00870B35">
      <w:pPr>
        <w:pStyle w:val="Heading2"/>
        <w:rPr>
          <w:rFonts w:ascii="Arial" w:hAnsi="Arial" w:cs="Arial"/>
        </w:rPr>
      </w:pPr>
    </w:p>
    <w:p w:rsidR="00870B35" w:rsidRPr="00870B35" w:rsidP="00870B35">
      <w:pPr>
        <w:rPr>
          <w:rFonts w:ascii="Times New Roman" w:hAnsi="Times New Roman" w:cs="Times New Roman"/>
        </w:rPr>
      </w:pPr>
    </w:p>
    <w:p w:rsidR="00870B35">
      <w:pPr>
        <w:pStyle w:val="Heading2"/>
        <w:rPr>
          <w:rFonts w:ascii="Arial" w:hAnsi="Arial" w:cs="Arial"/>
        </w:rPr>
      </w:pPr>
    </w:p>
    <w:p w:rsidR="00A3333C" w:rsidRPr="003764A5">
      <w:pPr>
        <w:pStyle w:val="Heading2"/>
        <w:rPr>
          <w:rFonts w:ascii="Arial" w:hAnsi="Arial" w:cs="Arial"/>
        </w:rPr>
      </w:pPr>
      <w:r w:rsidR="00870B35">
        <w:rPr>
          <w:rFonts w:ascii="Arial" w:hAnsi="Arial" w:cs="Arial"/>
        </w:rPr>
        <w:t>zo 14. mája</w:t>
      </w:r>
      <w:r w:rsidRPr="003764A5">
        <w:rPr>
          <w:rFonts w:ascii="Arial" w:hAnsi="Arial" w:cs="Arial"/>
        </w:rPr>
        <w:t xml:space="preserve"> 2004, </w:t>
      </w:r>
    </w:p>
    <w:p w:rsidR="00A3333C" w:rsidRPr="003764A5">
      <w:pPr>
        <w:rPr>
          <w:rFonts w:ascii="Arial" w:hAnsi="Arial" w:cs="Arial"/>
          <w:b/>
          <w:bCs/>
          <w:sz w:val="28"/>
        </w:rPr>
      </w:pPr>
    </w:p>
    <w:p w:rsidR="00A3333C" w:rsidRPr="003764A5">
      <w:pPr>
        <w:pStyle w:val="BodyText"/>
        <w:rPr>
          <w:rFonts w:ascii="Arial" w:hAnsi="Arial" w:cs="Arial"/>
        </w:rPr>
      </w:pPr>
      <w:r w:rsidRPr="003764A5">
        <w:rPr>
          <w:rFonts w:ascii="Arial" w:hAnsi="Arial" w:cs="Arial"/>
        </w:rPr>
        <w:t>ktorým sa mení a dopĺňa Ústava Slovenskej republiky č. 460/1992 Zb. v znení neskorších predpisov</w:t>
      </w:r>
    </w:p>
    <w:p w:rsidR="00A3333C">
      <w:pPr>
        <w:pStyle w:val="BodyText"/>
        <w:rPr>
          <w:rFonts w:ascii="Arial" w:hAnsi="Arial" w:cs="Arial"/>
        </w:rPr>
      </w:pPr>
    </w:p>
    <w:p w:rsidR="00870B35" w:rsidRPr="003764A5">
      <w:pPr>
        <w:pStyle w:val="BodyText"/>
        <w:rPr>
          <w:rFonts w:ascii="Arial" w:hAnsi="Arial" w:cs="Arial"/>
        </w:rPr>
      </w:pPr>
    </w:p>
    <w:p w:rsidR="00A3333C" w:rsidRPr="003764A5" w:rsidP="003764A5">
      <w:pPr>
        <w:pStyle w:val="BodyText"/>
        <w:jc w:val="left"/>
        <w:rPr>
          <w:rFonts w:ascii="Arial" w:hAnsi="Arial" w:cs="Arial"/>
        </w:rPr>
      </w:pPr>
    </w:p>
    <w:p w:rsidR="00A3333C" w:rsidRPr="003764A5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>Národná rada Slovenskej republiky sa uzniesla na tomto ústavnom zákone:</w:t>
      </w:r>
    </w:p>
    <w:p w:rsidR="00A3333C" w:rsidRPr="003764A5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A3333C" w:rsidRPr="003764A5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A3333C">
      <w:pPr>
        <w:pStyle w:val="BodyText"/>
        <w:rPr>
          <w:rFonts w:ascii="Arial" w:hAnsi="Arial" w:cs="Arial"/>
          <w:sz w:val="24"/>
        </w:rPr>
      </w:pPr>
      <w:r w:rsidRPr="003764A5">
        <w:rPr>
          <w:rFonts w:ascii="Arial" w:hAnsi="Arial" w:cs="Arial"/>
          <w:sz w:val="24"/>
        </w:rPr>
        <w:t>Čl. I</w:t>
      </w:r>
    </w:p>
    <w:p w:rsidR="00870B35" w:rsidRPr="003764A5">
      <w:pPr>
        <w:pStyle w:val="BodyText"/>
        <w:rPr>
          <w:rFonts w:ascii="Arial" w:hAnsi="Arial" w:cs="Arial"/>
          <w:sz w:val="24"/>
        </w:rPr>
      </w:pPr>
    </w:p>
    <w:p w:rsidR="00A3333C" w:rsidRPr="003764A5">
      <w:pPr>
        <w:pStyle w:val="BodyText"/>
        <w:rPr>
          <w:rFonts w:ascii="Arial" w:hAnsi="Arial" w:cs="Arial"/>
          <w:sz w:val="24"/>
        </w:rPr>
      </w:pPr>
    </w:p>
    <w:p w:rsidR="00A3333C" w:rsidRPr="003764A5" w:rsidP="00487509">
      <w:pPr>
        <w:pStyle w:val="BodyText"/>
        <w:ind w:firstLine="360"/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>Ústava Slovenskej republiky č. 460/1992 Zb. v znení ústavného zákona č. 244/1998 Z . z., ústavného zákona č. 9/1999 Z. z.</w:t>
      </w:r>
      <w:r w:rsidR="00870B35">
        <w:rPr>
          <w:rFonts w:ascii="Arial" w:hAnsi="Arial" w:cs="Arial"/>
          <w:b w:val="0"/>
          <w:bCs w:val="0"/>
          <w:sz w:val="24"/>
        </w:rPr>
        <w:t>, ústavného zákona č. 90/2001 Z.</w:t>
      </w:r>
      <w:r w:rsidRPr="003764A5">
        <w:rPr>
          <w:rFonts w:ascii="Arial" w:hAnsi="Arial" w:cs="Arial"/>
          <w:b w:val="0"/>
          <w:bCs w:val="0"/>
          <w:sz w:val="24"/>
        </w:rPr>
        <w:t>z.</w:t>
      </w:r>
      <w:r w:rsidR="00870B35">
        <w:rPr>
          <w:rFonts w:ascii="Arial" w:hAnsi="Arial" w:cs="Arial"/>
          <w:b w:val="0"/>
          <w:bCs w:val="0"/>
          <w:sz w:val="24"/>
        </w:rPr>
        <w:t xml:space="preserve"> a ústavného zákona č. 140/2004 Z.z.</w:t>
      </w:r>
      <w:r w:rsidRPr="003764A5">
        <w:rPr>
          <w:rFonts w:ascii="Arial" w:hAnsi="Arial" w:cs="Arial"/>
          <w:b w:val="0"/>
          <w:bCs w:val="0"/>
          <w:sz w:val="24"/>
        </w:rPr>
        <w:t xml:space="preserve"> sa mení a dopĺňa takto:</w:t>
      </w:r>
    </w:p>
    <w:p w:rsidR="00A3333C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870B35" w:rsidRPr="003764A5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A3333C" w:rsidRPr="003764A5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 xml:space="preserve">V čl. 77 ods. 1 sa slovo „a“ nahrádza čiarkou a na konci sa pripájajú slová „a poslanca Európskeho parlamentu.“. </w:t>
      </w:r>
    </w:p>
    <w:p w:rsidR="00A3333C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870B35" w:rsidRPr="003764A5">
      <w:pPr>
        <w:pStyle w:val="BodyText"/>
        <w:jc w:val="both"/>
        <w:rPr>
          <w:rFonts w:ascii="Arial" w:hAnsi="Arial" w:cs="Arial"/>
          <w:b w:val="0"/>
          <w:bCs w:val="0"/>
          <w:sz w:val="24"/>
        </w:rPr>
      </w:pPr>
    </w:p>
    <w:p w:rsidR="00A3333C" w:rsidRPr="003764A5">
      <w:pPr>
        <w:pStyle w:val="BodyTex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>V č</w:t>
      </w:r>
      <w:r w:rsidRPr="003764A5" w:rsidR="00487509">
        <w:rPr>
          <w:rFonts w:ascii="Arial" w:hAnsi="Arial" w:cs="Arial"/>
          <w:b w:val="0"/>
          <w:bCs w:val="0"/>
          <w:sz w:val="24"/>
        </w:rPr>
        <w:t>l</w:t>
      </w:r>
      <w:r w:rsidRPr="003764A5">
        <w:rPr>
          <w:rFonts w:ascii="Arial" w:hAnsi="Arial" w:cs="Arial"/>
          <w:b w:val="0"/>
          <w:bCs w:val="0"/>
          <w:sz w:val="24"/>
        </w:rPr>
        <w:t xml:space="preserve">. 129 odsek  2 znie: </w:t>
      </w:r>
    </w:p>
    <w:p w:rsidR="00A3333C" w:rsidRPr="003764A5" w:rsidP="00A3333C">
      <w:pPr>
        <w:pStyle w:val="BodyText"/>
        <w:ind w:left="708"/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>„(2) Ústavný súd rozhoduje o ústavnosti a zákonnosti volieb prezidenta Slovenskej republiky, volieb do Národnej rady Slovenskej republiky, volieb do orgánov územnej samosprávy a </w:t>
      </w:r>
      <w:r w:rsidRPr="003764A5">
        <w:rPr>
          <w:rFonts w:ascii="Arial" w:hAnsi="Arial" w:cs="Arial"/>
          <w:b w:val="0"/>
          <w:bCs w:val="0"/>
          <w:sz w:val="24"/>
        </w:rPr>
        <w:t xml:space="preserve">volieb do Európskeho parlamentu.“ </w:t>
      </w:r>
      <w:r w:rsidRPr="003764A5" w:rsidR="00487509">
        <w:rPr>
          <w:rFonts w:ascii="Arial" w:hAnsi="Arial" w:cs="Arial"/>
          <w:b w:val="0"/>
          <w:bCs w:val="0"/>
          <w:sz w:val="24"/>
        </w:rPr>
        <w:t>.</w:t>
      </w:r>
    </w:p>
    <w:p w:rsidR="00A3333C" w:rsidRPr="003764A5">
      <w:pPr>
        <w:pStyle w:val="BodyText"/>
        <w:ind w:left="708"/>
        <w:jc w:val="both"/>
        <w:rPr>
          <w:rFonts w:ascii="Arial" w:hAnsi="Arial" w:cs="Arial"/>
          <w:b w:val="0"/>
          <w:bCs w:val="0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870B35">
      <w:pPr>
        <w:pStyle w:val="BodyText"/>
        <w:ind w:left="708"/>
        <w:rPr>
          <w:rFonts w:ascii="Arial" w:hAnsi="Arial" w:cs="Arial"/>
          <w:sz w:val="24"/>
        </w:rPr>
      </w:pPr>
    </w:p>
    <w:p w:rsidR="00A3333C" w:rsidRPr="003764A5">
      <w:pPr>
        <w:pStyle w:val="BodyText"/>
        <w:ind w:left="708"/>
        <w:rPr>
          <w:rFonts w:ascii="Arial" w:hAnsi="Arial" w:cs="Arial"/>
          <w:sz w:val="24"/>
        </w:rPr>
      </w:pPr>
      <w:r w:rsidRPr="003764A5">
        <w:rPr>
          <w:rFonts w:ascii="Arial" w:hAnsi="Arial" w:cs="Arial"/>
          <w:sz w:val="24"/>
        </w:rPr>
        <w:t>Čl. II</w:t>
      </w:r>
    </w:p>
    <w:p w:rsidR="00A3333C" w:rsidRPr="003764A5">
      <w:pPr>
        <w:pStyle w:val="BodyText"/>
        <w:ind w:left="708"/>
        <w:rPr>
          <w:rFonts w:ascii="Arial" w:hAnsi="Arial" w:cs="Arial"/>
          <w:sz w:val="24"/>
        </w:rPr>
      </w:pPr>
    </w:p>
    <w:p w:rsidR="00A3333C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  <w:r w:rsidRPr="003764A5">
        <w:rPr>
          <w:rFonts w:ascii="Arial" w:hAnsi="Arial" w:cs="Arial"/>
          <w:b w:val="0"/>
          <w:bCs w:val="0"/>
          <w:sz w:val="24"/>
        </w:rPr>
        <w:t xml:space="preserve">Tento ústavný zákon </w:t>
      </w:r>
      <w:r w:rsidR="00870B35">
        <w:rPr>
          <w:rFonts w:ascii="Arial" w:hAnsi="Arial" w:cs="Arial"/>
          <w:b w:val="0"/>
          <w:bCs w:val="0"/>
          <w:sz w:val="24"/>
        </w:rPr>
        <w:t>nadobúda účinnosť 1. júna 2004, okrem čl. I 1. bodu, ktorý nadobúda účinnosť 20. júla 2004.</w:t>
      </w: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prezident Slovenskej republiky</w:t>
      </w: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predseda Národnej rady Slovenskej republiky</w:t>
      </w: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P="00870B35">
      <w:pPr>
        <w:pStyle w:val="BodyText"/>
        <w:ind w:firstLine="708"/>
        <w:jc w:val="both"/>
        <w:rPr>
          <w:rFonts w:ascii="Arial" w:hAnsi="Arial" w:cs="Arial"/>
          <w:b w:val="0"/>
          <w:bCs w:val="0"/>
          <w:sz w:val="24"/>
        </w:rPr>
      </w:pPr>
    </w:p>
    <w:p w:rsidR="00870B35" w:rsidRPr="003764A5" w:rsidP="00870B35">
      <w:pPr>
        <w:pStyle w:val="BodyText"/>
        <w:ind w:firstLine="708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predseda vlády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35" w:rsidP="00870B3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70B3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35" w:rsidP="00870B3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70B3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CDA"/>
    <w:multiLevelType w:val="hybridMultilevel"/>
    <w:tmpl w:val="387C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764A5"/>
    <w:rsid w:val="00487509"/>
    <w:rsid w:val="00870B35"/>
    <w:rsid w:val="00A333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3764A5"/>
    <w:pPr>
      <w:spacing w:after="120"/>
      <w:ind w:left="283"/>
      <w:jc w:val="left"/>
    </w:pPr>
    <w:rPr>
      <w:sz w:val="16"/>
      <w:szCs w:val="16"/>
    </w:rPr>
  </w:style>
  <w:style w:type="paragraph" w:styleId="BodyText3">
    <w:name w:val="Body Text 3"/>
    <w:basedOn w:val="Normal"/>
    <w:rsid w:val="003764A5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870B3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70B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158</Words>
  <Characters>907</Characters>
  <Application>Microsoft Office Word</Application>
  <DocSecurity>0</DocSecurity>
  <Lines>0</Lines>
  <Paragraphs>0</Paragraphs>
  <ScaleCrop>false</ScaleCrop>
  <Company>UVSR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skulova</dc:creator>
  <cp:lastModifiedBy>Helena VACHOVÁ</cp:lastModifiedBy>
  <cp:revision>3</cp:revision>
  <cp:lastPrinted>2004-04-29T11:14:00Z</cp:lastPrinted>
  <dcterms:created xsi:type="dcterms:W3CDTF">2004-05-13T13:28:00Z</dcterms:created>
  <dcterms:modified xsi:type="dcterms:W3CDTF">2004-05-13T13:33:00Z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1159103979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NR684, NR688</vt:lpwstr>
  </property>
</Properties>
</file>