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1CCB">
      <w:pPr>
        <w:rPr>
          <w:rFonts w:ascii="Times New Roman" w:hAnsi="Times New Roman" w:cs="Times New Roman"/>
          <w:b/>
        </w:rPr>
      </w:pPr>
    </w:p>
    <w:p w:rsidR="00F91CCB">
      <w:pPr>
        <w:rPr>
          <w:rFonts w:ascii="Times New Roman" w:hAnsi="Times New Roman" w:cs="Times New Roman"/>
          <w:b/>
        </w:rPr>
      </w:pPr>
    </w:p>
    <w:p w:rsidR="00F91CCB">
      <w:pPr>
        <w:rPr>
          <w:rFonts w:ascii="Times New Roman" w:hAnsi="Times New Roman" w:cs="Times New Roman"/>
          <w:b/>
        </w:rPr>
      </w:pPr>
    </w:p>
    <w:p w:rsidR="00F91CCB">
      <w:pPr>
        <w:rPr>
          <w:rFonts w:ascii="Times New Roman" w:hAnsi="Times New Roman" w:cs="Times New Roman"/>
          <w:b/>
        </w:rPr>
      </w:pPr>
    </w:p>
    <w:p w:rsidR="00F91CCB">
      <w:pPr>
        <w:rPr>
          <w:rFonts w:ascii="Times New Roman" w:hAnsi="Times New Roman" w:cs="Times New Roman"/>
          <w:b/>
        </w:rPr>
      </w:pPr>
    </w:p>
    <w:p w:rsidR="00F91CCB">
      <w:pPr>
        <w:rPr>
          <w:rFonts w:ascii="Times New Roman" w:hAnsi="Times New Roman" w:cs="Times New Roman"/>
          <w:b/>
        </w:rPr>
      </w:pPr>
    </w:p>
    <w:p w:rsidR="00F91CCB">
      <w:pPr>
        <w:rPr>
          <w:rFonts w:ascii="Times New Roman" w:hAnsi="Times New Roman" w:cs="Times New Roman"/>
          <w:b/>
        </w:rPr>
      </w:pPr>
    </w:p>
    <w:p w:rsidR="00F91CCB">
      <w:pPr>
        <w:rPr>
          <w:rFonts w:ascii="Times New Roman" w:hAnsi="Times New Roman" w:cs="Times New Roman"/>
          <w:b/>
        </w:rPr>
      </w:pPr>
    </w:p>
    <w:p w:rsidR="00F91CCB">
      <w:pPr>
        <w:rPr>
          <w:rFonts w:ascii="Times New Roman" w:hAnsi="Times New Roman" w:cs="Times New Roman"/>
          <w:b/>
        </w:rPr>
      </w:pPr>
    </w:p>
    <w:p w:rsidR="00F91CCB">
      <w:pPr>
        <w:rPr>
          <w:rFonts w:ascii="Times New Roman" w:hAnsi="Times New Roman" w:cs="Times New Roman"/>
          <w:b/>
        </w:rPr>
      </w:pPr>
    </w:p>
    <w:p w:rsidR="00F91CCB">
      <w:pPr>
        <w:rPr>
          <w:rFonts w:ascii="Times New Roman" w:hAnsi="Times New Roman" w:cs="Times New Roman"/>
          <w:b/>
        </w:rPr>
      </w:pPr>
    </w:p>
    <w:p w:rsidR="00F91CCB">
      <w:pPr>
        <w:rPr>
          <w:rFonts w:ascii="Times New Roman" w:hAnsi="Times New Roman" w:cs="Times New Roman"/>
          <w:b/>
        </w:rPr>
      </w:pPr>
    </w:p>
    <w:p w:rsidR="00F91CCB">
      <w:pPr>
        <w:rPr>
          <w:rFonts w:ascii="Times New Roman" w:hAnsi="Times New Roman" w:cs="Times New Roman"/>
          <w:b/>
        </w:rPr>
      </w:pPr>
    </w:p>
    <w:p w:rsidR="00F91CCB">
      <w:pPr>
        <w:rPr>
          <w:rFonts w:ascii="Times New Roman" w:hAnsi="Times New Roman" w:cs="Times New Roman"/>
          <w:b/>
        </w:rPr>
      </w:pPr>
    </w:p>
    <w:p w:rsidR="008D22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z</w:t>
      </w:r>
      <w:r w:rsidR="00F91CCB">
        <w:rPr>
          <w:rFonts w:ascii="Times New Roman" w:hAnsi="Times New Roman" w:cs="Times New Roman"/>
          <w:b/>
        </w:rPr>
        <w:t xml:space="preserve"> 30. júna </w:t>
      </w:r>
      <w:r>
        <w:rPr>
          <w:rFonts w:ascii="Times New Roman" w:hAnsi="Times New Roman" w:cs="Times New Roman"/>
          <w:b/>
        </w:rPr>
        <w:t>200</w:t>
      </w:r>
      <w:r w:rsidR="0039410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, </w:t>
      </w:r>
    </w:p>
    <w:p w:rsidR="00F91CCB">
      <w:pPr>
        <w:rPr>
          <w:rFonts w:ascii="Times New Roman" w:hAnsi="Times New Roman" w:cs="Times New Roman"/>
          <w:b/>
        </w:rPr>
      </w:pPr>
    </w:p>
    <w:p w:rsidR="008D22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ktorým sa mení a dopĺňa zákon Slovenskej národnej rady č. 369/199O Zb. o obecnom                                                   </w:t>
      </w:r>
    </w:p>
    <w:p w:rsidR="008D22E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>
        <w:rPr>
          <w:rFonts w:ascii="Times New Roman" w:hAnsi="Times New Roman" w:cs="Times New Roman"/>
          <w:b/>
        </w:rPr>
        <w:t>zr</w:t>
      </w:r>
      <w:r>
        <w:rPr>
          <w:rFonts w:ascii="Times New Roman" w:hAnsi="Times New Roman" w:cs="Times New Roman"/>
          <w:b/>
        </w:rPr>
        <w:t>iadení v znení neskorších predpisov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</w:p>
    <w:p w:rsidR="008D22ED">
      <w:pPr>
        <w:rPr>
          <w:rFonts w:ascii="Times New Roman" w:hAnsi="Times New Roman" w:cs="Times New Roman"/>
          <w:b/>
          <w:sz w:val="32"/>
          <w:szCs w:val="32"/>
        </w:rPr>
      </w:pPr>
    </w:p>
    <w:p w:rsidR="00F91CCB">
      <w:pPr>
        <w:rPr>
          <w:rFonts w:ascii="Times New Roman" w:hAnsi="Times New Roman" w:cs="Times New Roman"/>
          <w:b/>
          <w:sz w:val="32"/>
          <w:szCs w:val="32"/>
        </w:rPr>
      </w:pPr>
    </w:p>
    <w:p w:rsidR="008D22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</w:rPr>
        <w:t>Národná rada Slovenskej republiky sa uzniesla na tomto zákone:</w:t>
      </w:r>
    </w:p>
    <w:p w:rsidR="008D22ED">
      <w:pPr>
        <w:rPr>
          <w:rFonts w:ascii="Times New Roman" w:hAnsi="Times New Roman" w:cs="Times New Roman"/>
        </w:rPr>
      </w:pPr>
    </w:p>
    <w:p w:rsidR="008D22ED">
      <w:pPr>
        <w:rPr>
          <w:rFonts w:ascii="Times New Roman" w:hAnsi="Times New Roman" w:cs="Times New Roman"/>
          <w:b/>
        </w:rPr>
      </w:pPr>
    </w:p>
    <w:p w:rsidR="008D22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Čl. I</w:t>
      </w:r>
    </w:p>
    <w:p w:rsidR="008D22ED">
      <w:pPr>
        <w:rPr>
          <w:rFonts w:ascii="Times New Roman" w:hAnsi="Times New Roman" w:cs="Times New Roman"/>
        </w:rPr>
      </w:pPr>
    </w:p>
    <w:p w:rsidR="008D22ED">
      <w:pPr>
        <w:rPr>
          <w:rFonts w:ascii="Times New Roman" w:hAnsi="Times New Roman" w:cs="Times New Roman"/>
        </w:rPr>
      </w:pPr>
    </w:p>
    <w:p w:rsidR="008D22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Zákon Slovenskej národnej rady č. 369/199O Zb. o obecnom zriadení v znení zákona Slovenskej národnej rady č. 96/1991 Zb. , zákona Slovenskej národnej rady č 13O/1991 Zb., zákona Slovenskej národnej rady č. 421/1991 Zb., zákona Slovenskej národnej rady č. 5OO/1991 Zb., zákona Slovenskej národnej rady č. 564/1991 Zb., zákona Slovenskej národnej rady č. 11/1992 Zb., zákona Slovenskej národnej rady č. 295/1992 Zb., zákona Národnej rady Slovenskej republiky č. 43/1993 Z.z., zákona Národnej rady Slovenskej republiky č. 252/1994 Z.z., zákona Národnej rady Slovenskej republiky č. 287/1994 Z.z., zákona č. 229</w:t>
      </w:r>
      <w:r w:rsidR="00F91CC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1997 Z.z., zákona č. 225/1998 Z.z., zákona č. 233/1998 Z.z., nálezu Ústavného súdu Slovenskej republiky č. 185/1999 Z.z., zákona č. 389/1999 Z.z., zákona č. 6/2OO1 Z.z., zákona č. 453/2OO1 Z</w:t>
      </w:r>
      <w:r>
        <w:rPr>
          <w:rFonts w:ascii="Times New Roman" w:hAnsi="Times New Roman" w:cs="Times New Roman"/>
        </w:rPr>
        <w:t>.z.</w:t>
      </w:r>
      <w:r w:rsidR="00F91C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 zákona č. 2O5/2OO2 Z.z.</w:t>
      </w:r>
      <w:r w:rsidR="003C3C40">
        <w:rPr>
          <w:rFonts w:ascii="Times New Roman" w:hAnsi="Times New Roman" w:cs="Times New Roman"/>
        </w:rPr>
        <w:t>,</w:t>
      </w:r>
      <w:r w:rsidR="00F91CCB">
        <w:rPr>
          <w:rFonts w:ascii="Times New Roman" w:hAnsi="Times New Roman" w:cs="Times New Roman"/>
        </w:rPr>
        <w:t> zákona č. 515/2003 Z.z. a zákona č. 369/2004 Z.z.</w:t>
      </w:r>
      <w:r>
        <w:rPr>
          <w:rFonts w:ascii="Times New Roman" w:hAnsi="Times New Roman" w:cs="Times New Roman"/>
        </w:rPr>
        <w:t xml:space="preserve"> sa mení a dopĺňa takto:</w:t>
      </w:r>
    </w:p>
    <w:p w:rsidR="008D22ED">
      <w:pPr>
        <w:ind w:left="300"/>
        <w:rPr>
          <w:rFonts w:ascii="Times New Roman" w:hAnsi="Times New Roman" w:cs="Times New Roman"/>
        </w:rPr>
      </w:pPr>
    </w:p>
    <w:p w:rsidR="008D22ED">
      <w:pPr>
        <w:rPr>
          <w:rFonts w:ascii="Times New Roman" w:hAnsi="Times New Roman" w:cs="Times New Roman"/>
        </w:rPr>
      </w:pPr>
    </w:p>
    <w:p w:rsidR="008D22ED">
      <w:pPr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1.  </w:t>
      </w:r>
      <w:r>
        <w:rPr>
          <w:rFonts w:ascii="Times New Roman" w:hAnsi="Times New Roman" w:cs="Times New Roman"/>
        </w:rPr>
        <w:t xml:space="preserve"> § 2 sa dopĺňa odsek</w:t>
      </w:r>
      <w:r w:rsidR="00F91CCB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 xml:space="preserve"> 5 a  6,  ktoré znejú:</w:t>
      </w:r>
    </w:p>
    <w:p w:rsidR="008D22ED">
      <w:pPr>
        <w:rPr>
          <w:rFonts w:ascii="Times New Roman" w:hAnsi="Times New Roman" w:cs="Times New Roman"/>
        </w:rPr>
      </w:pPr>
    </w:p>
    <w:p w:rsidR="008D22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„(5) </w:t>
      </w:r>
      <w:r w:rsidR="00C46DDC">
        <w:rPr>
          <w:rFonts w:ascii="Times New Roman" w:hAnsi="Times New Roman" w:cs="Times New Roman"/>
        </w:rPr>
        <w:t xml:space="preserve">Vláda Slovenskej republiky </w:t>
      </w:r>
      <w:r>
        <w:rPr>
          <w:rFonts w:ascii="Times New Roman" w:hAnsi="Times New Roman" w:cs="Times New Roman"/>
        </w:rPr>
        <w:t xml:space="preserve">rozhodne o inej zmene územia obce aj bez súhlasu obce podľa odseku 4, ak po rozdelení obce nedošlo k usporiadaniu území nových obcí v súlade s verejným záujmom, v dôsledku čoho sa urbanistická súčasť obce nachádza na území inej obce. </w:t>
      </w:r>
    </w:p>
    <w:p w:rsidR="00F91CCB">
      <w:pPr>
        <w:jc w:val="both"/>
        <w:rPr>
          <w:rFonts w:ascii="Times New Roman" w:hAnsi="Times New Roman" w:cs="Times New Roman"/>
        </w:rPr>
      </w:pPr>
    </w:p>
    <w:p w:rsidR="008D22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(6) Ustanovenie odseku 5 sa vzťahuje na obce Kežmarok a Ľubica. </w:t>
      </w:r>
    </w:p>
    <w:p w:rsidR="00F91CCB">
      <w:pPr>
        <w:rPr>
          <w:rFonts w:ascii="Times New Roman" w:hAnsi="Times New Roman" w:cs="Times New Roman"/>
        </w:rPr>
      </w:pPr>
    </w:p>
    <w:p w:rsidR="00F91CCB">
      <w:pPr>
        <w:rPr>
          <w:rFonts w:ascii="Times New Roman" w:hAnsi="Times New Roman" w:cs="Times New Roman"/>
        </w:rPr>
      </w:pPr>
    </w:p>
    <w:p w:rsidR="00F91CCB">
      <w:pPr>
        <w:rPr>
          <w:rFonts w:ascii="Times New Roman" w:hAnsi="Times New Roman" w:cs="Times New Roman"/>
        </w:rPr>
      </w:pPr>
    </w:p>
    <w:p w:rsidR="00F91C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F91CC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 V § 13a odsek 2 znie:</w:t>
      </w:r>
    </w:p>
    <w:p w:rsidR="00F91C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„(2) Vzdanie sa mandátu starostu sa musí urobiť písomne a jeho účinky nastávajú dňom uvedeným v tomto písomnom úkone, najskôr však dňom doručenia obecnému úradu. Vzdanie sa mandátu nemožno vziať späť.“.</w:t>
      </w:r>
    </w:p>
    <w:p w:rsidR="008D22ED">
      <w:pPr>
        <w:rPr>
          <w:rFonts w:ascii="Times New Roman" w:hAnsi="Times New Roman" w:cs="Times New Roman"/>
        </w:rPr>
      </w:pPr>
    </w:p>
    <w:p w:rsidR="008D22ED">
      <w:pPr>
        <w:rPr>
          <w:rFonts w:ascii="Times New Roman" w:hAnsi="Times New Roman" w:cs="Times New Roman"/>
        </w:rPr>
      </w:pPr>
    </w:p>
    <w:p w:rsidR="008D22ED">
      <w:pPr>
        <w:ind w:left="360"/>
        <w:rPr>
          <w:rFonts w:ascii="Times New Roman" w:hAnsi="Times New Roman" w:cs="Times New Roman"/>
        </w:rPr>
      </w:pPr>
      <w:r w:rsidR="00F91CCB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Za § 30 sa vkladá § 30a, ktorý znie:</w:t>
      </w:r>
    </w:p>
    <w:p w:rsidR="008D22ED">
      <w:pPr>
        <w:rPr>
          <w:rFonts w:ascii="Times New Roman" w:hAnsi="Times New Roman" w:cs="Times New Roman"/>
        </w:rPr>
      </w:pPr>
    </w:p>
    <w:p w:rsidR="008D22ED" w:rsidP="003C3C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30a</w:t>
      </w:r>
    </w:p>
    <w:p w:rsidR="008D22ED">
      <w:pPr>
        <w:rPr>
          <w:rFonts w:ascii="Times New Roman" w:hAnsi="Times New Roman" w:cs="Times New Roman"/>
        </w:rPr>
      </w:pPr>
    </w:p>
    <w:p w:rsidR="008D22ED">
      <w:pPr>
        <w:numPr>
          <w:ilvl w:val="0"/>
          <w:numId w:val="2"/>
        </w:numPr>
        <w:tabs>
          <w:tab w:val="left" w:pos="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Postupom podľa § 2 ods</w:t>
      </w:r>
      <w:r w:rsidR="003C3C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5 a 6 nie sú dotknuté vlastnícke vzťahy.</w:t>
      </w:r>
    </w:p>
    <w:p w:rsidR="008D22ED">
      <w:pPr>
        <w:ind w:left="300"/>
        <w:rPr>
          <w:rFonts w:ascii="Times New Roman" w:hAnsi="Times New Roman" w:cs="Times New Roman"/>
        </w:rPr>
      </w:pPr>
    </w:p>
    <w:p w:rsidR="008D22ED">
      <w:pPr>
        <w:numPr>
          <w:ilvl w:val="0"/>
          <w:numId w:val="2"/>
        </w:numPr>
        <w:tabs>
          <w:tab w:val="left" w:pos="0"/>
          <w:tab w:val="clear" w:pos="660"/>
        </w:tabs>
        <w:ind w:left="0" w:firstLin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Príslušná správa katastra vykoná opatrenia vyplývajúce z územných zmien podľa </w:t>
      </w:r>
    </w:p>
    <w:p w:rsidR="008D22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 ods</w:t>
      </w:r>
      <w:r w:rsidR="003C3C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5 a 6.</w:t>
      </w:r>
    </w:p>
    <w:p w:rsidR="008D22ED">
      <w:pPr>
        <w:rPr>
          <w:rFonts w:ascii="Times New Roman" w:hAnsi="Times New Roman" w:cs="Times New Roman"/>
        </w:rPr>
      </w:pPr>
    </w:p>
    <w:p w:rsidR="00F91CCB">
      <w:pPr>
        <w:rPr>
          <w:rFonts w:ascii="Times New Roman" w:hAnsi="Times New Roman" w:cs="Times New Roman"/>
        </w:rPr>
      </w:pPr>
      <w:r w:rsidR="008D22ED">
        <w:rPr>
          <w:rFonts w:ascii="Times New Roman" w:hAnsi="Times New Roman" w:cs="Times New Roman"/>
        </w:rPr>
        <w:t xml:space="preserve">                                           </w:t>
      </w:r>
    </w:p>
    <w:p w:rsidR="008D22ED" w:rsidP="00F91C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</w:t>
      </w:r>
    </w:p>
    <w:p w:rsidR="008D22ED">
      <w:pPr>
        <w:rPr>
          <w:rFonts w:ascii="Times New Roman" w:hAnsi="Times New Roman" w:cs="Times New Roman"/>
          <w:b/>
        </w:rPr>
      </w:pPr>
    </w:p>
    <w:p w:rsidR="008D22ED" w:rsidP="00F91C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1. </w:t>
      </w:r>
      <w:r w:rsidR="00F91CCB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2004.</w:t>
      </w: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</w:p>
    <w:p w:rsidR="00F91CCB" w:rsidP="00F91C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8D22ED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C40" w:rsidP="00F91CC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C3C4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C40" w:rsidP="00F91CC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C3C4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B6259"/>
    <w:multiLevelType w:val="hybridMultilevel"/>
    <w:tmpl w:val="F550A3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3C926764"/>
    <w:multiLevelType w:val="hybridMultilevel"/>
    <w:tmpl w:val="FD10EC0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3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45551F36"/>
    <w:multiLevelType w:val="hybridMultilevel"/>
    <w:tmpl w:val="EDDA5BE0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74163FF4"/>
    <w:multiLevelType w:val="hybridMultilevel"/>
    <w:tmpl w:val="7F9A9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94107"/>
    <w:rsid w:val="003C3C40"/>
    <w:rsid w:val="008D22ED"/>
    <w:rsid w:val="00C46DDC"/>
    <w:rsid w:val="00F91CC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F91CC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91C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370</Words>
  <Characters>2112</Characters>
  <Application>Microsoft Office Word</Application>
  <DocSecurity>0</DocSecurity>
  <Lines>0</Lines>
  <Paragraphs>0</Paragraphs>
  <ScaleCrop>false</ScaleCrop>
  <Company>Kancelaria NRSR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Jozef HURBAN</dc:creator>
  <cp:lastModifiedBy>Helena VACHOVÁ</cp:lastModifiedBy>
  <cp:revision>4</cp:revision>
  <cp:lastPrinted>2004-06-30T15:49:00Z</cp:lastPrinted>
  <dcterms:created xsi:type="dcterms:W3CDTF">2004-06-30T15:43:00Z</dcterms:created>
  <dcterms:modified xsi:type="dcterms:W3CDTF">2004-06-30T15:51:00Z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1506738575</vt:i4>
  </property>
  <property fmtid="{D5CDD505-2E9C-101B-9397-08002B2CF9AE}" pid="3" name="_AuthorEmail">
    <vt:lpwstr>VachHele@nrsr.sk</vt:lpwstr>
  </property>
  <property fmtid="{D5CDD505-2E9C-101B-9397-08002B2CF9AE}" pid="4" name="_AuthorEmailDisplayName">
    <vt:lpwstr>Vachová Helena</vt:lpwstr>
  </property>
  <property fmtid="{D5CDD505-2E9C-101B-9397-08002B2CF9AE}" pid="5" name="_EmailSubject">
    <vt:lpwstr>čistopis NR610, NR633, NR641, NR652</vt:lpwstr>
  </property>
</Properties>
</file>