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3C65">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04294D">
      <w:pPr>
        <w:jc w:val="center"/>
        <w:rPr>
          <w:rFonts w:ascii="Times New Roman" w:hAnsi="Times New Roman" w:cs="Times New Roman"/>
          <w:b/>
          <w:bCs/>
          <w:color w:val="000000"/>
          <w:sz w:val="26"/>
        </w:rPr>
      </w:pP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z</w:t>
      </w:r>
      <w:r w:rsidR="0004294D">
        <w:rPr>
          <w:rFonts w:ascii="Times New Roman" w:hAnsi="Times New Roman" w:cs="Times New Roman"/>
          <w:b/>
          <w:bCs/>
          <w:color w:val="000000"/>
          <w:sz w:val="26"/>
        </w:rPr>
        <w:t xml:space="preserve">  26. mája </w:t>
      </w:r>
      <w:r>
        <w:rPr>
          <w:rFonts w:ascii="Times New Roman" w:hAnsi="Times New Roman" w:cs="Times New Roman"/>
          <w:b/>
          <w:bCs/>
          <w:color w:val="000000"/>
          <w:sz w:val="26"/>
        </w:rPr>
        <w:t xml:space="preserve"> 2004,</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 xml:space="preserve"> </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o ochrane verejného záujmu pri výkone funkcií verejných funkcionárov</w:t>
      </w:r>
    </w:p>
    <w:p w:rsidR="00F73C65">
      <w:pPr>
        <w:jc w:val="center"/>
        <w:rPr>
          <w:rFonts w:ascii="Times New Roman" w:hAnsi="Times New Roman" w:cs="Times New Roman"/>
          <w:b/>
          <w:bCs/>
          <w:color w:val="000000"/>
          <w:sz w:val="26"/>
        </w:rPr>
      </w:pPr>
    </w:p>
    <w:p w:rsidR="00F73C65">
      <w:pPr>
        <w:jc w:val="center"/>
        <w:rPr>
          <w:rFonts w:ascii="Times New Roman" w:hAnsi="Times New Roman" w:cs="Times New Roman"/>
          <w:b/>
          <w:bCs/>
          <w:color w:val="000000"/>
          <w:sz w:val="26"/>
        </w:rPr>
      </w:pPr>
    </w:p>
    <w:p w:rsidR="00F73C65">
      <w:pPr>
        <w:pStyle w:val="BodyText"/>
        <w:rPr>
          <w:rFonts w:ascii="Times New Roman" w:hAnsi="Times New Roman" w:cs="Times New Roman"/>
          <w:color w:val="000000"/>
          <w:sz w:val="26"/>
        </w:rPr>
      </w:pPr>
      <w:r>
        <w:rPr>
          <w:rFonts w:ascii="Times New Roman" w:hAnsi="Times New Roman" w:cs="Times New Roman"/>
          <w:color w:val="000000"/>
          <w:sz w:val="26"/>
        </w:rPr>
        <w:tab/>
        <w:t>Národná rada Slovenskej republiky sa uzniesla na tomto ústavnom zákone:</w:t>
      </w:r>
    </w:p>
    <w:p w:rsidR="00F73C65">
      <w:pPr>
        <w:jc w:val="both"/>
        <w:rPr>
          <w:rFonts w:ascii="Times New Roman" w:hAnsi="Times New Roman" w:cs="Times New Roman"/>
          <w:color w:val="000000"/>
          <w:sz w:val="26"/>
        </w:rPr>
      </w:pPr>
    </w:p>
    <w:p w:rsidR="00F73C65">
      <w:pPr>
        <w:jc w:val="both"/>
        <w:rPr>
          <w:rFonts w:ascii="Times New Roman" w:hAnsi="Times New Roman" w:cs="Times New Roman"/>
          <w:color w:val="000000"/>
          <w:sz w:val="26"/>
        </w:rPr>
      </w:pPr>
    </w:p>
    <w:p w:rsidR="00F73C65">
      <w:pPr>
        <w:pStyle w:val="Heading1"/>
        <w:rPr>
          <w:rFonts w:ascii="Times New Roman" w:hAnsi="Times New Roman" w:cs="Times New Roman"/>
          <w:color w:val="000000"/>
          <w:sz w:val="26"/>
        </w:rPr>
      </w:pPr>
      <w:r>
        <w:rPr>
          <w:rFonts w:ascii="Times New Roman" w:hAnsi="Times New Roman" w:cs="Times New Roman"/>
          <w:color w:val="000000"/>
          <w:sz w:val="26"/>
        </w:rPr>
        <w:t>Čl. 1</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 xml:space="preserve">Predmet úpravy </w:t>
      </w:r>
    </w:p>
    <w:p w:rsidR="00F73C65">
      <w:pPr>
        <w:jc w:val="center"/>
        <w:rPr>
          <w:rFonts w:ascii="Times New Roman" w:hAnsi="Times New Roman" w:cs="Times New Roman"/>
          <w:b/>
          <w:bCs/>
          <w:color w:val="000000"/>
          <w:sz w:val="26"/>
        </w:rPr>
      </w:pPr>
    </w:p>
    <w:p w:rsidR="00F73C65">
      <w:pPr>
        <w:pStyle w:val="Heading2"/>
        <w:rPr>
          <w:rFonts w:ascii="Times New Roman" w:hAnsi="Times New Roman" w:cs="Times New Roman"/>
          <w:sz w:val="26"/>
        </w:rPr>
      </w:pPr>
      <w:r>
        <w:rPr>
          <w:rFonts w:ascii="Times New Roman" w:hAnsi="Times New Roman" w:cs="Times New Roman"/>
          <w:sz w:val="26"/>
        </w:rPr>
        <w:tab/>
        <w:t xml:space="preserve">Tento ústavný zákon ustanovuje </w:t>
      </w:r>
    </w:p>
    <w:p w:rsidR="00F73C65">
      <w:pPr>
        <w:numPr>
          <w:ilvl w:val="0"/>
          <w:numId w:val="1"/>
        </w:numPr>
        <w:tabs>
          <w:tab w:val="left" w:pos="735"/>
        </w:tabs>
        <w:jc w:val="both"/>
        <w:rPr>
          <w:rFonts w:ascii="Times New Roman" w:hAnsi="Times New Roman" w:cs="Times New Roman"/>
          <w:color w:val="000000"/>
          <w:sz w:val="26"/>
        </w:rPr>
      </w:pPr>
      <w:r>
        <w:rPr>
          <w:rFonts w:ascii="Times New Roman" w:hAnsi="Times New Roman" w:cs="Times New Roman"/>
          <w:color w:val="000000"/>
          <w:sz w:val="26"/>
        </w:rPr>
        <w:t xml:space="preserve">nezlučiteľnosť  funkcie verejného funkcionára s výkonom iných funkcií, zamestnaní alebo činností, </w:t>
      </w:r>
    </w:p>
    <w:p w:rsidR="00F73C65">
      <w:pPr>
        <w:numPr>
          <w:ilvl w:val="0"/>
          <w:numId w:val="1"/>
        </w:numPr>
        <w:tabs>
          <w:tab w:val="left" w:pos="735"/>
        </w:tabs>
        <w:jc w:val="both"/>
        <w:rPr>
          <w:rFonts w:ascii="Times New Roman" w:hAnsi="Times New Roman" w:cs="Times New Roman"/>
          <w:color w:val="000000"/>
          <w:sz w:val="26"/>
        </w:rPr>
      </w:pPr>
      <w:r>
        <w:rPr>
          <w:rFonts w:ascii="Times New Roman" w:hAnsi="Times New Roman" w:cs="Times New Roman"/>
          <w:color w:val="000000"/>
          <w:sz w:val="26"/>
        </w:rPr>
        <w:t>povinnosti a obmedzenia pre verejného funkcionára na účel zamedzenia vzniku rozporu osobného záujmu verejného funkcionára s verejným záujmom pri výkone verejnej funkcie a</w:t>
      </w:r>
    </w:p>
    <w:p w:rsidR="00F73C65">
      <w:pPr>
        <w:numPr>
          <w:ilvl w:val="0"/>
          <w:numId w:val="1"/>
        </w:numPr>
        <w:tabs>
          <w:tab w:val="left" w:pos="735"/>
        </w:tabs>
        <w:jc w:val="both"/>
        <w:rPr>
          <w:rFonts w:ascii="Times New Roman" w:hAnsi="Times New Roman" w:cs="Times New Roman"/>
          <w:color w:val="000000"/>
          <w:sz w:val="26"/>
        </w:rPr>
      </w:pPr>
      <w:r>
        <w:rPr>
          <w:rFonts w:ascii="Times New Roman" w:hAnsi="Times New Roman" w:cs="Times New Roman"/>
          <w:color w:val="000000"/>
          <w:sz w:val="26"/>
        </w:rPr>
        <w:t xml:space="preserve">zodpovednosť verejného funkcionára za nesplnenie alebo porušenie povinností a obmedzení ustanovených týmto ústavným zákonom vrátane sankcií, ktoré možno verejnému funkcionárovi za takéto nesplnenie alebo porušenie povinností alebo obmedzení uložiť. </w:t>
      </w:r>
    </w:p>
    <w:p w:rsidR="00F73C65">
      <w:pPr>
        <w:jc w:val="both"/>
        <w:rPr>
          <w:rFonts w:ascii="Times New Roman" w:hAnsi="Times New Roman" w:cs="Times New Roman"/>
          <w:color w:val="000000"/>
          <w:sz w:val="26"/>
        </w:rPr>
      </w:pPr>
    </w:p>
    <w:p w:rsidR="00F73C65">
      <w:pPr>
        <w:jc w:val="both"/>
        <w:rPr>
          <w:rFonts w:ascii="Times New Roman" w:hAnsi="Times New Roman" w:cs="Times New Roman"/>
          <w:color w:val="000000"/>
          <w:sz w:val="26"/>
        </w:rPr>
      </w:pPr>
    </w:p>
    <w:p w:rsidR="00F73C65">
      <w:pPr>
        <w:pStyle w:val="Heading1"/>
        <w:rPr>
          <w:rFonts w:ascii="Times New Roman" w:hAnsi="Times New Roman" w:cs="Times New Roman"/>
          <w:color w:val="000000"/>
          <w:sz w:val="26"/>
        </w:rPr>
      </w:pPr>
      <w:r>
        <w:rPr>
          <w:rFonts w:ascii="Times New Roman" w:hAnsi="Times New Roman" w:cs="Times New Roman"/>
          <w:color w:val="000000"/>
          <w:sz w:val="26"/>
        </w:rPr>
        <w:t>Čl. 2</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Pôsobnosť ústavného zákona</w:t>
      </w:r>
    </w:p>
    <w:p w:rsidR="00F73C65">
      <w:pPr>
        <w:jc w:val="center"/>
        <w:rPr>
          <w:rFonts w:ascii="Times New Roman" w:hAnsi="Times New Roman" w:cs="Times New Roman"/>
          <w:b/>
          <w:bCs/>
          <w:color w:val="000000"/>
          <w:sz w:val="26"/>
        </w:rPr>
      </w:pPr>
    </w:p>
    <w:p w:rsidR="00F73C65">
      <w:pPr>
        <w:jc w:val="both"/>
        <w:rPr>
          <w:rFonts w:ascii="Times New Roman" w:hAnsi="Times New Roman" w:cs="Times New Roman"/>
          <w:color w:val="000000"/>
          <w:sz w:val="26"/>
        </w:rPr>
      </w:pPr>
      <w:r>
        <w:rPr>
          <w:rFonts w:ascii="Times New Roman" w:hAnsi="Times New Roman" w:cs="Times New Roman"/>
          <w:b/>
          <w:bCs/>
          <w:color w:val="000000"/>
          <w:sz w:val="26"/>
        </w:rPr>
        <w:tab/>
        <w:t>(</w:t>
      </w:r>
      <w:r>
        <w:rPr>
          <w:rFonts w:ascii="Times New Roman" w:hAnsi="Times New Roman" w:cs="Times New Roman"/>
          <w:color w:val="000000"/>
          <w:sz w:val="26"/>
        </w:rPr>
        <w:t>1) Tento ústavný zákon sa vťahuje na funkcie</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prezidenta 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poslancov Národnej rady 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členov vlády Slovenskej republiky</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vedúcich ústredných orgánov štátnej správy, ktorí nie sú členmi vlády </w:t>
      </w:r>
      <w:r>
        <w:rPr>
          <w:rFonts w:ascii="Times New Roman" w:hAnsi="Times New Roman" w:cs="Times New Roman"/>
          <w:color w:val="000000"/>
          <w:sz w:val="26"/>
        </w:rPr>
        <w:t xml:space="preserve">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sudcov Ústavného súdu 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predsedu a podpredsedu Najvyššieho súdu 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členov Súdnej rady Slovenskej republiky, </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 xml:space="preserve">generálneho prokurátora Slovenskej republiky  </w:t>
        <w:tab/>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verejného ochrancu práv,</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predsedu a</w:t>
      </w:r>
      <w:r>
        <w:rPr>
          <w:rFonts w:ascii="Times New Roman" w:hAnsi="Times New Roman" w:cs="Times New Roman"/>
          <w:color w:val="000000"/>
          <w:sz w:val="26"/>
        </w:rPr>
        <w:t> podpredsedov Najvyššieho kontrolného úradu Slovenskej republiky,</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štátnych tajomníkov,</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náčelníka Generálneho štábu ozbrojených síl Slovenskej republiky,</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riaditeľa Slovenskej informačnej služby,</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členov Bankovej rady Národnej banky Slovenska,</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starostov obcí,</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poslancov mestských zastupiteľstiev a poslancov zastupiteľstiev mestských častí v Bratislave a v Košiciach,</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predsedov vyšších územných  celkov,</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poslancov zastupiteľstiev vyšších územných celkov,</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rektora verejnej vysokej školy,</w:t>
      </w:r>
    </w:p>
    <w:p w:rsidR="00F73C65">
      <w:pPr>
        <w:numPr>
          <w:ilvl w:val="0"/>
          <w:numId w:val="2"/>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predsedu a podpredsedu Úradu</w:t>
      </w:r>
      <w:r>
        <w:rPr>
          <w:rFonts w:ascii="Times New Roman" w:hAnsi="Times New Roman" w:cs="Times New Roman"/>
          <w:color w:val="000000"/>
          <w:sz w:val="26"/>
        </w:rPr>
        <w:t xml:space="preserve"> na ochranu osobných údajov,</w:t>
      </w:r>
    </w:p>
    <w:p w:rsidR="00F73C65">
      <w:pPr>
        <w:ind w:left="1080" w:hanging="372"/>
        <w:jc w:val="both"/>
        <w:rPr>
          <w:rFonts w:ascii="Times New Roman" w:hAnsi="Times New Roman" w:cs="Times New Roman"/>
          <w:sz w:val="26"/>
        </w:rPr>
      </w:pPr>
      <w:r>
        <w:rPr>
          <w:rFonts w:ascii="Times New Roman" w:hAnsi="Times New Roman" w:cs="Times New Roman"/>
          <w:sz w:val="26"/>
        </w:rPr>
        <w:t>u) štatutárneho orgánu alebo členov štatutárneho orgánu verejnoprávnej televízie  a verejnoprávneho rozhlasu,</w:t>
      </w:r>
    </w:p>
    <w:p w:rsidR="00F73C65">
      <w:pPr>
        <w:ind w:left="1080" w:hanging="360"/>
        <w:jc w:val="both"/>
        <w:rPr>
          <w:rFonts w:ascii="Times New Roman" w:hAnsi="Times New Roman" w:cs="Times New Roman"/>
          <w:sz w:val="26"/>
        </w:rPr>
      </w:pPr>
      <w:r>
        <w:rPr>
          <w:rFonts w:ascii="Times New Roman" w:hAnsi="Times New Roman" w:cs="Times New Roman"/>
          <w:sz w:val="26"/>
        </w:rPr>
        <w:t>v) štatutárneho orgánu alebo členov štatutárneho orgánu Sociálnej poisťovne a Všeobecnej zdravotnej poisťovne,</w:t>
      </w:r>
    </w:p>
    <w:p w:rsidR="00F73C65">
      <w:pPr>
        <w:jc w:val="both"/>
        <w:rPr>
          <w:rFonts w:ascii="Times New Roman" w:hAnsi="Times New Roman" w:cs="Times New Roman"/>
          <w:sz w:val="26"/>
        </w:rPr>
      </w:pPr>
      <w:r>
        <w:rPr>
          <w:rFonts w:ascii="Times New Roman" w:hAnsi="Times New Roman" w:cs="Times New Roman"/>
          <w:sz w:val="26"/>
        </w:rPr>
        <w:t xml:space="preserve">       </w:t>
        <w:tab/>
        <w:t>w) generálneho riaditeľa Tlačovej agentúry Slovenskej republiky,</w:t>
      </w:r>
    </w:p>
    <w:p w:rsidR="00F73C65">
      <w:pPr>
        <w:jc w:val="both"/>
        <w:rPr>
          <w:rFonts w:ascii="Times New Roman" w:hAnsi="Times New Roman" w:cs="Times New Roman"/>
          <w:sz w:val="26"/>
        </w:rPr>
      </w:pPr>
      <w:r>
        <w:rPr>
          <w:rFonts w:ascii="Times New Roman" w:hAnsi="Times New Roman" w:cs="Times New Roman"/>
          <w:sz w:val="26"/>
        </w:rPr>
        <w:t xml:space="preserve">        </w:t>
        <w:tab/>
        <w:t>x)  členov Rady pre vysielanie a retransmisiu a riaditeľa jej kancelárie,</w:t>
      </w:r>
    </w:p>
    <w:p w:rsidR="00F73C65">
      <w:pPr>
        <w:jc w:val="both"/>
        <w:rPr>
          <w:rFonts w:ascii="Times New Roman" w:hAnsi="Times New Roman" w:cs="Times New Roman"/>
          <w:sz w:val="26"/>
        </w:rPr>
      </w:pPr>
      <w:r>
        <w:rPr>
          <w:rFonts w:ascii="Times New Roman" w:hAnsi="Times New Roman" w:cs="Times New Roman"/>
          <w:sz w:val="26"/>
        </w:rPr>
        <w:t xml:space="preserve">       </w:t>
        <w:tab/>
        <w:t>y)  členov regulačnej rady,</w:t>
      </w:r>
    </w:p>
    <w:p w:rsidR="00F73C65">
      <w:pPr>
        <w:jc w:val="both"/>
        <w:rPr>
          <w:rFonts w:ascii="Times New Roman" w:hAnsi="Times New Roman" w:cs="Times New Roman"/>
          <w:sz w:val="26"/>
        </w:rPr>
      </w:pPr>
      <w:r>
        <w:rPr>
          <w:rFonts w:ascii="Times New Roman" w:hAnsi="Times New Roman" w:cs="Times New Roman"/>
          <w:sz w:val="26"/>
        </w:rPr>
        <w:t xml:space="preserve">       </w:t>
        <w:tab/>
        <w:t>z) predsedu Telekomunikačného úradu Slovenskej republiky,</w:t>
      </w:r>
    </w:p>
    <w:p w:rsidR="00F73C65">
      <w:pPr>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 xml:space="preserve">    </w:t>
        <w:tab/>
        <w:t>za) predsedu Poštového úradu,</w:t>
      </w:r>
    </w:p>
    <w:p w:rsidR="00F73C65">
      <w:pPr>
        <w:ind w:left="1080" w:hanging="1080"/>
        <w:jc w:val="both"/>
        <w:rPr>
          <w:rFonts w:ascii="Times New Roman" w:hAnsi="Times New Roman" w:cs="Times New Roman"/>
          <w:sz w:val="26"/>
        </w:rPr>
      </w:pPr>
      <w:r>
        <w:rPr>
          <w:rFonts w:ascii="Times New Roman" w:hAnsi="Times New Roman" w:cs="Times New Roman"/>
          <w:sz w:val="26"/>
        </w:rPr>
        <w:t xml:space="preserve">           zb) zástupcov štátu v štatutárnych orgánoch obchodných spoločností so stopercentnou majetkovou účasťou štátu,</w:t>
      </w:r>
    </w:p>
    <w:p w:rsidR="00F73C65">
      <w:pPr>
        <w:ind w:left="1080" w:hanging="900"/>
        <w:jc w:val="both"/>
        <w:rPr>
          <w:rFonts w:ascii="Times New Roman" w:hAnsi="Times New Roman" w:cs="Times New Roman"/>
          <w:sz w:val="26"/>
        </w:rPr>
      </w:pPr>
      <w:r>
        <w:rPr>
          <w:rFonts w:ascii="Times New Roman" w:hAnsi="Times New Roman" w:cs="Times New Roman"/>
          <w:sz w:val="26"/>
        </w:rPr>
        <w:t xml:space="preserve">        zc) riaditeľa štátneho podniku a členov dozornej rady štátneho podniku, ktorých do funkcie u</w:t>
      </w:r>
      <w:r>
        <w:rPr>
          <w:rFonts w:ascii="Times New Roman" w:hAnsi="Times New Roman" w:cs="Times New Roman"/>
          <w:sz w:val="26"/>
        </w:rPr>
        <w:t>stanovuje štát a</w:t>
      </w:r>
    </w:p>
    <w:p w:rsidR="00F73C65">
      <w:pPr>
        <w:jc w:val="both"/>
        <w:rPr>
          <w:rFonts w:ascii="Times New Roman" w:hAnsi="Times New Roman" w:cs="Times New Roman"/>
          <w:color w:val="000000"/>
          <w:sz w:val="26"/>
        </w:rPr>
      </w:pPr>
      <w:r>
        <w:rPr>
          <w:rFonts w:ascii="Times New Roman" w:hAnsi="Times New Roman" w:cs="Times New Roman"/>
          <w:sz w:val="26"/>
        </w:rPr>
        <w:t xml:space="preserve">           zd) členov Rady Slovenskej televízie a členov Rady Slovenského rozhlasu.</w:t>
      </w:r>
    </w:p>
    <w:p w:rsidR="00F73C65">
      <w:pPr>
        <w:pStyle w:val="BodyTextIndent2"/>
        <w:rPr>
          <w:rFonts w:ascii="Times New Roman" w:hAnsi="Times New Roman" w:cs="Times New Roman"/>
          <w:color w:val="000000"/>
          <w:sz w:val="26"/>
        </w:rPr>
      </w:pPr>
      <w:r>
        <w:rPr>
          <w:rFonts w:ascii="Times New Roman" w:hAnsi="Times New Roman" w:cs="Times New Roman"/>
          <w:color w:val="000000"/>
          <w:sz w:val="26"/>
        </w:rPr>
        <w:t xml:space="preserve"> </w:t>
      </w:r>
    </w:p>
    <w:p w:rsidR="00F73C65">
      <w:pPr>
        <w:ind w:left="1080" w:hanging="360"/>
        <w:jc w:val="both"/>
        <w:rPr>
          <w:rFonts w:ascii="Times New Roman" w:hAnsi="Times New Roman" w:cs="Times New Roman"/>
          <w:color w:val="000000"/>
          <w:sz w:val="26"/>
        </w:rPr>
      </w:pPr>
      <w:r>
        <w:rPr>
          <w:rFonts w:ascii="Times New Roman" w:hAnsi="Times New Roman" w:cs="Times New Roman"/>
          <w:color w:val="000000"/>
          <w:sz w:val="26"/>
        </w:rPr>
        <w:t>(2) Na členov Súdnej rady Slovenskej republiky sa nevzťahujú ustanovenia čl. 4 ods. 2 písm. c) až e) a ustanovenia čl. 5.</w:t>
      </w:r>
    </w:p>
    <w:p w:rsidR="00F73C65">
      <w:pPr>
        <w:pStyle w:val="BodyTextIndent"/>
        <w:ind w:left="0" w:firstLine="708"/>
        <w:rPr>
          <w:rFonts w:ascii="Times New Roman" w:hAnsi="Times New Roman" w:cs="Times New Roman"/>
          <w:color w:val="000000"/>
          <w:sz w:val="26"/>
        </w:rPr>
      </w:pPr>
    </w:p>
    <w:p w:rsidR="00F73C65">
      <w:pPr>
        <w:pStyle w:val="BodyTextIndent"/>
        <w:ind w:left="1080" w:hanging="360"/>
        <w:rPr>
          <w:rFonts w:ascii="Times New Roman" w:hAnsi="Times New Roman" w:cs="Times New Roman"/>
          <w:color w:val="000000"/>
          <w:sz w:val="26"/>
        </w:rPr>
      </w:pPr>
      <w:r>
        <w:rPr>
          <w:rFonts w:ascii="Times New Roman" w:hAnsi="Times New Roman" w:cs="Times New Roman"/>
          <w:color w:val="000000"/>
          <w:sz w:val="26"/>
        </w:rPr>
        <w:t>(3) Na účely tohto ústavného zákona sa starostovia mestských častí v Bratislave a Košiciach považujú za starostov obce.</w:t>
      </w:r>
    </w:p>
    <w:p w:rsidR="00F73C65">
      <w:pPr>
        <w:jc w:val="both"/>
        <w:rPr>
          <w:rFonts w:ascii="Times New Roman" w:hAnsi="Times New Roman" w:cs="Times New Roman"/>
          <w:color w:val="000000"/>
          <w:sz w:val="26"/>
        </w:rPr>
      </w:pPr>
    </w:p>
    <w:p w:rsidR="00F73C65">
      <w:pPr>
        <w:pStyle w:val="Heading3"/>
        <w:rPr>
          <w:rFonts w:ascii="Times New Roman" w:hAnsi="Times New Roman" w:cs="Times New Roman"/>
          <w:color w:val="000000"/>
          <w:sz w:val="26"/>
        </w:rPr>
      </w:pPr>
      <w:r>
        <w:rPr>
          <w:rFonts w:ascii="Times New Roman" w:hAnsi="Times New Roman" w:cs="Times New Roman"/>
          <w:color w:val="000000"/>
          <w:sz w:val="26"/>
        </w:rPr>
        <w:t>Čl. 3</w:t>
      </w:r>
    </w:p>
    <w:p w:rsidR="00F73C65">
      <w:pPr>
        <w:ind w:left="708"/>
        <w:jc w:val="center"/>
        <w:rPr>
          <w:rFonts w:ascii="Times New Roman" w:hAnsi="Times New Roman" w:cs="Times New Roman"/>
          <w:b/>
          <w:bCs/>
          <w:color w:val="000000"/>
          <w:sz w:val="26"/>
        </w:rPr>
      </w:pPr>
      <w:r>
        <w:rPr>
          <w:rFonts w:ascii="Times New Roman" w:hAnsi="Times New Roman" w:cs="Times New Roman"/>
          <w:b/>
          <w:bCs/>
          <w:color w:val="000000"/>
          <w:sz w:val="26"/>
        </w:rPr>
        <w:t xml:space="preserve">Základné pojmy </w:t>
      </w:r>
    </w:p>
    <w:p w:rsidR="00F73C65">
      <w:pPr>
        <w:ind w:left="708"/>
        <w:jc w:val="center"/>
        <w:rPr>
          <w:rFonts w:ascii="Times New Roman" w:hAnsi="Times New Roman" w:cs="Times New Roman"/>
          <w:b/>
          <w:bCs/>
          <w:color w:val="000000"/>
          <w:sz w:val="26"/>
        </w:rPr>
      </w:pPr>
    </w:p>
    <w:p w:rsidR="00F73C65">
      <w:pPr>
        <w:numPr>
          <w:ilvl w:val="0"/>
          <w:numId w:val="19"/>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Verejný funkcioná</w:t>
      </w:r>
      <w:r w:rsidR="0004294D">
        <w:rPr>
          <w:rFonts w:ascii="Times New Roman" w:hAnsi="Times New Roman" w:cs="Times New Roman"/>
          <w:color w:val="000000"/>
          <w:sz w:val="26"/>
        </w:rPr>
        <w:t>r</w:t>
      </w:r>
      <w:r>
        <w:rPr>
          <w:rFonts w:ascii="Times New Roman" w:hAnsi="Times New Roman" w:cs="Times New Roman"/>
          <w:color w:val="000000"/>
          <w:sz w:val="26"/>
        </w:rPr>
        <w:t xml:space="preserve"> je na účely tohto ústavného zákona každý, kto vykonáva funkciu uvedenú v čl. 2 ods. l. Na účely čl. 7 a</w:t>
      </w:r>
      <w:r w:rsidR="005B5960">
        <w:rPr>
          <w:rFonts w:ascii="Times New Roman" w:hAnsi="Times New Roman" w:cs="Times New Roman"/>
          <w:color w:val="000000"/>
          <w:sz w:val="26"/>
        </w:rPr>
        <w:t xml:space="preserve"> čl. </w:t>
      </w:r>
      <w:r>
        <w:rPr>
          <w:rFonts w:ascii="Times New Roman" w:hAnsi="Times New Roman" w:cs="Times New Roman"/>
          <w:color w:val="000000"/>
          <w:sz w:val="26"/>
        </w:rPr>
        <w:t>8 a na účely ko</w:t>
      </w:r>
      <w:r>
        <w:rPr>
          <w:rFonts w:ascii="Times New Roman" w:hAnsi="Times New Roman" w:cs="Times New Roman"/>
          <w:color w:val="000000"/>
          <w:sz w:val="26"/>
        </w:rPr>
        <w:t>nania</w:t>
      </w:r>
      <w:r w:rsidR="003E032F">
        <w:rPr>
          <w:rFonts w:ascii="Times New Roman" w:hAnsi="Times New Roman" w:cs="Times New Roman"/>
          <w:color w:val="000000"/>
          <w:sz w:val="26"/>
        </w:rPr>
        <w:t>,</w:t>
      </w:r>
      <w:r>
        <w:rPr>
          <w:rFonts w:ascii="Times New Roman" w:hAnsi="Times New Roman" w:cs="Times New Roman"/>
          <w:color w:val="000000"/>
          <w:sz w:val="26"/>
        </w:rPr>
        <w:t xml:space="preserve"> ak  </w:t>
      </w:r>
      <w:r w:rsidR="005B5960">
        <w:rPr>
          <w:rFonts w:ascii="Times New Roman" w:hAnsi="Times New Roman" w:cs="Times New Roman"/>
          <w:color w:val="000000"/>
          <w:sz w:val="26"/>
        </w:rPr>
        <w:t xml:space="preserve">sa </w:t>
      </w:r>
      <w:r>
        <w:rPr>
          <w:rFonts w:ascii="Times New Roman" w:hAnsi="Times New Roman" w:cs="Times New Roman"/>
          <w:color w:val="000000"/>
          <w:sz w:val="26"/>
        </w:rPr>
        <w:t>poruši</w:t>
      </w:r>
      <w:r w:rsidR="0004294D">
        <w:rPr>
          <w:rFonts w:ascii="Times New Roman" w:hAnsi="Times New Roman" w:cs="Times New Roman"/>
          <w:color w:val="000000"/>
          <w:sz w:val="26"/>
        </w:rPr>
        <w:t>li</w:t>
      </w:r>
      <w:r>
        <w:rPr>
          <w:rFonts w:ascii="Times New Roman" w:hAnsi="Times New Roman" w:cs="Times New Roman"/>
          <w:color w:val="000000"/>
          <w:sz w:val="26"/>
        </w:rPr>
        <w:t xml:space="preserve"> povinnosti podľa čl. 7 a 8, sa osoba, ktorá vykonávala verejnú funkciu považuje za verejného funkcionára aj v období jedného roka odo dňa skončenia výkonu verejnej funkcie.</w:t>
      </w:r>
    </w:p>
    <w:p w:rsidR="00F73C65">
      <w:pPr>
        <w:ind w:left="708"/>
        <w:jc w:val="both"/>
        <w:rPr>
          <w:rFonts w:ascii="Times New Roman" w:hAnsi="Times New Roman" w:cs="Times New Roman"/>
          <w:color w:val="000000"/>
          <w:sz w:val="26"/>
        </w:rPr>
      </w:pPr>
    </w:p>
    <w:p w:rsidR="00F73C65">
      <w:pPr>
        <w:numPr>
          <w:ilvl w:val="0"/>
          <w:numId w:val="19"/>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Verejný záuj</w:t>
      </w:r>
      <w:r w:rsidR="0004294D">
        <w:rPr>
          <w:rFonts w:ascii="Times New Roman" w:hAnsi="Times New Roman" w:cs="Times New Roman"/>
          <w:color w:val="000000"/>
          <w:sz w:val="26"/>
        </w:rPr>
        <w:t>e</w:t>
      </w:r>
      <w:r>
        <w:rPr>
          <w:rFonts w:ascii="Times New Roman" w:hAnsi="Times New Roman" w:cs="Times New Roman"/>
          <w:color w:val="000000"/>
          <w:sz w:val="26"/>
        </w:rPr>
        <w:t>m</w:t>
      </w:r>
      <w:r w:rsidR="0004294D">
        <w:rPr>
          <w:rFonts w:ascii="Times New Roman" w:hAnsi="Times New Roman" w:cs="Times New Roman"/>
          <w:color w:val="000000"/>
          <w:sz w:val="26"/>
        </w:rPr>
        <w:t xml:space="preserve"> na účely tohto zákona</w:t>
      </w:r>
      <w:r>
        <w:rPr>
          <w:rFonts w:ascii="Times New Roman" w:hAnsi="Times New Roman" w:cs="Times New Roman"/>
          <w:color w:val="000000"/>
          <w:sz w:val="26"/>
        </w:rPr>
        <w:t xml:space="preserve"> je taký záujem, ktorý prináša majetkový prospech  alebo iný prospech všetkým občanom  alebo mnohým občanom.</w:t>
      </w:r>
    </w:p>
    <w:p w:rsidR="00F73C65">
      <w:pPr>
        <w:jc w:val="both"/>
        <w:rPr>
          <w:rFonts w:ascii="Times New Roman" w:hAnsi="Times New Roman" w:cs="Times New Roman"/>
          <w:color w:val="000000"/>
          <w:sz w:val="26"/>
        </w:rPr>
      </w:pPr>
    </w:p>
    <w:p w:rsidR="00F73C65">
      <w:pPr>
        <w:numPr>
          <w:ilvl w:val="0"/>
          <w:numId w:val="19"/>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Osobný záuj</w:t>
      </w:r>
      <w:r w:rsidR="0004294D">
        <w:rPr>
          <w:rFonts w:ascii="Times New Roman" w:hAnsi="Times New Roman" w:cs="Times New Roman"/>
          <w:color w:val="000000"/>
          <w:sz w:val="26"/>
        </w:rPr>
        <w:t>e</w:t>
      </w:r>
      <w:r>
        <w:rPr>
          <w:rFonts w:ascii="Times New Roman" w:hAnsi="Times New Roman" w:cs="Times New Roman"/>
          <w:color w:val="000000"/>
          <w:sz w:val="26"/>
        </w:rPr>
        <w:t xml:space="preserve">m </w:t>
      </w:r>
      <w:r w:rsidR="0004294D">
        <w:rPr>
          <w:rFonts w:ascii="Times New Roman" w:hAnsi="Times New Roman" w:cs="Times New Roman"/>
          <w:color w:val="000000"/>
          <w:sz w:val="26"/>
        </w:rPr>
        <w:t xml:space="preserve">na účely tohto zákona </w:t>
      </w:r>
      <w:r>
        <w:rPr>
          <w:rFonts w:ascii="Times New Roman" w:hAnsi="Times New Roman" w:cs="Times New Roman"/>
          <w:color w:val="000000"/>
          <w:sz w:val="26"/>
        </w:rPr>
        <w:t>je taký záujem, ktorý prináša majetkový prospech alebo iný prospech verejnému funkcionárovi alebo jemu blízkym osobám.</w:t>
      </w:r>
    </w:p>
    <w:p w:rsidR="00F73C65">
      <w:pPr>
        <w:jc w:val="both"/>
        <w:rPr>
          <w:rFonts w:ascii="Times New Roman" w:hAnsi="Times New Roman" w:cs="Times New Roman"/>
          <w:color w:val="000000"/>
          <w:sz w:val="26"/>
        </w:rPr>
      </w:pPr>
    </w:p>
    <w:p w:rsidR="00F73C65">
      <w:pPr>
        <w:numPr>
          <w:ilvl w:val="0"/>
          <w:numId w:val="19"/>
        </w:numPr>
        <w:tabs>
          <w:tab w:val="left" w:pos="1068"/>
        </w:tabs>
        <w:jc w:val="both"/>
        <w:rPr>
          <w:rFonts w:ascii="Times New Roman" w:hAnsi="Times New Roman" w:cs="Times New Roman"/>
          <w:color w:val="000000"/>
          <w:sz w:val="26"/>
        </w:rPr>
      </w:pPr>
      <w:r>
        <w:rPr>
          <w:rFonts w:ascii="Times New Roman" w:hAnsi="Times New Roman" w:cs="Times New Roman"/>
          <w:color w:val="000000"/>
          <w:sz w:val="26"/>
        </w:rPr>
        <w:t>Rozpor záujmo</w:t>
      </w:r>
      <w:r>
        <w:rPr>
          <w:rFonts w:ascii="Times New Roman" w:hAnsi="Times New Roman" w:cs="Times New Roman"/>
          <w:color w:val="000000"/>
          <w:sz w:val="26"/>
        </w:rPr>
        <w:t>v</w:t>
      </w:r>
      <w:r w:rsidR="0004294D">
        <w:rPr>
          <w:rFonts w:ascii="Times New Roman" w:hAnsi="Times New Roman" w:cs="Times New Roman"/>
          <w:color w:val="000000"/>
          <w:sz w:val="26"/>
        </w:rPr>
        <w:t xml:space="preserve"> na účely tohto zákona</w:t>
      </w:r>
      <w:r>
        <w:rPr>
          <w:rFonts w:ascii="Times New Roman" w:hAnsi="Times New Roman" w:cs="Times New Roman"/>
          <w:color w:val="000000"/>
          <w:sz w:val="26"/>
        </w:rPr>
        <w:t xml:space="preserve"> je skutočnosť, keď verejný funkcionár pri výkone svojej funkcie uprednostní osobný záujem pred verejným záujmom.</w:t>
      </w:r>
    </w:p>
    <w:p w:rsidR="00F73C65">
      <w:pPr>
        <w:ind w:left="708"/>
        <w:jc w:val="both"/>
        <w:rPr>
          <w:rFonts w:ascii="Times New Roman" w:hAnsi="Times New Roman" w:cs="Times New Roman"/>
          <w:color w:val="000000"/>
          <w:sz w:val="26"/>
        </w:rPr>
      </w:pPr>
    </w:p>
    <w:p w:rsidR="00F73C65">
      <w:pPr>
        <w:pStyle w:val="Heading3"/>
        <w:rPr>
          <w:rFonts w:ascii="Times New Roman" w:hAnsi="Times New Roman" w:cs="Times New Roman"/>
          <w:color w:val="000000"/>
          <w:sz w:val="26"/>
        </w:rPr>
      </w:pPr>
      <w:r>
        <w:rPr>
          <w:rFonts w:ascii="Times New Roman" w:hAnsi="Times New Roman" w:cs="Times New Roman"/>
          <w:color w:val="000000"/>
          <w:sz w:val="26"/>
        </w:rPr>
        <w:t xml:space="preserve">Čl. 4 </w:t>
      </w:r>
    </w:p>
    <w:p w:rsidR="00F73C65">
      <w:pPr>
        <w:ind w:left="708"/>
        <w:jc w:val="center"/>
        <w:rPr>
          <w:rFonts w:ascii="Times New Roman" w:hAnsi="Times New Roman" w:cs="Times New Roman"/>
          <w:b/>
          <w:bCs/>
          <w:color w:val="000000"/>
          <w:sz w:val="26"/>
        </w:rPr>
      </w:pPr>
      <w:r>
        <w:rPr>
          <w:rFonts w:ascii="Times New Roman" w:hAnsi="Times New Roman" w:cs="Times New Roman"/>
          <w:b/>
          <w:bCs/>
          <w:color w:val="000000"/>
          <w:sz w:val="26"/>
        </w:rPr>
        <w:t xml:space="preserve">Všeobecné povinnosti a obmedzenia </w:t>
      </w:r>
    </w:p>
    <w:p w:rsidR="00F73C65">
      <w:pPr>
        <w:ind w:left="708"/>
        <w:jc w:val="center"/>
        <w:rPr>
          <w:rFonts w:ascii="Times New Roman" w:hAnsi="Times New Roman" w:cs="Times New Roman"/>
          <w:b/>
          <w:bCs/>
          <w:color w:val="000000"/>
          <w:sz w:val="26"/>
        </w:rPr>
      </w:pPr>
    </w:p>
    <w:p w:rsidR="00F73C65">
      <w:pPr>
        <w:pStyle w:val="BodyTextIndent2"/>
        <w:numPr>
          <w:ilvl w:val="0"/>
          <w:numId w:val="4"/>
        </w:numPr>
        <w:tabs>
          <w:tab w:val="left" w:pos="1113"/>
        </w:tabs>
        <w:rPr>
          <w:rFonts w:ascii="Times New Roman" w:hAnsi="Times New Roman" w:cs="Times New Roman"/>
          <w:color w:val="000000"/>
          <w:sz w:val="26"/>
        </w:rPr>
      </w:pPr>
      <w:r>
        <w:rPr>
          <w:rFonts w:ascii="Times New Roman" w:hAnsi="Times New Roman" w:cs="Times New Roman"/>
          <w:color w:val="000000"/>
          <w:sz w:val="26"/>
        </w:rPr>
        <w:t>Verejný funkcionár je povinný pri výkone svojej funkcie presadzovať a chrániť verejný záujem. Pri výkone svojej funkcie verejný funkcionár nesmie uprednostniť osobný záujem pred verejným záujmom.</w:t>
      </w:r>
    </w:p>
    <w:p w:rsidR="00F73C65">
      <w:pPr>
        <w:pStyle w:val="BodyTextIndent2"/>
        <w:rPr>
          <w:rFonts w:ascii="Times New Roman" w:hAnsi="Times New Roman" w:cs="Times New Roman"/>
          <w:color w:val="000000"/>
          <w:sz w:val="26"/>
        </w:rPr>
      </w:pPr>
    </w:p>
    <w:p w:rsidR="00F73C65">
      <w:pPr>
        <w:numPr>
          <w:ilvl w:val="0"/>
          <w:numId w:val="4"/>
        </w:numPr>
        <w:tabs>
          <w:tab w:val="left" w:pos="1113"/>
        </w:tabs>
        <w:jc w:val="both"/>
        <w:rPr>
          <w:rFonts w:ascii="Times New Roman" w:hAnsi="Times New Roman" w:cs="Times New Roman"/>
          <w:color w:val="000000"/>
          <w:sz w:val="26"/>
        </w:rPr>
      </w:pPr>
      <w:r>
        <w:rPr>
          <w:rFonts w:ascii="Times New Roman" w:hAnsi="Times New Roman" w:cs="Times New Roman"/>
          <w:color w:val="000000"/>
          <w:sz w:val="26"/>
        </w:rPr>
        <w:t>Verejný funkcionár sa musí pri výkone svojej funkcie zdržať všetkého, čo  môže byť v rozpore s týmto ústavným zákonom. Na tento účel v</w:t>
      </w:r>
      <w:r>
        <w:rPr>
          <w:rFonts w:ascii="Times New Roman" w:hAnsi="Times New Roman" w:cs="Times New Roman"/>
          <w:color w:val="000000"/>
          <w:sz w:val="26"/>
        </w:rPr>
        <w:t xml:space="preserve">erejný funkcionár nesmie </w:t>
      </w:r>
    </w:p>
    <w:p w:rsidR="00F73C65">
      <w:pPr>
        <w:numPr>
          <w:ilvl w:val="1"/>
          <w:numId w:val="4"/>
        </w:numPr>
        <w:tabs>
          <w:tab w:val="left" w:pos="1788"/>
        </w:tabs>
        <w:jc w:val="both"/>
        <w:rPr>
          <w:rFonts w:ascii="Times New Roman" w:hAnsi="Times New Roman" w:cs="Times New Roman"/>
          <w:color w:val="000000"/>
          <w:sz w:val="26"/>
        </w:rPr>
      </w:pPr>
      <w:r>
        <w:rPr>
          <w:rFonts w:ascii="Times New Roman" w:hAnsi="Times New Roman" w:cs="Times New Roman"/>
          <w:color w:val="000000"/>
          <w:sz w:val="26"/>
        </w:rPr>
        <w:t xml:space="preserve">využívať svoju funkciu, právomoci z nej vyplývajúce a informácie nadobudnuté pri jej výkone alebo v súvislosti s jej výkonom na získavanie výhod vo svoj prospech, v prospech jemu blízkych osôb ani iných fyzických osôb alebo právnických osôb; to neplatí ak ide o činnosť alebo úlohu, ktorá vyplýva verejnému funkcionárovi z výkonu jeho funkcie, </w:t>
      </w:r>
    </w:p>
    <w:p w:rsidR="00F73C65">
      <w:pPr>
        <w:numPr>
          <w:ilvl w:val="1"/>
          <w:numId w:val="4"/>
        </w:numPr>
        <w:tabs>
          <w:tab w:val="left" w:pos="1788"/>
        </w:tabs>
        <w:jc w:val="both"/>
        <w:rPr>
          <w:rFonts w:ascii="Times New Roman" w:hAnsi="Times New Roman" w:cs="Times New Roman"/>
          <w:color w:val="000000"/>
          <w:sz w:val="26"/>
        </w:rPr>
      </w:pPr>
      <w:r w:rsidR="0004294D">
        <w:rPr>
          <w:rFonts w:ascii="Times New Roman" w:hAnsi="Times New Roman" w:cs="Times New Roman"/>
          <w:color w:val="000000"/>
          <w:sz w:val="26"/>
        </w:rPr>
        <w:t xml:space="preserve">žiadať </w:t>
      </w:r>
      <w:r w:rsidR="00AA040B">
        <w:rPr>
          <w:rFonts w:ascii="Times New Roman" w:hAnsi="Times New Roman" w:cs="Times New Roman"/>
          <w:color w:val="000000"/>
          <w:sz w:val="26"/>
        </w:rPr>
        <w:t>dary, prijímať</w:t>
      </w:r>
      <w:r>
        <w:rPr>
          <w:rFonts w:ascii="Times New Roman" w:hAnsi="Times New Roman" w:cs="Times New Roman"/>
          <w:color w:val="000000"/>
          <w:sz w:val="26"/>
        </w:rPr>
        <w:t xml:space="preserve"> dary, navádzať iného na poskytovanie darov alebo získavať iné výhody v súvislosti s výkonom  svojej funkcie; to neplatí</w:t>
      </w:r>
      <w:r>
        <w:rPr>
          <w:rFonts w:ascii="Times New Roman" w:hAnsi="Times New Roman" w:cs="Times New Roman"/>
          <w:color w:val="000000"/>
          <w:sz w:val="26"/>
        </w:rPr>
        <w:t>, ak ide o dary poskytované obvykle pri výkone verejnej funkcie alebo dary poskytované na základe zákona,</w:t>
      </w:r>
    </w:p>
    <w:p w:rsidR="00F73C65">
      <w:pPr>
        <w:numPr>
          <w:ilvl w:val="1"/>
          <w:numId w:val="4"/>
        </w:numPr>
        <w:tabs>
          <w:tab w:val="left" w:pos="1788"/>
        </w:tabs>
        <w:jc w:val="both"/>
        <w:rPr>
          <w:rFonts w:ascii="Times New Roman" w:hAnsi="Times New Roman" w:cs="Times New Roman"/>
          <w:color w:val="000000"/>
          <w:sz w:val="26"/>
        </w:rPr>
      </w:pPr>
      <w:r>
        <w:rPr>
          <w:rFonts w:ascii="Times New Roman" w:hAnsi="Times New Roman" w:cs="Times New Roman"/>
          <w:sz w:val="26"/>
        </w:rPr>
        <w:t>sprostredkovať pre seba, blízku osobu, pre inú fyzickú osobu alebo právnickú osobu, okrem prípadu, že to pre verejného funkcionára vyplýva z výkonu je</w:t>
      </w:r>
      <w:r>
        <w:rPr>
          <w:rFonts w:ascii="Times New Roman" w:hAnsi="Times New Roman" w:cs="Times New Roman"/>
          <w:sz w:val="26"/>
        </w:rPr>
        <w:t>ho verejnej funkcie, obchodný styk so</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 xml:space="preserve">štátom, </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 xml:space="preserve">obcou, </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 xml:space="preserve">vyšším územným celkom, </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štátnym podnikom, štátnym fondom, s Fondom národného majetku Slovenskej republiky alebo inou právnickou osobou zriadenou štátom,</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rozpočtovou organizáciou alebo príspevkovou orga</w:t>
      </w:r>
      <w:r>
        <w:rPr>
          <w:rFonts w:ascii="Times New Roman" w:hAnsi="Times New Roman" w:cs="Times New Roman"/>
          <w:color w:val="000000"/>
          <w:sz w:val="26"/>
        </w:rPr>
        <w:t>nizáciou zriadenou obcou,</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rozpočtovou organizáciou alebo príspevkovou organizáciou zriadenou vyšším územným celkom alebo</w:t>
      </w:r>
    </w:p>
    <w:p w:rsidR="00F73C65">
      <w:pPr>
        <w:numPr>
          <w:ilvl w:val="2"/>
          <w:numId w:val="4"/>
        </w:numPr>
        <w:tabs>
          <w:tab w:val="left" w:pos="2688"/>
        </w:tabs>
        <w:jc w:val="both"/>
        <w:rPr>
          <w:rFonts w:ascii="Times New Roman" w:hAnsi="Times New Roman" w:cs="Times New Roman"/>
          <w:color w:val="000000"/>
          <w:sz w:val="26"/>
        </w:rPr>
      </w:pPr>
      <w:r>
        <w:rPr>
          <w:rFonts w:ascii="Times New Roman" w:hAnsi="Times New Roman" w:cs="Times New Roman"/>
          <w:color w:val="000000"/>
          <w:sz w:val="26"/>
        </w:rPr>
        <w:t>inou právnickou osobou s majetkovou účasťou štátu, Fondu národného majetku Slovenskej republiky, obce alebo vyššieho územného celku,</w:t>
      </w:r>
    </w:p>
    <w:p w:rsidR="00F73C65">
      <w:pPr>
        <w:pStyle w:val="BodyTextIndent3"/>
        <w:numPr>
          <w:ilvl w:val="1"/>
          <w:numId w:val="4"/>
        </w:numPr>
        <w:tabs>
          <w:tab w:val="left" w:pos="1788"/>
        </w:tabs>
        <w:rPr>
          <w:rFonts w:ascii="Times New Roman" w:hAnsi="Times New Roman" w:cs="Times New Roman"/>
          <w:color w:val="000000"/>
          <w:sz w:val="26"/>
        </w:rPr>
      </w:pPr>
      <w:r>
        <w:rPr>
          <w:rFonts w:ascii="Times New Roman" w:hAnsi="Times New Roman" w:cs="Times New Roman"/>
          <w:color w:val="000000"/>
          <w:sz w:val="26"/>
        </w:rPr>
        <w:t>nadobúdať majetok od štátu alebo Fondu národného majetku Slovenskej republiky inak, ako vo verejnej súťaži alebo vo verejnej dražbe; to sa vzťahuje aj na blízke osoby verejného funkcionára,</w:t>
      </w:r>
    </w:p>
    <w:p w:rsidR="00F73C65">
      <w:pPr>
        <w:pStyle w:val="BodyTextIndent3"/>
        <w:numPr>
          <w:ilvl w:val="1"/>
          <w:numId w:val="4"/>
        </w:numPr>
        <w:tabs>
          <w:tab w:val="left" w:pos="1788"/>
        </w:tabs>
        <w:rPr>
          <w:rFonts w:ascii="Times New Roman" w:hAnsi="Times New Roman" w:cs="Times New Roman"/>
          <w:color w:val="000000"/>
          <w:sz w:val="26"/>
        </w:rPr>
      </w:pPr>
      <w:r>
        <w:rPr>
          <w:rFonts w:ascii="Times New Roman" w:hAnsi="Times New Roman" w:cs="Times New Roman"/>
          <w:color w:val="000000"/>
          <w:sz w:val="26"/>
        </w:rPr>
        <w:t>uzatvoriť zmluvu o tichom spoločenstve alebo nadobúdať akcie na doručiteľa inak ako dedením,</w:t>
      </w:r>
    </w:p>
    <w:p w:rsidR="00F73C65">
      <w:pPr>
        <w:pStyle w:val="BodyTextIndent3"/>
        <w:numPr>
          <w:ilvl w:val="1"/>
          <w:numId w:val="4"/>
        </w:numPr>
        <w:tabs>
          <w:tab w:val="left" w:pos="1788"/>
        </w:tabs>
        <w:rPr>
          <w:rFonts w:ascii="Times New Roman" w:hAnsi="Times New Roman" w:cs="Times New Roman"/>
          <w:color w:val="000000"/>
          <w:sz w:val="26"/>
        </w:rPr>
      </w:pPr>
      <w:r>
        <w:rPr>
          <w:rFonts w:ascii="Times New Roman" w:hAnsi="Times New Roman" w:cs="Times New Roman"/>
          <w:color w:val="000000"/>
          <w:sz w:val="26"/>
        </w:rPr>
        <w:t>používať svoju osobu, svoje meno a priezvisko, svoju podobizeň, obrazovú snímku, záznam svojho hlasu alebo svoj podpis na reklamu,</w:t>
      </w:r>
    </w:p>
    <w:p w:rsidR="00F73C65">
      <w:pPr>
        <w:pStyle w:val="BodyTextIndent3"/>
        <w:numPr>
          <w:ilvl w:val="1"/>
          <w:numId w:val="4"/>
        </w:numPr>
        <w:tabs>
          <w:tab w:val="left" w:pos="1788"/>
        </w:tabs>
        <w:rPr>
          <w:rFonts w:ascii="Times New Roman" w:hAnsi="Times New Roman" w:cs="Times New Roman"/>
          <w:color w:val="000000"/>
          <w:sz w:val="26"/>
        </w:rPr>
      </w:pPr>
      <w:r>
        <w:rPr>
          <w:rFonts w:ascii="Times New Roman" w:hAnsi="Times New Roman" w:cs="Times New Roman"/>
          <w:color w:val="000000"/>
          <w:sz w:val="26"/>
        </w:rPr>
        <w:t>používať symboly spojené s výkonom svojej funkcie na osobný prospech.</w:t>
      </w:r>
    </w:p>
    <w:p w:rsidR="00F73C65">
      <w:pPr>
        <w:pStyle w:val="BodyTextIndent3"/>
        <w:ind w:left="1428" w:firstLine="0"/>
        <w:rPr>
          <w:rFonts w:ascii="Times New Roman" w:hAnsi="Times New Roman" w:cs="Times New Roman"/>
          <w:color w:val="000000"/>
          <w:sz w:val="26"/>
        </w:rPr>
      </w:pP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Čl. 5</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Nezlučiteľnosť niektorých funkcií, zamestnaní a činností</w:t>
      </w:r>
    </w:p>
    <w:p w:rsidR="00F73C65">
      <w:pPr>
        <w:jc w:val="center"/>
        <w:rPr>
          <w:rFonts w:ascii="Times New Roman" w:hAnsi="Times New Roman" w:cs="Times New Roman"/>
          <w:color w:val="000000"/>
          <w:sz w:val="26"/>
        </w:rPr>
      </w:pPr>
    </w:p>
    <w:p w:rsidR="00F73C65">
      <w:pPr>
        <w:numPr>
          <w:ilvl w:val="0"/>
          <w:numId w:val="5"/>
        </w:numPr>
        <w:tabs>
          <w:tab w:val="left" w:pos="1095"/>
        </w:tabs>
        <w:jc w:val="both"/>
        <w:rPr>
          <w:rFonts w:ascii="Times New Roman" w:hAnsi="Times New Roman" w:cs="Times New Roman"/>
          <w:color w:val="000000"/>
          <w:sz w:val="26"/>
        </w:rPr>
      </w:pPr>
      <w:r>
        <w:rPr>
          <w:rFonts w:ascii="Times New Roman" w:hAnsi="Times New Roman" w:cs="Times New Roman"/>
          <w:color w:val="000000"/>
          <w:sz w:val="26"/>
        </w:rPr>
        <w:t xml:space="preserve">Verejný funkcionár nesmie vykonávať funkcie, zamestnania a činnosti, ktoré sú nezlučiteľné s funkciou verejného funkcionára podľa Ústavy Slovenskej republiky a zákonov. </w:t>
      </w:r>
    </w:p>
    <w:p w:rsidR="00F73C65">
      <w:pPr>
        <w:ind w:left="705"/>
        <w:jc w:val="both"/>
        <w:rPr>
          <w:rFonts w:ascii="Times New Roman" w:hAnsi="Times New Roman" w:cs="Times New Roman"/>
          <w:color w:val="000000"/>
          <w:sz w:val="26"/>
        </w:rPr>
      </w:pPr>
    </w:p>
    <w:p w:rsidR="00F73C65">
      <w:pPr>
        <w:numPr>
          <w:ilvl w:val="0"/>
          <w:numId w:val="5"/>
        </w:numPr>
        <w:tabs>
          <w:tab w:val="left" w:pos="1095"/>
        </w:tabs>
        <w:jc w:val="both"/>
        <w:rPr>
          <w:rFonts w:ascii="Times New Roman" w:hAnsi="Times New Roman" w:cs="Times New Roman"/>
          <w:color w:val="000000"/>
          <w:sz w:val="26"/>
        </w:rPr>
      </w:pPr>
      <w:r>
        <w:rPr>
          <w:rFonts w:ascii="Times New Roman" w:hAnsi="Times New Roman" w:cs="Times New Roman"/>
          <w:color w:val="000000"/>
          <w:sz w:val="26"/>
        </w:rPr>
        <w:t>Verejný funkcionár nesmie byť štatutárnym orgánom alebo členom štatutárneho orgánu, členom riadiaceho, kontrolného alebo dozorného orgánu právnickej osoby, ktorá bola zriadená na výkon podnikateľskej činnosti, okrem valného zhromaždenia a členskej schôdze. Verejný funkcionár nesmie podnikať; to sa nevzťahuje na výkon povolania, ktoré môže vykonávať len fyzická osoba za zákonom ustanovených podmienok.</w:t>
      </w:r>
    </w:p>
    <w:p w:rsidR="00F73C65">
      <w:pPr>
        <w:ind w:left="705"/>
        <w:jc w:val="both"/>
        <w:rPr>
          <w:rFonts w:ascii="Times New Roman" w:hAnsi="Times New Roman" w:cs="Times New Roman"/>
          <w:color w:val="000000"/>
          <w:sz w:val="26"/>
        </w:rPr>
      </w:pPr>
    </w:p>
    <w:p w:rsidR="00F73C65">
      <w:pPr>
        <w:numPr>
          <w:ilvl w:val="0"/>
          <w:numId w:val="5"/>
        </w:numPr>
        <w:tabs>
          <w:tab w:val="left" w:pos="1095"/>
        </w:tabs>
        <w:jc w:val="both"/>
        <w:rPr>
          <w:rFonts w:ascii="Times New Roman" w:hAnsi="Times New Roman" w:cs="Times New Roman"/>
          <w:color w:val="000000"/>
          <w:sz w:val="26"/>
        </w:rPr>
      </w:pPr>
      <w:r>
        <w:rPr>
          <w:rFonts w:ascii="Times New Roman" w:hAnsi="Times New Roman" w:cs="Times New Roman"/>
          <w:color w:val="000000"/>
          <w:sz w:val="26"/>
        </w:rPr>
        <w:t>Zákaz podľa odseku 2 prvej vety sa nevzťahuje na členstvo verejného funkcionára v orgáne právnickej osoby, ktoré vyplýva zo zákona, alebo z výkonu funkcie ve</w:t>
      </w:r>
      <w:r>
        <w:rPr>
          <w:rFonts w:ascii="Times New Roman" w:hAnsi="Times New Roman" w:cs="Times New Roman"/>
          <w:color w:val="000000"/>
          <w:sz w:val="26"/>
        </w:rPr>
        <w:t xml:space="preserve">rejného funkcionára. </w:t>
      </w:r>
    </w:p>
    <w:p w:rsidR="00F73C65">
      <w:pPr>
        <w:jc w:val="both"/>
        <w:rPr>
          <w:rFonts w:ascii="Times New Roman" w:hAnsi="Times New Roman" w:cs="Times New Roman"/>
          <w:color w:val="000000"/>
          <w:sz w:val="26"/>
        </w:rPr>
      </w:pPr>
    </w:p>
    <w:p w:rsidR="00F73C65">
      <w:pPr>
        <w:numPr>
          <w:ilvl w:val="0"/>
          <w:numId w:val="5"/>
        </w:numPr>
        <w:tabs>
          <w:tab w:val="left" w:pos="1095"/>
        </w:tabs>
        <w:jc w:val="both"/>
        <w:rPr>
          <w:rFonts w:ascii="Times New Roman" w:hAnsi="Times New Roman" w:cs="Times New Roman"/>
          <w:color w:val="000000"/>
          <w:sz w:val="26"/>
        </w:rPr>
      </w:pPr>
      <w:r>
        <w:rPr>
          <w:rFonts w:ascii="Times New Roman" w:hAnsi="Times New Roman" w:cs="Times New Roman"/>
          <w:color w:val="000000"/>
          <w:sz w:val="26"/>
        </w:rPr>
        <w:t xml:space="preserve">Zákaz podľa odseku 2 prvej vety sa ďalej nevzťahuje na zastupovanie </w:t>
      </w:r>
    </w:p>
    <w:p w:rsidR="00F73C65">
      <w:pPr>
        <w:numPr>
          <w:ilvl w:val="1"/>
          <w:numId w:val="5"/>
        </w:numPr>
        <w:tabs>
          <w:tab w:val="left" w:pos="1785"/>
        </w:tabs>
        <w:jc w:val="both"/>
        <w:rPr>
          <w:rFonts w:ascii="Times New Roman" w:hAnsi="Times New Roman" w:cs="Times New Roman"/>
          <w:color w:val="000000"/>
          <w:sz w:val="26"/>
        </w:rPr>
      </w:pPr>
      <w:r>
        <w:rPr>
          <w:rFonts w:ascii="Times New Roman" w:hAnsi="Times New Roman" w:cs="Times New Roman"/>
          <w:color w:val="000000"/>
          <w:sz w:val="26"/>
        </w:rPr>
        <w:t>štátu v orgánoch právnických osôb s majetkovou účasťou štátu,</w:t>
      </w:r>
    </w:p>
    <w:p w:rsidR="00F73C65">
      <w:pPr>
        <w:numPr>
          <w:ilvl w:val="1"/>
          <w:numId w:val="5"/>
        </w:numPr>
        <w:tabs>
          <w:tab w:val="left" w:pos="1785"/>
        </w:tabs>
        <w:jc w:val="both"/>
        <w:rPr>
          <w:rFonts w:ascii="Times New Roman" w:hAnsi="Times New Roman" w:cs="Times New Roman"/>
          <w:color w:val="000000"/>
          <w:sz w:val="26"/>
        </w:rPr>
      </w:pPr>
      <w:r>
        <w:rPr>
          <w:rFonts w:ascii="Times New Roman" w:hAnsi="Times New Roman" w:cs="Times New Roman"/>
          <w:color w:val="000000"/>
          <w:sz w:val="26"/>
        </w:rPr>
        <w:t>Fondu národného majetku Slovenskej republiky v orgánoch právnických osôb s majetkovou účasťou Fondu ná</w:t>
      </w:r>
      <w:r>
        <w:rPr>
          <w:rFonts w:ascii="Times New Roman" w:hAnsi="Times New Roman" w:cs="Times New Roman"/>
          <w:color w:val="000000"/>
          <w:sz w:val="26"/>
        </w:rPr>
        <w:t>rodného majetku Slovenskej republiky, alebo</w:t>
      </w:r>
    </w:p>
    <w:p w:rsidR="00F73C65">
      <w:pPr>
        <w:numPr>
          <w:ilvl w:val="1"/>
          <w:numId w:val="5"/>
        </w:numPr>
        <w:tabs>
          <w:tab w:val="left" w:pos="1785"/>
        </w:tabs>
        <w:jc w:val="both"/>
        <w:rPr>
          <w:rFonts w:ascii="Times New Roman" w:hAnsi="Times New Roman" w:cs="Times New Roman"/>
          <w:color w:val="000000"/>
          <w:sz w:val="26"/>
        </w:rPr>
      </w:pPr>
      <w:r>
        <w:rPr>
          <w:rFonts w:ascii="Times New Roman" w:hAnsi="Times New Roman" w:cs="Times New Roman"/>
          <w:color w:val="000000"/>
          <w:sz w:val="26"/>
        </w:rPr>
        <w:t>obce alebo vyššieho územného celku v orgánoch právnických osôb s majetkovou účasťou obce alebo vyššieho územného celku.</w:t>
      </w:r>
    </w:p>
    <w:p w:rsidR="00F73C65">
      <w:pPr>
        <w:jc w:val="both"/>
        <w:rPr>
          <w:rFonts w:ascii="Times New Roman" w:hAnsi="Times New Roman" w:cs="Times New Roman"/>
          <w:color w:val="000000"/>
          <w:sz w:val="26"/>
        </w:rPr>
      </w:pPr>
    </w:p>
    <w:p w:rsidR="00F73C65">
      <w:pPr>
        <w:ind w:left="1080" w:hanging="360"/>
        <w:jc w:val="both"/>
        <w:rPr>
          <w:rFonts w:ascii="Times New Roman" w:hAnsi="Times New Roman" w:cs="Times New Roman"/>
          <w:color w:val="000000"/>
          <w:sz w:val="26"/>
        </w:rPr>
      </w:pPr>
      <w:r>
        <w:rPr>
          <w:rFonts w:ascii="Times New Roman" w:hAnsi="Times New Roman" w:cs="Times New Roman"/>
          <w:color w:val="000000"/>
          <w:sz w:val="26"/>
        </w:rPr>
        <w:t xml:space="preserve">(5) </w:t>
      </w:r>
      <w:r>
        <w:rPr>
          <w:rFonts w:ascii="Times New Roman" w:hAnsi="Times New Roman" w:cs="Times New Roman"/>
          <w:sz w:val="26"/>
        </w:rPr>
        <w:t>Zákaz podľa odseku 2 prvej vety sa nevzťahuje na činnosť podľa odseku 4, ak tam uvedené právne subjekty vykonávajú podnikateľskú činnosť a ak sa za členstvo v nich neposkytuje finančná odmena.</w:t>
      </w:r>
      <w:r>
        <w:rPr>
          <w:rFonts w:ascii="Times New Roman" w:hAnsi="Times New Roman" w:cs="Times New Roman"/>
          <w:color w:val="000000"/>
          <w:sz w:val="26"/>
        </w:rPr>
        <w:t xml:space="preserve"> </w:t>
      </w:r>
    </w:p>
    <w:p w:rsidR="00F73C65">
      <w:pPr>
        <w:ind w:left="1095"/>
        <w:jc w:val="both"/>
        <w:rPr>
          <w:rFonts w:ascii="Times New Roman" w:hAnsi="Times New Roman" w:cs="Times New Roman"/>
          <w:color w:val="000000"/>
          <w:sz w:val="26"/>
        </w:rPr>
      </w:pPr>
    </w:p>
    <w:p w:rsidR="00F73C65">
      <w:pPr>
        <w:ind w:left="1080" w:hanging="375"/>
        <w:jc w:val="both"/>
        <w:rPr>
          <w:rFonts w:ascii="Times New Roman" w:hAnsi="Times New Roman" w:cs="Times New Roman"/>
          <w:color w:val="000000"/>
          <w:sz w:val="26"/>
        </w:rPr>
      </w:pPr>
      <w:r>
        <w:rPr>
          <w:rFonts w:ascii="Times New Roman" w:hAnsi="Times New Roman" w:cs="Times New Roman"/>
          <w:color w:val="000000"/>
          <w:sz w:val="26"/>
        </w:rPr>
        <w:t>(6)  Ustanovenie odseku 2 sa nevzťahuje na verejného funkcionára podľa čl. 2 ods. 1 písm. p) a r). Zákaz podľa odseku 2 druhej vety sa nevzťahuje na</w:t>
      </w:r>
      <w:r>
        <w:rPr>
          <w:rFonts w:ascii="Times New Roman" w:hAnsi="Times New Roman" w:cs="Times New Roman"/>
          <w:color w:val="000000"/>
          <w:sz w:val="26"/>
        </w:rPr>
        <w:t xml:space="preserve"> starostov obcí.</w:t>
      </w:r>
    </w:p>
    <w:p w:rsidR="00F73C65">
      <w:pPr>
        <w:jc w:val="both"/>
        <w:rPr>
          <w:rFonts w:ascii="Times New Roman" w:hAnsi="Times New Roman" w:cs="Times New Roman"/>
          <w:color w:val="000000"/>
          <w:sz w:val="26"/>
        </w:rPr>
      </w:pPr>
    </w:p>
    <w:p w:rsidR="00F73C65">
      <w:pPr>
        <w:ind w:left="1080" w:hanging="360"/>
        <w:jc w:val="both"/>
        <w:rPr>
          <w:rFonts w:ascii="Times New Roman" w:hAnsi="Times New Roman" w:cs="Times New Roman"/>
          <w:color w:val="000000"/>
          <w:sz w:val="26"/>
        </w:rPr>
      </w:pPr>
      <w:r>
        <w:rPr>
          <w:rFonts w:ascii="Times New Roman" w:hAnsi="Times New Roman" w:cs="Times New Roman"/>
          <w:color w:val="000000"/>
          <w:sz w:val="26"/>
        </w:rPr>
        <w:t xml:space="preserve">(7) Ak verejný funkcionár vykonáva funkciu, zamestnanie alebo činnosť podľa odsekov 1 a 2 v čase ustanovenia do verejnej funkcie, je povinný do 30 dní odo dňa ustanovenia do verejnej funkcie takúto funkciu, zamestnanie alebo činnosť skončiť alebo vykonať zákonom ustanovený právny úkon smerujúci k skončeniu. </w:t>
      </w:r>
    </w:p>
    <w:p w:rsidR="00F73C65">
      <w:pPr>
        <w:jc w:val="both"/>
        <w:rPr>
          <w:rFonts w:ascii="Times New Roman" w:hAnsi="Times New Roman" w:cs="Times New Roman"/>
          <w:color w:val="000000"/>
          <w:sz w:val="26"/>
        </w:rPr>
      </w:pPr>
    </w:p>
    <w:p w:rsidR="00F73C65">
      <w:pPr>
        <w:ind w:left="1080" w:hanging="375"/>
        <w:jc w:val="both"/>
        <w:rPr>
          <w:rFonts w:ascii="Times New Roman" w:hAnsi="Times New Roman" w:cs="Times New Roman"/>
          <w:color w:val="000000"/>
          <w:sz w:val="26"/>
        </w:rPr>
      </w:pPr>
      <w:r>
        <w:rPr>
          <w:rFonts w:ascii="Times New Roman" w:hAnsi="Times New Roman" w:cs="Times New Roman"/>
          <w:color w:val="000000"/>
          <w:sz w:val="26"/>
        </w:rPr>
        <w:t>(8) Ak bol do verejnej funkcie vedúceho ústredného orgánu štátnej správy, ktorý nie je členom vlády Slovenskej republiky alebo štátneho tajomníka vymenovaný poslanec Národnej rady Slovenskej republiky, jeho mandát počas výkonu tejto verejnej funkcie nezaniká, iba sa neuplatňuje.</w:t>
      </w:r>
    </w:p>
    <w:p w:rsidR="00F73C65">
      <w:pPr>
        <w:rPr>
          <w:rFonts w:ascii="Times New Roman" w:hAnsi="Times New Roman" w:cs="Times New Roman"/>
          <w:color w:val="000000"/>
          <w:sz w:val="26"/>
        </w:rPr>
      </w:pPr>
    </w:p>
    <w:p w:rsidR="00F73C65">
      <w:pPr>
        <w:pStyle w:val="Heading1"/>
        <w:rPr>
          <w:rFonts w:ascii="Times New Roman" w:hAnsi="Times New Roman" w:cs="Times New Roman"/>
          <w:color w:val="000000"/>
          <w:sz w:val="26"/>
        </w:rPr>
      </w:pPr>
      <w:r>
        <w:rPr>
          <w:rFonts w:ascii="Times New Roman" w:hAnsi="Times New Roman" w:cs="Times New Roman"/>
          <w:color w:val="000000"/>
          <w:sz w:val="26"/>
        </w:rPr>
        <w:t>Čl. 6</w:t>
      </w:r>
    </w:p>
    <w:p w:rsidR="00F73C65">
      <w:pPr>
        <w:jc w:val="center"/>
        <w:rPr>
          <w:rFonts w:ascii="Times New Roman" w:hAnsi="Times New Roman" w:cs="Times New Roman"/>
          <w:b/>
          <w:bCs/>
          <w:color w:val="000000"/>
          <w:sz w:val="26"/>
        </w:rPr>
      </w:pPr>
      <w:r>
        <w:rPr>
          <w:rFonts w:ascii="Times New Roman" w:hAnsi="Times New Roman" w:cs="Times New Roman"/>
          <w:b/>
          <w:bCs/>
          <w:color w:val="000000"/>
          <w:sz w:val="26"/>
        </w:rPr>
        <w:t xml:space="preserve">Oznámenie osobného záujmu </w:t>
      </w:r>
    </w:p>
    <w:p w:rsidR="00F73C65">
      <w:pPr>
        <w:jc w:val="center"/>
        <w:rPr>
          <w:rFonts w:ascii="Times New Roman" w:hAnsi="Times New Roman" w:cs="Times New Roman"/>
          <w:b/>
          <w:bCs/>
          <w:color w:val="000000"/>
          <w:sz w:val="26"/>
        </w:rPr>
      </w:pPr>
    </w:p>
    <w:p w:rsidR="00F73C65">
      <w:pPr>
        <w:pStyle w:val="BodyText2"/>
        <w:numPr>
          <w:ilvl w:val="0"/>
          <w:numId w:val="17"/>
        </w:numPr>
        <w:tabs>
          <w:tab w:val="left" w:pos="1173"/>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Verejný funkcionár, ktorý sa zúčastňuje rokovania orgánu o veci, na ktorej má osobný záujem je povinný oznámiť svoj osobný z</w:t>
      </w:r>
      <w:r>
        <w:rPr>
          <w:rFonts w:ascii="Times New Roman" w:hAnsi="Times New Roman" w:cs="Times New Roman"/>
          <w:b w:val="0"/>
          <w:bCs w:val="0"/>
          <w:color w:val="000000"/>
          <w:sz w:val="26"/>
        </w:rPr>
        <w:t xml:space="preserve">áujem na veci predtým, ako na rokovaní vystúpi. </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17"/>
        </w:numPr>
        <w:tabs>
          <w:tab w:val="left" w:pos="1173"/>
        </w:tabs>
        <w:rPr>
          <w:rFonts w:ascii="Times New Roman" w:hAnsi="Times New Roman" w:cs="Times New Roman"/>
          <w:b w:val="0"/>
          <w:bCs w:val="0"/>
          <w:color w:val="000000"/>
          <w:sz w:val="26"/>
        </w:rPr>
      </w:pPr>
      <w:r>
        <w:rPr>
          <w:rFonts w:ascii="Times New Roman" w:hAnsi="Times New Roman" w:cs="Times New Roman"/>
          <w:b w:val="0"/>
          <w:bCs w:val="0"/>
          <w:color w:val="000000"/>
          <w:sz w:val="26"/>
        </w:rPr>
        <w:t>Oznámenie podľa odseku 1 je verejný funkcionár povinný vykonať aj vtedy, ak ide o rokovanie o veci, na ktorej má majetkový prospech politická strana alebo politické hnutie, ktorých je členom, ak je mu táto skutočnosť známa.</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17"/>
        </w:numPr>
        <w:tabs>
          <w:tab w:val="left" w:pos="1173"/>
        </w:tabs>
        <w:rPr>
          <w:rFonts w:ascii="Times New Roman" w:hAnsi="Times New Roman" w:cs="Times New Roman"/>
          <w:b w:val="0"/>
          <w:bCs w:val="0"/>
          <w:color w:val="000000"/>
          <w:sz w:val="26"/>
        </w:rPr>
      </w:pPr>
      <w:r>
        <w:rPr>
          <w:rFonts w:ascii="Times New Roman" w:hAnsi="Times New Roman" w:cs="Times New Roman"/>
          <w:b w:val="0"/>
          <w:bCs w:val="0"/>
          <w:color w:val="000000"/>
          <w:sz w:val="26"/>
        </w:rPr>
        <w:t>Oznámenie podľa odsekov l alebo 2 je orgán, na</w:t>
      </w:r>
      <w:r w:rsidR="0004294D">
        <w:rPr>
          <w:rFonts w:ascii="Times New Roman" w:hAnsi="Times New Roman" w:cs="Times New Roman"/>
          <w:b w:val="0"/>
          <w:bCs w:val="0"/>
          <w:color w:val="000000"/>
          <w:sz w:val="26"/>
        </w:rPr>
        <w:t xml:space="preserve"> ktorého</w:t>
      </w:r>
      <w:r>
        <w:rPr>
          <w:rFonts w:ascii="Times New Roman" w:hAnsi="Times New Roman" w:cs="Times New Roman"/>
          <w:b w:val="0"/>
          <w:bCs w:val="0"/>
          <w:color w:val="000000"/>
          <w:sz w:val="26"/>
        </w:rPr>
        <w:t xml:space="preserve"> rokovaní  </w:t>
      </w:r>
      <w:r w:rsidR="0004294D">
        <w:rPr>
          <w:rFonts w:ascii="Times New Roman" w:hAnsi="Times New Roman" w:cs="Times New Roman"/>
          <w:b w:val="0"/>
          <w:bCs w:val="0"/>
          <w:color w:val="000000"/>
          <w:sz w:val="26"/>
        </w:rPr>
        <w:t>sa</w:t>
      </w:r>
      <w:r>
        <w:rPr>
          <w:rFonts w:ascii="Times New Roman" w:hAnsi="Times New Roman" w:cs="Times New Roman"/>
          <w:b w:val="0"/>
          <w:bCs w:val="0"/>
          <w:color w:val="000000"/>
          <w:sz w:val="26"/>
        </w:rPr>
        <w:t> </w:t>
      </w:r>
      <w:r w:rsidR="0004294D">
        <w:rPr>
          <w:rFonts w:ascii="Times New Roman" w:hAnsi="Times New Roman" w:cs="Times New Roman"/>
          <w:b w:val="0"/>
          <w:bCs w:val="0"/>
          <w:color w:val="000000"/>
          <w:sz w:val="26"/>
        </w:rPr>
        <w:t xml:space="preserve">vykonalo </w:t>
      </w:r>
      <w:r>
        <w:rPr>
          <w:rFonts w:ascii="Times New Roman" w:hAnsi="Times New Roman" w:cs="Times New Roman"/>
          <w:b w:val="0"/>
          <w:bCs w:val="0"/>
          <w:color w:val="000000"/>
          <w:sz w:val="26"/>
        </w:rPr>
        <w:t>oznámeni</w:t>
      </w:r>
      <w:r w:rsidR="0004294D">
        <w:rPr>
          <w:rFonts w:ascii="Times New Roman" w:hAnsi="Times New Roman" w:cs="Times New Roman"/>
          <w:b w:val="0"/>
          <w:bCs w:val="0"/>
          <w:color w:val="000000"/>
          <w:sz w:val="26"/>
        </w:rPr>
        <w:t>e</w:t>
      </w:r>
      <w:r>
        <w:rPr>
          <w:rFonts w:ascii="Times New Roman" w:hAnsi="Times New Roman" w:cs="Times New Roman"/>
          <w:b w:val="0"/>
          <w:bCs w:val="0"/>
          <w:color w:val="000000"/>
          <w:sz w:val="26"/>
        </w:rPr>
        <w:t xml:space="preserve">, povinný zaznamenať do zápisu alebo záznamu o rokovaní. </w:t>
      </w:r>
    </w:p>
    <w:p w:rsidR="00F73C65">
      <w:pPr>
        <w:pStyle w:val="BodyText2"/>
        <w:rPr>
          <w:rFonts w:ascii="Times New Roman" w:hAnsi="Times New Roman" w:cs="Times New Roman"/>
          <w:b w:val="0"/>
          <w:bCs w:val="0"/>
          <w:color w:val="000000"/>
          <w:sz w:val="26"/>
        </w:rPr>
      </w:pPr>
    </w:p>
    <w:p w:rsidR="00F73C65">
      <w:pPr>
        <w:pStyle w:val="BodyText2"/>
        <w:ind w:left="708"/>
        <w:jc w:val="center"/>
        <w:rPr>
          <w:rFonts w:ascii="Times New Roman" w:hAnsi="Times New Roman" w:cs="Times New Roman"/>
          <w:color w:val="000000"/>
          <w:sz w:val="26"/>
        </w:rPr>
      </w:pPr>
      <w:r>
        <w:rPr>
          <w:rFonts w:ascii="Times New Roman" w:hAnsi="Times New Roman" w:cs="Times New Roman"/>
          <w:color w:val="000000"/>
          <w:sz w:val="26"/>
        </w:rPr>
        <w:t xml:space="preserve">Čl. 7 </w:t>
      </w:r>
    </w:p>
    <w:p w:rsidR="00F73C65">
      <w:pPr>
        <w:pStyle w:val="BodyText2"/>
        <w:ind w:left="708"/>
        <w:jc w:val="center"/>
        <w:rPr>
          <w:rFonts w:ascii="Times New Roman" w:hAnsi="Times New Roman" w:cs="Times New Roman"/>
          <w:color w:val="000000"/>
          <w:sz w:val="26"/>
        </w:rPr>
      </w:pPr>
      <w:r>
        <w:rPr>
          <w:rFonts w:ascii="Times New Roman" w:hAnsi="Times New Roman" w:cs="Times New Roman"/>
          <w:color w:val="000000"/>
          <w:sz w:val="26"/>
        </w:rPr>
        <w:t>Oznámenie funkcií, zamestnaní, činností a majetkových pomerov</w:t>
      </w:r>
    </w:p>
    <w:p w:rsidR="00F73C65">
      <w:pPr>
        <w:pStyle w:val="BodyText2"/>
        <w:ind w:left="708"/>
        <w:jc w:val="center"/>
        <w:rPr>
          <w:rFonts w:ascii="Times New Roman" w:hAnsi="Times New Roman" w:cs="Times New Roman"/>
          <w:color w:val="000000"/>
          <w:sz w:val="26"/>
        </w:rPr>
      </w:pPr>
    </w:p>
    <w:p w:rsidR="00F73C65">
      <w:pPr>
        <w:pStyle w:val="BodyText2"/>
        <w:numPr>
          <w:ilvl w:val="0"/>
          <w:numId w:val="13"/>
        </w:numPr>
        <w:tabs>
          <w:tab w:val="left" w:pos="1143"/>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Verejný funkcionár je povinný do 30 dní odo dňa</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keď sa ujal výkonu verejnej funkcie</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a počas jej výkonu vždy do 31. marca podať písomné oznámenie za predchádzajúci kalendárny rok, v ktorom uvedie,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či spĺňa podmienky nezlučiteľnosti výkonu funkcie verejného funkcionára s výkonom iných funkcií, zamestnaní alebo činností podľa čl. 5 ods. l a 2,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aké zamestnanie vykonáva v pracovnom pomere, obdobnom pracovnom vzťahu alebo štátno-zamestnaneckom pomere a akú podnikateľskú činnosť vykonáva popri výkone funkcie verejného funkcionára,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aké má funkcie v štátnych orgánoch a orgánoch územnej samosprávy, v orgánoch právnických osôb vykonávajúcich podnikateľskú činnosť a v orgánoch iných právnických osôb; taktiež uvedie, z ktorých uvádzaných funkcií má príjem, funkčné alebo iné požitky,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svoje príjmy dosiahnuté v uplynulom kalendárnom roku z výkonu funkcie verejného funkcionára a z výkonu iných funkcií, zamestnaní alebo činností, v ktorých vykonávaní verejný funkcionár pokračuje aj po ujatí sa výkonu funkcie verejného funkcionára,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svoje majetkové pomery a majetkové pomery manžela a neplnoletých detí, ktorí s ním žijú v domácnosti, vrátane osobných údajov v rozsahu titul, meno, priezvisko a adresa trvalého pobytu. </w:t>
      </w:r>
    </w:p>
    <w:p w:rsidR="00F73C65">
      <w:pPr>
        <w:pStyle w:val="BodyText2"/>
        <w:ind w:left="1416" w:firstLine="708"/>
        <w:rPr>
          <w:rFonts w:ascii="Times New Roman" w:hAnsi="Times New Roman" w:cs="Times New Roman"/>
          <w:b w:val="0"/>
          <w:bCs w:val="0"/>
          <w:color w:val="000000"/>
          <w:sz w:val="26"/>
        </w:rPr>
      </w:pPr>
    </w:p>
    <w:p w:rsidR="00F73C65">
      <w:pPr>
        <w:pStyle w:val="BodyText2"/>
        <w:numPr>
          <w:ilvl w:val="0"/>
          <w:numId w:val="13"/>
        </w:numPr>
        <w:tabs>
          <w:tab w:val="left" w:pos="114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K písomnému oznámeniu podľa odseku 1 priloží verejný funkcionár potvrdenie o podanom daňovom priznaní k dani z príjmov fyzických osôb za predchádzajúci kalendárny rok. </w:t>
      </w:r>
    </w:p>
    <w:p w:rsidR="00F73C65">
      <w:pPr>
        <w:pStyle w:val="BodyText2"/>
        <w:ind w:left="1143"/>
        <w:rPr>
          <w:rFonts w:ascii="Times New Roman" w:hAnsi="Times New Roman" w:cs="Times New Roman"/>
          <w:b w:val="0"/>
          <w:bCs w:val="0"/>
          <w:color w:val="000000"/>
          <w:sz w:val="26"/>
        </w:rPr>
      </w:pPr>
    </w:p>
    <w:p w:rsidR="00F73C65">
      <w:pPr>
        <w:pStyle w:val="BodyText2"/>
        <w:numPr>
          <w:ilvl w:val="0"/>
          <w:numId w:val="13"/>
        </w:numPr>
        <w:tabs>
          <w:tab w:val="left" w:pos="1143"/>
        </w:tabs>
        <w:rPr>
          <w:rFonts w:ascii="Times New Roman" w:hAnsi="Times New Roman" w:cs="Times New Roman"/>
          <w:b w:val="0"/>
          <w:bCs w:val="0"/>
          <w:color w:val="000000"/>
          <w:sz w:val="26"/>
        </w:rPr>
      </w:pPr>
      <w:r>
        <w:rPr>
          <w:rFonts w:ascii="Times New Roman" w:hAnsi="Times New Roman" w:cs="Times New Roman"/>
          <w:b w:val="0"/>
          <w:bCs w:val="0"/>
          <w:color w:val="000000"/>
          <w:sz w:val="26"/>
        </w:rPr>
        <w:t>Ak je verejný funkcionár zvolený alebo vymenovaný do inej verejnej funkcie alebo je opätovne zvolený alebo vymenovaný do tej istej verejnej funkcie a podal v kalendárnom roku oznámenie podľa odseku 1, nie je povinný ho podať opätovne.</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13"/>
        </w:numPr>
        <w:tabs>
          <w:tab w:val="left" w:pos="1143"/>
        </w:tabs>
        <w:rPr>
          <w:rFonts w:ascii="Times New Roman" w:hAnsi="Times New Roman" w:cs="Times New Roman"/>
          <w:b w:val="0"/>
          <w:bCs w:val="0"/>
          <w:color w:val="000000"/>
          <w:sz w:val="26"/>
        </w:rPr>
      </w:pPr>
      <w:r>
        <w:rPr>
          <w:rFonts w:ascii="Times New Roman" w:hAnsi="Times New Roman" w:cs="Times New Roman"/>
          <w:b w:val="0"/>
          <w:bCs w:val="0"/>
          <w:color w:val="000000"/>
          <w:sz w:val="26"/>
        </w:rPr>
        <w:t>Majetkovými pomermi podľa odseku 1 písm. e) sa rozumie:</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vlastníctvo nehnuteľnosti, vrátane vlastníctva bytu a nebytového priestoru,</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vlastníctvo hnuteľnej veci, ktorej obvyklá cena pres</w:t>
      </w:r>
      <w:r>
        <w:rPr>
          <w:rFonts w:ascii="Times New Roman" w:hAnsi="Times New Roman" w:cs="Times New Roman"/>
          <w:b w:val="0"/>
          <w:bCs w:val="0"/>
          <w:color w:val="000000"/>
          <w:sz w:val="26"/>
        </w:rPr>
        <w:t xml:space="preserve">ahuje 35 násobok minimálnej mzdy,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vlastníctvo majetkového práva alebo inej majetkovej hodnoty, ktorých menovitá hodnota presahuje 35 násobok minimálnej mzdy, alebo</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existencia záväzku, ktorého predmetom je peňažné plnenie v menovitej hodnote presahujúcej 3</w:t>
      </w:r>
      <w:r>
        <w:rPr>
          <w:rFonts w:ascii="Times New Roman" w:hAnsi="Times New Roman" w:cs="Times New Roman"/>
          <w:b w:val="0"/>
          <w:bCs w:val="0"/>
          <w:color w:val="000000"/>
          <w:sz w:val="26"/>
        </w:rPr>
        <w:t>5 násobok minimálnej mzdy.</w:t>
      </w:r>
    </w:p>
    <w:p w:rsidR="00F73C65">
      <w:pPr>
        <w:pStyle w:val="BodyText2"/>
        <w:ind w:left="1428"/>
        <w:rPr>
          <w:rFonts w:ascii="Times New Roman" w:hAnsi="Times New Roman" w:cs="Times New Roman"/>
          <w:b w:val="0"/>
          <w:bCs w:val="0"/>
          <w:color w:val="000000"/>
          <w:sz w:val="26"/>
        </w:rPr>
      </w:pPr>
    </w:p>
    <w:p w:rsidR="00F73C65">
      <w:pPr>
        <w:numPr>
          <w:ilvl w:val="0"/>
          <w:numId w:val="13"/>
        </w:numPr>
        <w:tabs>
          <w:tab w:val="left" w:pos="1143"/>
        </w:tabs>
        <w:rPr>
          <w:rFonts w:ascii="Times New Roman" w:hAnsi="Times New Roman" w:cs="Times New Roman"/>
          <w:sz w:val="26"/>
        </w:rPr>
      </w:pPr>
      <w:r>
        <w:rPr>
          <w:rFonts w:ascii="Times New Roman" w:hAnsi="Times New Roman" w:cs="Times New Roman"/>
          <w:sz w:val="26"/>
        </w:rPr>
        <w:t xml:space="preserve">Oznámenie podľa odseku 1 podáva </w:t>
      </w:r>
    </w:p>
    <w:p w:rsidR="00F73C65">
      <w:pPr>
        <w:ind w:left="1620" w:hanging="360"/>
        <w:jc w:val="both"/>
        <w:rPr>
          <w:rFonts w:ascii="Times New Roman" w:hAnsi="Times New Roman" w:cs="Times New Roman"/>
          <w:sz w:val="26"/>
        </w:rPr>
      </w:pPr>
      <w:r>
        <w:rPr>
          <w:rFonts w:ascii="Times New Roman" w:hAnsi="Times New Roman" w:cs="Times New Roman"/>
          <w:sz w:val="26"/>
        </w:rPr>
        <w:t>a) starosta obce komisii obecného zastupiteľstva. Členom tejto komisie môže byť iba poslanec obecného zastupiteľstva. Ak sú v obecnom zastupiteľstve zástupcovia politických strán a politických hnutí alebo nezávislí poslanci, je komisia zložená z jedného zástupcu každej politickej strany alebo politického hnutia a jedného zástupcu nezávislých poslancov. Komisia musí mať aspoň troch členov</w:t>
      </w:r>
      <w:r w:rsidR="0004294D">
        <w:rPr>
          <w:rFonts w:ascii="Times New Roman" w:hAnsi="Times New Roman" w:cs="Times New Roman"/>
          <w:sz w:val="26"/>
        </w:rPr>
        <w:t>;</w:t>
      </w:r>
      <w:r>
        <w:rPr>
          <w:rFonts w:ascii="Times New Roman" w:hAnsi="Times New Roman" w:cs="Times New Roman"/>
          <w:sz w:val="26"/>
        </w:rPr>
        <w:t xml:space="preserve"> ak </w:t>
      </w:r>
      <w:r w:rsidR="0004294D">
        <w:rPr>
          <w:rFonts w:ascii="Times New Roman" w:hAnsi="Times New Roman" w:cs="Times New Roman"/>
          <w:sz w:val="26"/>
        </w:rPr>
        <w:t>sa tento</w:t>
      </w:r>
      <w:r>
        <w:rPr>
          <w:rFonts w:ascii="Times New Roman" w:hAnsi="Times New Roman" w:cs="Times New Roman"/>
          <w:sz w:val="26"/>
        </w:rPr>
        <w:t xml:space="preserve"> počet </w:t>
      </w:r>
      <w:r w:rsidR="0004294D">
        <w:rPr>
          <w:rFonts w:ascii="Times New Roman" w:hAnsi="Times New Roman" w:cs="Times New Roman"/>
          <w:sz w:val="26"/>
        </w:rPr>
        <w:t>ne</w:t>
      </w:r>
      <w:r>
        <w:rPr>
          <w:rFonts w:ascii="Times New Roman" w:hAnsi="Times New Roman" w:cs="Times New Roman"/>
          <w:sz w:val="26"/>
        </w:rPr>
        <w:t>dosiahn</w:t>
      </w:r>
      <w:r w:rsidR="0004294D">
        <w:rPr>
          <w:rFonts w:ascii="Times New Roman" w:hAnsi="Times New Roman" w:cs="Times New Roman"/>
          <w:sz w:val="26"/>
        </w:rPr>
        <w:t>e</w:t>
      </w:r>
      <w:r>
        <w:rPr>
          <w:rFonts w:ascii="Times New Roman" w:hAnsi="Times New Roman" w:cs="Times New Roman"/>
          <w:sz w:val="26"/>
        </w:rPr>
        <w:t xml:space="preserve"> týmto spôsobom, doplní sa počet členov komisie o zástupcu politickej strany alebo politického hnutia s najvyšším počtom poslancov,</w:t>
      </w:r>
    </w:p>
    <w:p w:rsidR="00F73C65">
      <w:pPr>
        <w:numPr>
          <w:ilvl w:val="0"/>
          <w:numId w:val="26"/>
        </w:numPr>
        <w:tabs>
          <w:tab w:val="left" w:pos="1620"/>
        </w:tabs>
        <w:jc w:val="both"/>
        <w:rPr>
          <w:rFonts w:ascii="Times New Roman" w:hAnsi="Times New Roman" w:cs="Times New Roman"/>
          <w:sz w:val="26"/>
        </w:rPr>
      </w:pPr>
      <w:r>
        <w:rPr>
          <w:rFonts w:ascii="Times New Roman" w:hAnsi="Times New Roman" w:cs="Times New Roman"/>
          <w:sz w:val="26"/>
        </w:rPr>
        <w:t>poslanec mestského zastupiteľstva a poslanec zastupiteľstva mestských častí v Bratislave a Košiciach komisii mestského (miestneho) zastupiteľstva. Členom tejto komisie môže byť iba poslanec mestského  (miestneho) zastupiteľstva. Ak sú v mestskom (miestnom) zastupiteľstve zástupcovia politických strán a politických hnutí alebo nezávislí poslanci, je komisia zložená z jedného zástupcu každej politickej strany alebo politického hnutia a jedného zástupcu nezávislých poslancov. Komisia musí mať aspoň troch členov</w:t>
      </w:r>
      <w:r w:rsidR="003E032F">
        <w:rPr>
          <w:rFonts w:ascii="Times New Roman" w:hAnsi="Times New Roman" w:cs="Times New Roman"/>
          <w:sz w:val="26"/>
        </w:rPr>
        <w:t>;</w:t>
      </w:r>
      <w:r>
        <w:rPr>
          <w:rFonts w:ascii="Times New Roman" w:hAnsi="Times New Roman" w:cs="Times New Roman"/>
          <w:sz w:val="26"/>
        </w:rPr>
        <w:t xml:space="preserve"> ak</w:t>
      </w:r>
      <w:r w:rsidR="0004294D">
        <w:rPr>
          <w:rFonts w:ascii="Times New Roman" w:hAnsi="Times New Roman" w:cs="Times New Roman"/>
          <w:sz w:val="26"/>
        </w:rPr>
        <w:t xml:space="preserve"> sa</w:t>
      </w:r>
      <w:r>
        <w:rPr>
          <w:rFonts w:ascii="Times New Roman" w:hAnsi="Times New Roman" w:cs="Times New Roman"/>
          <w:sz w:val="26"/>
        </w:rPr>
        <w:t xml:space="preserve"> tento počet nedosiahn</w:t>
      </w:r>
      <w:r w:rsidR="0004294D">
        <w:rPr>
          <w:rFonts w:ascii="Times New Roman" w:hAnsi="Times New Roman" w:cs="Times New Roman"/>
          <w:sz w:val="26"/>
        </w:rPr>
        <w:t>e</w:t>
      </w:r>
      <w:r>
        <w:rPr>
          <w:rFonts w:ascii="Times New Roman" w:hAnsi="Times New Roman" w:cs="Times New Roman"/>
          <w:sz w:val="26"/>
        </w:rPr>
        <w:t xml:space="preserve"> týmto spôsobom, doplní sa počet členov komisie o zástupcu politickej strany alebo politického hnutia s najvyšším počtom pos</w:t>
      </w:r>
      <w:r>
        <w:rPr>
          <w:rFonts w:ascii="Times New Roman" w:hAnsi="Times New Roman" w:cs="Times New Roman"/>
          <w:sz w:val="26"/>
        </w:rPr>
        <w:t>lancov,</w:t>
      </w:r>
    </w:p>
    <w:p w:rsidR="00F73C65">
      <w:pPr>
        <w:numPr>
          <w:ilvl w:val="0"/>
          <w:numId w:val="26"/>
        </w:numPr>
        <w:tabs>
          <w:tab w:val="left" w:pos="1620"/>
        </w:tabs>
        <w:jc w:val="both"/>
        <w:rPr>
          <w:rFonts w:ascii="Times New Roman" w:hAnsi="Times New Roman" w:cs="Times New Roman"/>
          <w:sz w:val="26"/>
        </w:rPr>
      </w:pPr>
      <w:r>
        <w:rPr>
          <w:rFonts w:ascii="Times New Roman" w:hAnsi="Times New Roman" w:cs="Times New Roman"/>
          <w:sz w:val="26"/>
        </w:rPr>
        <w:t>predseda vyššieho územného celku a poslanec zastupiteľstva vyššieho územného celku komisii zastupiteľstva vyššieho územného celku. Členom tejto komisie môže byť iba poslanec zastupiteľstva vyššieho územného celku. Ak sú v zastupiteľstve vyššieho územného celku zástupcovia politických strán a politických hnutí alebo nezávislí poslanci, je komisia zložená z jedného zástupcu každej politickej strany alebo politického hnutia a jedného zástupcu nezávislých poslancov. Komisia musí mať aspoň troch členov</w:t>
      </w:r>
      <w:r w:rsidR="0004294D">
        <w:rPr>
          <w:rFonts w:ascii="Times New Roman" w:hAnsi="Times New Roman" w:cs="Times New Roman"/>
          <w:sz w:val="26"/>
        </w:rPr>
        <w:t>;</w:t>
      </w:r>
      <w:r>
        <w:rPr>
          <w:rFonts w:ascii="Times New Roman" w:hAnsi="Times New Roman" w:cs="Times New Roman"/>
          <w:sz w:val="26"/>
        </w:rPr>
        <w:t xml:space="preserve"> </w:t>
      </w:r>
      <w:r>
        <w:rPr>
          <w:rFonts w:ascii="Times New Roman" w:hAnsi="Times New Roman" w:cs="Times New Roman"/>
          <w:sz w:val="26"/>
        </w:rPr>
        <w:t>ak</w:t>
      </w:r>
      <w:r w:rsidR="0004294D">
        <w:rPr>
          <w:rFonts w:ascii="Times New Roman" w:hAnsi="Times New Roman" w:cs="Times New Roman"/>
          <w:sz w:val="26"/>
        </w:rPr>
        <w:t xml:space="preserve"> sa</w:t>
      </w:r>
      <w:r>
        <w:rPr>
          <w:rFonts w:ascii="Times New Roman" w:hAnsi="Times New Roman" w:cs="Times New Roman"/>
          <w:sz w:val="26"/>
        </w:rPr>
        <w:t xml:space="preserve"> tento počet nedosiahn</w:t>
      </w:r>
      <w:r w:rsidR="0004294D">
        <w:rPr>
          <w:rFonts w:ascii="Times New Roman" w:hAnsi="Times New Roman" w:cs="Times New Roman"/>
          <w:sz w:val="26"/>
        </w:rPr>
        <w:t>e</w:t>
      </w:r>
      <w:r>
        <w:rPr>
          <w:rFonts w:ascii="Times New Roman" w:hAnsi="Times New Roman" w:cs="Times New Roman"/>
          <w:sz w:val="26"/>
        </w:rPr>
        <w:t xml:space="preserve"> týmto spôsobom, doplní sa počet členov komisie o zástupcu politickej strany alebo politického hnutia s najvyšším počtom poslancov,</w:t>
      </w:r>
    </w:p>
    <w:p w:rsidR="00F73C65">
      <w:pPr>
        <w:numPr>
          <w:ilvl w:val="0"/>
          <w:numId w:val="26"/>
        </w:numPr>
        <w:tabs>
          <w:tab w:val="left" w:pos="1620"/>
        </w:tabs>
        <w:jc w:val="both"/>
        <w:rPr>
          <w:rFonts w:ascii="Times New Roman" w:hAnsi="Times New Roman" w:cs="Times New Roman"/>
          <w:color w:val="000000"/>
          <w:sz w:val="26"/>
        </w:rPr>
      </w:pPr>
      <w:r>
        <w:rPr>
          <w:rFonts w:ascii="Times New Roman" w:hAnsi="Times New Roman" w:cs="Times New Roman"/>
          <w:sz w:val="26"/>
        </w:rPr>
        <w:t>iný verejný funkcionár určenému výboru Národnej rady Slovenskej republiky (ďalej len „výbor“).</w:t>
      </w:r>
    </w:p>
    <w:p w:rsidR="00F73C65">
      <w:pPr>
        <w:pStyle w:val="BodyText2"/>
        <w:ind w:left="1428"/>
        <w:rPr>
          <w:rFonts w:ascii="Times New Roman" w:hAnsi="Times New Roman" w:cs="Times New Roman"/>
          <w:b w:val="0"/>
          <w:bCs w:val="0"/>
          <w:color w:val="000000"/>
          <w:sz w:val="26"/>
        </w:rPr>
      </w:pPr>
    </w:p>
    <w:p w:rsidR="00F73C65">
      <w:pPr>
        <w:pStyle w:val="BodyText2"/>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(6) Orgán, ktorému sa podávajú oznámenia podľa odseku 5</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je oprávnený v prípade pochybností o ich úplnosti alebo pravdivosti požiadať verejného funkcionára o vysvetlenie. Ak tento orgán nepovažuje podané vysvetlenie za dostatočné, je oprávnený dať podnet na začatie konania podľa osobitného predpisu. Orgán, ktorý uskutoční konanie podľa osobitného predpisu</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je povinný oznámiť orgánu, ktorému sa podávajú oznámenia podľa odseku 5 výsledok konania bezodkladne po jeho skončení.</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23"/>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Orgán, ktorému sa podávajú oznámenia podľa odseku 5</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je povinný poskytnúť informácie o týchto oznámeniach každej osobe spôsobom a v rozsahu ustanovenom </w:t>
      </w:r>
      <w:r w:rsidR="0004294D">
        <w:rPr>
          <w:rFonts w:ascii="Times New Roman" w:hAnsi="Times New Roman" w:cs="Times New Roman"/>
          <w:b w:val="0"/>
          <w:bCs w:val="0"/>
          <w:color w:val="000000"/>
          <w:sz w:val="26"/>
        </w:rPr>
        <w:t>zákonom</w:t>
      </w:r>
      <w:r>
        <w:rPr>
          <w:rFonts w:ascii="Times New Roman" w:hAnsi="Times New Roman" w:cs="Times New Roman"/>
          <w:b w:val="0"/>
          <w:bCs w:val="0"/>
          <w:color w:val="000000"/>
          <w:sz w:val="26"/>
        </w:rPr>
        <w:t xml:space="preserve"> o slobodnom prístupe k informáciám. Oznámenia podané podľa odseku 5 písm. d) zverejňuje výbor na i</w:t>
      </w:r>
      <w:r>
        <w:rPr>
          <w:rFonts w:ascii="Times New Roman" w:hAnsi="Times New Roman" w:cs="Times New Roman"/>
          <w:b w:val="0"/>
          <w:bCs w:val="0"/>
          <w:color w:val="000000"/>
          <w:sz w:val="26"/>
        </w:rPr>
        <w:t>nternetovej stránke Národnej rady Slovenskej republiky. Osobné údaje verejného funkcionára sa poskytujú alebo zverejňujú v</w:t>
      </w:r>
      <w:r w:rsidR="0004294D">
        <w:rPr>
          <w:rFonts w:ascii="Times New Roman" w:hAnsi="Times New Roman" w:cs="Times New Roman"/>
          <w:b w:val="0"/>
          <w:bCs w:val="0"/>
          <w:color w:val="000000"/>
          <w:sz w:val="26"/>
        </w:rPr>
        <w:t> </w:t>
      </w:r>
      <w:r>
        <w:rPr>
          <w:rFonts w:ascii="Times New Roman" w:hAnsi="Times New Roman" w:cs="Times New Roman"/>
          <w:b w:val="0"/>
          <w:bCs w:val="0"/>
          <w:color w:val="000000"/>
          <w:sz w:val="26"/>
        </w:rPr>
        <w:t>rozsahu</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titul, meno, priezvisko a verejná funkcia, ktorú vykonáva.</w:t>
      </w:r>
    </w:p>
    <w:p w:rsidR="00F73C65">
      <w:pPr>
        <w:pStyle w:val="BodyText2"/>
        <w:rPr>
          <w:rFonts w:ascii="Times New Roman" w:hAnsi="Times New Roman" w:cs="Times New Roman"/>
          <w:b w:val="0"/>
          <w:bCs w:val="0"/>
          <w:color w:val="000000"/>
          <w:sz w:val="26"/>
        </w:rPr>
      </w:pPr>
    </w:p>
    <w:p w:rsidR="00F73C65">
      <w:pPr>
        <w:pStyle w:val="BodyText2"/>
        <w:numPr>
          <w:ilvl w:val="0"/>
          <w:numId w:val="23"/>
        </w:numPr>
        <w:tabs>
          <w:tab w:val="left" w:pos="1068"/>
        </w:tabs>
        <w:rPr>
          <w:rFonts w:ascii="Times New Roman" w:hAnsi="Times New Roman" w:cs="Times New Roman"/>
          <w:b w:val="0"/>
          <w:bCs w:val="0"/>
          <w:color w:val="000000"/>
          <w:sz w:val="26"/>
        </w:rPr>
      </w:pPr>
      <w:r w:rsidR="0004294D">
        <w:rPr>
          <w:rFonts w:ascii="Times New Roman" w:hAnsi="Times New Roman" w:cs="Times New Roman"/>
          <w:b w:val="0"/>
          <w:bCs w:val="0"/>
          <w:color w:val="000000"/>
          <w:sz w:val="26"/>
        </w:rPr>
        <w:t>Ustanovenie o</w:t>
      </w:r>
      <w:r>
        <w:rPr>
          <w:rFonts w:ascii="Times New Roman" w:hAnsi="Times New Roman" w:cs="Times New Roman"/>
          <w:b w:val="0"/>
          <w:bCs w:val="0"/>
          <w:color w:val="000000"/>
          <w:sz w:val="26"/>
        </w:rPr>
        <w:t>dsek</w:t>
      </w:r>
      <w:r w:rsidR="0004294D">
        <w:rPr>
          <w:rFonts w:ascii="Times New Roman" w:hAnsi="Times New Roman" w:cs="Times New Roman"/>
          <w:b w:val="0"/>
          <w:bCs w:val="0"/>
          <w:color w:val="000000"/>
          <w:sz w:val="26"/>
        </w:rPr>
        <w:t>u</w:t>
      </w:r>
      <w:r>
        <w:rPr>
          <w:rFonts w:ascii="Times New Roman" w:hAnsi="Times New Roman" w:cs="Times New Roman"/>
          <w:b w:val="0"/>
          <w:bCs w:val="0"/>
          <w:color w:val="000000"/>
          <w:sz w:val="26"/>
        </w:rPr>
        <w:t xml:space="preserve"> 7 sa nevzťahuje na údaje o majetkových pomeroch a na osobné údaje manžela a neplnoletých detí, ktorí žijú s verejným funkcionárom v domácnosti. </w:t>
      </w:r>
    </w:p>
    <w:p w:rsidR="00F73C65">
      <w:pPr>
        <w:pStyle w:val="BodyText2"/>
        <w:rPr>
          <w:rFonts w:ascii="Times New Roman" w:hAnsi="Times New Roman" w:cs="Times New Roman"/>
          <w:b w:val="0"/>
          <w:bCs w:val="0"/>
          <w:color w:val="000000"/>
          <w:sz w:val="26"/>
        </w:rPr>
      </w:pPr>
    </w:p>
    <w:p w:rsidR="00F73C65">
      <w:pPr>
        <w:pStyle w:val="BodyText2"/>
        <w:numPr>
          <w:ilvl w:val="0"/>
          <w:numId w:val="23"/>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Podľa odseku 7 sa nezverejňujú také údaje o majetkových pomeroch verejného funkcionára, ktorá by umožnili identifikáciu hnuteľných vecí, ktoré verejný funkcionár vlastní alebo identifikáciu ďalších strán v právnych vzťahoch podľa odseku 4 písm. c) a d).</w:t>
      </w:r>
    </w:p>
    <w:p w:rsidR="00F73C65">
      <w:pPr>
        <w:pStyle w:val="BodyText2"/>
        <w:rPr>
          <w:rFonts w:ascii="Times New Roman" w:hAnsi="Times New Roman" w:cs="Times New Roman"/>
          <w:b w:val="0"/>
          <w:bCs w:val="0"/>
          <w:color w:val="000000"/>
          <w:sz w:val="26"/>
        </w:rPr>
      </w:pPr>
    </w:p>
    <w:p w:rsidR="00F73C65">
      <w:pPr>
        <w:pStyle w:val="BodyText2"/>
        <w:numPr>
          <w:ilvl w:val="0"/>
          <w:numId w:val="23"/>
        </w:numPr>
        <w:tabs>
          <w:tab w:val="clear" w:pos="1068"/>
          <w:tab w:val="left" w:pos="1440"/>
        </w:tabs>
        <w:ind w:left="1440" w:hanging="732"/>
        <w:rPr>
          <w:rFonts w:ascii="Times New Roman" w:hAnsi="Times New Roman" w:cs="Times New Roman"/>
          <w:b w:val="0"/>
          <w:bCs w:val="0"/>
          <w:color w:val="000000"/>
          <w:sz w:val="26"/>
        </w:rPr>
      </w:pPr>
      <w:r>
        <w:rPr>
          <w:rFonts w:ascii="Times New Roman" w:hAnsi="Times New Roman" w:cs="Times New Roman"/>
          <w:b w:val="0"/>
          <w:bCs w:val="0"/>
          <w:color w:val="000000"/>
          <w:sz w:val="26"/>
        </w:rPr>
        <w:t>Verejný funkcionár je oprávnený poskytnúť osobné údaje svojho manžela a neplnoletých detí, ktorí s ním žijú v</w:t>
      </w:r>
      <w:r w:rsidR="0004294D">
        <w:rPr>
          <w:rFonts w:ascii="Times New Roman" w:hAnsi="Times New Roman" w:cs="Times New Roman"/>
          <w:b w:val="0"/>
          <w:bCs w:val="0"/>
          <w:color w:val="000000"/>
          <w:sz w:val="26"/>
        </w:rPr>
        <w:t> </w:t>
      </w:r>
      <w:r>
        <w:rPr>
          <w:rFonts w:ascii="Times New Roman" w:hAnsi="Times New Roman" w:cs="Times New Roman"/>
          <w:b w:val="0"/>
          <w:bCs w:val="0"/>
          <w:color w:val="000000"/>
          <w:sz w:val="26"/>
        </w:rPr>
        <w:t>domácnosti</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aj bez ich súhlasu. </w:t>
      </w:r>
    </w:p>
    <w:p w:rsidR="00F73C65">
      <w:pPr>
        <w:pStyle w:val="BodyText2"/>
        <w:rPr>
          <w:rFonts w:ascii="Times New Roman" w:hAnsi="Times New Roman" w:cs="Times New Roman"/>
          <w:b w:val="0"/>
          <w:bCs w:val="0"/>
          <w:color w:val="000000"/>
          <w:sz w:val="26"/>
        </w:rPr>
      </w:pPr>
    </w:p>
    <w:p w:rsidR="00F73C65">
      <w:pPr>
        <w:pStyle w:val="BodyText2"/>
        <w:rPr>
          <w:rFonts w:ascii="Times New Roman" w:hAnsi="Times New Roman" w:cs="Times New Roman"/>
          <w:b w:val="0"/>
          <w:bCs w:val="0"/>
          <w:color w:val="000000"/>
          <w:sz w:val="26"/>
        </w:rPr>
      </w:pP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 xml:space="preserve">Čl. 8 </w:t>
      </w: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 xml:space="preserve">Obmedzenia po skončení výkonu verejnej funkcie </w:t>
      </w:r>
    </w:p>
    <w:p w:rsidR="00F73C65">
      <w:pPr>
        <w:pStyle w:val="BodyText2"/>
        <w:ind w:left="1428"/>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Verejnému funkcionárovi podľa čl. 2 ods. l písm. a), c), d), f), h), j) až m), o), q), s) až zd), ktorý v období dvoch rokov pred skončením výkonu verejnej funkcie rozhodol o poskytnutí štátnej pomoci, alebo o poskytnutí alebo povolení inej podpory, výhody alebo odpustenia povinností vyplývajúcich zo všeobecne záväzných právnych predpisov alebo individuálnych právnych  aktov fyzickým osobám alebo právnickým osobám</w:t>
      </w:r>
      <w:r w:rsidR="0004294D">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sa počas jedného roka od skončenia výkonu verejnej funkcie zakazuje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byť zamestnaný v pracovnom pomere alebo obdobnom pracovno-právnom vzťahu u týchto osôb, ak je jeho mesačná odmena v tomto zamestnaní vyššia ako 10 násobok minimálnej mzdy,</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byť členom riadiaceho, kontrolného alebo dozorného orgánu týchto osôb,</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byť spoločníkom, členom alebo akcionárom týchto osôb,</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mať uzatvorenú zmluvu o prokúre, mandátnu zmluvu, komisionársku zmluvu, zmluvu o sprostredkovaní, zmluvu o obchodnom zastúpení, zmluvu o tichom spoločenstve alebo darovaciu zmluvu s týmito osobami,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mať uzatvorenú zmluvu, ktorej obsahom je oprávnenie konať v mene týchto osôb.</w:t>
      </w:r>
    </w:p>
    <w:p w:rsidR="00F73C65">
      <w:pPr>
        <w:pStyle w:val="BodyText2"/>
        <w:ind w:left="1428"/>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Zákaz podľa odseku 1 sa vzťahuje aj na verejného funkcionára, ktorého rozhodnutie alebo súhlas bol nevyhnutnou podmienkou na vydanie rozhodnutia podľa odseku 1. Ak bol</w:t>
      </w:r>
      <w:r w:rsidR="00884DA1">
        <w:rPr>
          <w:rFonts w:ascii="Times New Roman" w:hAnsi="Times New Roman" w:cs="Times New Roman"/>
          <w:b w:val="0"/>
          <w:bCs w:val="0"/>
          <w:color w:val="000000"/>
          <w:sz w:val="26"/>
        </w:rPr>
        <w:t>o</w:t>
      </w:r>
      <w:r>
        <w:rPr>
          <w:rFonts w:ascii="Times New Roman" w:hAnsi="Times New Roman" w:cs="Times New Roman"/>
          <w:b w:val="0"/>
          <w:bCs w:val="0"/>
          <w:color w:val="000000"/>
          <w:sz w:val="26"/>
        </w:rPr>
        <w:t xml:space="preserve"> rozhodnutie alebo súhlas vydan</w:t>
      </w:r>
      <w:r w:rsidR="003E032F">
        <w:rPr>
          <w:rFonts w:ascii="Times New Roman" w:hAnsi="Times New Roman" w:cs="Times New Roman"/>
          <w:b w:val="0"/>
          <w:bCs w:val="0"/>
          <w:color w:val="000000"/>
          <w:sz w:val="26"/>
        </w:rPr>
        <w:t>ý</w:t>
      </w:r>
      <w:r>
        <w:rPr>
          <w:rFonts w:ascii="Times New Roman" w:hAnsi="Times New Roman" w:cs="Times New Roman"/>
          <w:b w:val="0"/>
          <w:bCs w:val="0"/>
          <w:color w:val="000000"/>
          <w:sz w:val="26"/>
        </w:rPr>
        <w:t xml:space="preserve"> kolektívnym orgánom, vzťahuje sa zákaz na každého verejného funkcionára, ktorý bol členom tohto kolektívneho orgánu</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a hlasoval za toto rozhodnutie alebo súhlas. </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Zákaz podľa odseku 1 písm. a) až e) sa vzťahuje aj na verejného funkcionára, ktorý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v období dvoch rokov pred skončením výkonu verejnej funkcie uzatvoril v mene obstarávateľa zmluvu s uchádzačom vo verejnom obstarávaní vykonanom nadlimitnou metódou alebo podlimitnou metódou, alebo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v období dvoch rokov pred skončením výkonu verejnej funkcie vykonával zriaďovateľskú pôsobnosť voči právnickým osobám.</w:t>
      </w:r>
    </w:p>
    <w:p w:rsidR="00F73C65">
      <w:pPr>
        <w:pStyle w:val="BodyText2"/>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Orgán, ktorému sa odovzdávajú oznámenia podľa čl. 7 ods. 5 môže rozhodnúť o udelení výnimky zo zákazov podľa odsekov 1 až 3. Výnimku  možn</w:t>
      </w:r>
      <w:r w:rsidR="00884DA1">
        <w:rPr>
          <w:rFonts w:ascii="Times New Roman" w:hAnsi="Times New Roman" w:cs="Times New Roman"/>
          <w:b w:val="0"/>
          <w:bCs w:val="0"/>
          <w:color w:val="000000"/>
          <w:sz w:val="26"/>
        </w:rPr>
        <w:t>o</w:t>
      </w:r>
      <w:r>
        <w:rPr>
          <w:rFonts w:ascii="Times New Roman" w:hAnsi="Times New Roman" w:cs="Times New Roman"/>
          <w:b w:val="0"/>
          <w:bCs w:val="0"/>
          <w:color w:val="000000"/>
          <w:sz w:val="26"/>
        </w:rPr>
        <w:t xml:space="preserve"> udeliť, ak je zrejmé, že takýto zákaz je neprimeraný vzhľadom na povahu konania podľa odsekov 1 až 3. Udelenie výnimky je tento orgán povinný </w:t>
      </w:r>
      <w:r w:rsidR="00884DA1">
        <w:rPr>
          <w:rFonts w:ascii="Times New Roman" w:hAnsi="Times New Roman" w:cs="Times New Roman"/>
          <w:b w:val="0"/>
          <w:bCs w:val="0"/>
          <w:color w:val="000000"/>
          <w:sz w:val="26"/>
        </w:rPr>
        <w:t>o</w:t>
      </w:r>
      <w:r>
        <w:rPr>
          <w:rFonts w:ascii="Times New Roman" w:hAnsi="Times New Roman" w:cs="Times New Roman"/>
          <w:b w:val="0"/>
          <w:bCs w:val="0"/>
          <w:color w:val="000000"/>
          <w:sz w:val="26"/>
        </w:rPr>
        <w:t>dôvodniť a spolu s odôvodnením zverejniť spôsobom podľa čl. 7 ods. 7.</w:t>
      </w:r>
    </w:p>
    <w:p w:rsidR="00F73C65">
      <w:pPr>
        <w:pStyle w:val="BodyText2"/>
        <w:ind w:left="708"/>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Verejný funkcionár </w:t>
      </w:r>
      <w:r w:rsidR="00884DA1">
        <w:rPr>
          <w:rFonts w:ascii="Times New Roman" w:hAnsi="Times New Roman" w:cs="Times New Roman"/>
          <w:b w:val="0"/>
          <w:bCs w:val="0"/>
          <w:color w:val="000000"/>
          <w:sz w:val="26"/>
        </w:rPr>
        <w:t xml:space="preserve">podľa odseku 1 </w:t>
      </w:r>
      <w:r>
        <w:rPr>
          <w:rFonts w:ascii="Times New Roman" w:hAnsi="Times New Roman" w:cs="Times New Roman"/>
          <w:b w:val="0"/>
          <w:bCs w:val="0"/>
          <w:color w:val="000000"/>
          <w:sz w:val="26"/>
        </w:rPr>
        <w:t xml:space="preserve">je povinný do 30 dní po uplynutí jedného roka odo dňa skončenia výkonu verejnej funkcie podať písomné oznámenie za predchádzajúci kalendárny rok, v ktorom uvedie,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u ktorých osôb bol zamestnaný v pracovnom pomere alebo obdobnom pracovnom vzťahu,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v ktorej právnickej osobe bol členom riadiaceho, kontrolného alebo dozorného orgánu,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ktorých právnických osôb sa stal členom, akcionárom alebo spoločníkom, </w:t>
      </w:r>
    </w:p>
    <w:p w:rsidR="00F73C65">
      <w:pPr>
        <w:pStyle w:val="BodyText2"/>
        <w:numPr>
          <w:ilvl w:val="1"/>
          <w:numId w:val="15"/>
        </w:numPr>
        <w:tabs>
          <w:tab w:val="left" w:pos="1788"/>
        </w:tabs>
        <w:rPr>
          <w:rFonts w:ascii="Times New Roman" w:hAnsi="Times New Roman" w:cs="Times New Roman"/>
          <w:b w:val="0"/>
          <w:bCs w:val="0"/>
          <w:color w:val="000000"/>
          <w:sz w:val="26"/>
        </w:rPr>
      </w:pPr>
      <w:r>
        <w:rPr>
          <w:rFonts w:ascii="Times New Roman" w:hAnsi="Times New Roman" w:cs="Times New Roman"/>
          <w:b w:val="0"/>
          <w:bCs w:val="0"/>
          <w:color w:val="000000"/>
          <w:sz w:val="26"/>
        </w:rPr>
        <w:t>s ktorými osobami uzatvoril zmluvy podľa odseku 1 písm. d) alebo e).</w:t>
      </w:r>
    </w:p>
    <w:p w:rsidR="00F73C65">
      <w:pPr>
        <w:pStyle w:val="BodyText2"/>
        <w:rPr>
          <w:rFonts w:ascii="Times New Roman" w:hAnsi="Times New Roman" w:cs="Times New Roman"/>
          <w:b w:val="0"/>
          <w:bCs w:val="0"/>
          <w:color w:val="000000"/>
          <w:sz w:val="26"/>
        </w:rPr>
      </w:pPr>
    </w:p>
    <w:p w:rsidR="00F73C65">
      <w:pPr>
        <w:pStyle w:val="BodyText2"/>
        <w:numPr>
          <w:ilvl w:val="0"/>
          <w:numId w:val="15"/>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V oznámení podľa ods</w:t>
      </w:r>
      <w:r w:rsidR="00884DA1">
        <w:rPr>
          <w:rFonts w:ascii="Times New Roman" w:hAnsi="Times New Roman" w:cs="Times New Roman"/>
          <w:b w:val="0"/>
          <w:bCs w:val="0"/>
          <w:color w:val="000000"/>
          <w:sz w:val="26"/>
        </w:rPr>
        <w:t>eku</w:t>
      </w:r>
      <w:r>
        <w:rPr>
          <w:rFonts w:ascii="Times New Roman" w:hAnsi="Times New Roman" w:cs="Times New Roman"/>
          <w:b w:val="0"/>
          <w:bCs w:val="0"/>
          <w:color w:val="000000"/>
          <w:sz w:val="26"/>
        </w:rPr>
        <w:t xml:space="preserve"> 5 uvedie verejný funkcionár svoje osobné údaje v rozsahu titul, meno, priezvisko a adresa trvalého pobytu.</w:t>
      </w:r>
    </w:p>
    <w:p w:rsidR="00F73C65">
      <w:pPr>
        <w:pStyle w:val="BodyText2"/>
        <w:rPr>
          <w:rFonts w:ascii="Times New Roman" w:hAnsi="Times New Roman" w:cs="Times New Roman"/>
          <w:b w:val="0"/>
          <w:bCs w:val="0"/>
          <w:color w:val="000000"/>
          <w:sz w:val="26"/>
        </w:rPr>
      </w:pPr>
    </w:p>
    <w:p w:rsidR="00F73C65">
      <w:pPr>
        <w:pStyle w:val="BodyText2"/>
        <w:rPr>
          <w:rFonts w:ascii="Times New Roman" w:hAnsi="Times New Roman" w:cs="Times New Roman"/>
          <w:color w:val="000000"/>
          <w:sz w:val="26"/>
        </w:rPr>
      </w:pP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Konanie vo veci ochrany verejného záujmu a zamedzenia rozporu záujmov</w:t>
      </w:r>
    </w:p>
    <w:p w:rsidR="00F73C65">
      <w:pPr>
        <w:pStyle w:val="BodyText2"/>
        <w:jc w:val="center"/>
        <w:rPr>
          <w:rFonts w:ascii="Times New Roman" w:hAnsi="Times New Roman" w:cs="Times New Roman"/>
          <w:color w:val="000000"/>
          <w:sz w:val="26"/>
        </w:rPr>
      </w:pP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Čl. 9</w:t>
      </w:r>
    </w:p>
    <w:p w:rsidR="00F73C65">
      <w:pPr>
        <w:pStyle w:val="BodyText2"/>
        <w:jc w:val="center"/>
        <w:rPr>
          <w:rFonts w:ascii="Times New Roman" w:hAnsi="Times New Roman" w:cs="Times New Roman"/>
          <w:color w:val="000000"/>
          <w:sz w:val="26"/>
        </w:rPr>
      </w:pPr>
    </w:p>
    <w:p w:rsidR="00F73C65">
      <w:pPr>
        <w:pStyle w:val="BodyText2"/>
        <w:numPr>
          <w:ilvl w:val="0"/>
          <w:numId w:val="9"/>
        </w:numPr>
        <w:tabs>
          <w:tab w:val="clear" w:pos="780"/>
          <w:tab w:val="left" w:pos="108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Konanie o návrhu vo veci ochrany verejného záujmu a zamedzenia rozporu záujmov (ďalej len „konanie“) vykonáva </w:t>
      </w:r>
    </w:p>
    <w:p w:rsidR="00F73C65">
      <w:pPr>
        <w:pStyle w:val="BodyText2"/>
        <w:numPr>
          <w:ilvl w:val="1"/>
          <w:numId w:val="8"/>
        </w:numPr>
        <w:tabs>
          <w:tab w:val="left" w:pos="1635"/>
        </w:tabs>
        <w:rPr>
          <w:rFonts w:ascii="Times New Roman" w:hAnsi="Times New Roman" w:cs="Times New Roman"/>
          <w:b w:val="0"/>
          <w:bCs w:val="0"/>
          <w:color w:val="000000"/>
          <w:sz w:val="26"/>
        </w:rPr>
      </w:pPr>
      <w:r>
        <w:rPr>
          <w:rFonts w:ascii="Times New Roman" w:hAnsi="Times New Roman" w:cs="Times New Roman"/>
          <w:b w:val="0"/>
          <w:bCs w:val="0"/>
          <w:color w:val="000000"/>
          <w:sz w:val="26"/>
        </w:rPr>
        <w:t>výbor, ak ide o verejných funkcionárov uvedených v čl. 2 ods. 1 písm. a) až n) a t) až zd),</w:t>
      </w:r>
    </w:p>
    <w:p w:rsidR="00F73C65">
      <w:pPr>
        <w:pStyle w:val="BodyText2"/>
        <w:numPr>
          <w:ilvl w:val="1"/>
          <w:numId w:val="8"/>
        </w:numPr>
        <w:tabs>
          <w:tab w:val="left" w:pos="1635"/>
        </w:tabs>
        <w:rPr>
          <w:rFonts w:ascii="Times New Roman" w:hAnsi="Times New Roman" w:cs="Times New Roman"/>
          <w:b w:val="0"/>
          <w:bCs w:val="0"/>
          <w:color w:val="000000"/>
          <w:sz w:val="26"/>
        </w:rPr>
      </w:pPr>
      <w:r>
        <w:rPr>
          <w:rFonts w:ascii="Times New Roman" w:hAnsi="Times New Roman" w:cs="Times New Roman"/>
          <w:b w:val="0"/>
          <w:bCs w:val="0"/>
          <w:color w:val="000000"/>
          <w:sz w:val="26"/>
        </w:rPr>
        <w:t>obecné zastupiteľstvo, ak ide o verejných funkcionárov uvedených v čl. 2 ods. 1 písm. o) a p),</w:t>
      </w:r>
    </w:p>
    <w:p w:rsidR="00F73C65">
      <w:pPr>
        <w:pStyle w:val="BodyText2"/>
        <w:numPr>
          <w:ilvl w:val="1"/>
          <w:numId w:val="8"/>
        </w:numPr>
        <w:tabs>
          <w:tab w:val="left" w:pos="1635"/>
        </w:tabs>
        <w:rPr>
          <w:rFonts w:ascii="Times New Roman" w:hAnsi="Times New Roman" w:cs="Times New Roman"/>
          <w:b w:val="0"/>
          <w:bCs w:val="0"/>
          <w:color w:val="000000"/>
          <w:sz w:val="26"/>
        </w:rPr>
      </w:pPr>
      <w:r>
        <w:rPr>
          <w:rFonts w:ascii="Times New Roman" w:hAnsi="Times New Roman" w:cs="Times New Roman"/>
          <w:b w:val="0"/>
          <w:bCs w:val="0"/>
          <w:color w:val="000000"/>
          <w:sz w:val="26"/>
        </w:rPr>
        <w:t>zastupiteľstvo vyššieho územného celku, ak ide o verejných funkcionárov uvedených v čl. 2 ods. 1 písm. q) a r),</w:t>
      </w:r>
    </w:p>
    <w:p w:rsidR="00F73C65">
      <w:pPr>
        <w:pStyle w:val="BodyText2"/>
        <w:numPr>
          <w:ilvl w:val="1"/>
          <w:numId w:val="8"/>
        </w:numPr>
        <w:tabs>
          <w:tab w:val="left" w:pos="1635"/>
        </w:tabs>
        <w:rPr>
          <w:rFonts w:ascii="Times New Roman" w:hAnsi="Times New Roman" w:cs="Times New Roman"/>
          <w:b w:val="0"/>
          <w:bCs w:val="0"/>
          <w:color w:val="000000"/>
          <w:sz w:val="26"/>
        </w:rPr>
      </w:pPr>
      <w:r>
        <w:rPr>
          <w:rFonts w:ascii="Times New Roman" w:hAnsi="Times New Roman" w:cs="Times New Roman"/>
          <w:b w:val="0"/>
          <w:bCs w:val="0"/>
          <w:color w:val="000000"/>
          <w:sz w:val="26"/>
        </w:rPr>
        <w:t>akademický senát verejnej vysokej školy</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ak ide o verejných funkcionárov uvedených v čl. 2 ods. 1 písm. s).</w:t>
      </w:r>
    </w:p>
    <w:p w:rsidR="00F73C65">
      <w:pPr>
        <w:pStyle w:val="BodyText2"/>
        <w:ind w:left="1080"/>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hanging="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Orgán, ktorý </w:t>
      </w:r>
      <w:r w:rsidR="00884DA1">
        <w:rPr>
          <w:rFonts w:ascii="Times New Roman" w:hAnsi="Times New Roman" w:cs="Times New Roman"/>
          <w:b w:val="0"/>
          <w:bCs w:val="0"/>
          <w:color w:val="000000"/>
          <w:sz w:val="26"/>
        </w:rPr>
        <w:t>uskutočňuje</w:t>
      </w:r>
      <w:r>
        <w:rPr>
          <w:rFonts w:ascii="Times New Roman" w:hAnsi="Times New Roman" w:cs="Times New Roman"/>
          <w:b w:val="0"/>
          <w:bCs w:val="0"/>
          <w:color w:val="000000"/>
          <w:sz w:val="26"/>
        </w:rPr>
        <w:t xml:space="preserve"> konanie podľa odseku 1</w:t>
      </w:r>
      <w:r w:rsidR="003E032F">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začne konanie</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z vlastnej iniciatívy, ak jeho zistenia nasvedčujú tomu, že verejný funkcionár v oznámení podľa čl. 7 alebo </w:t>
      </w:r>
      <w:r w:rsidR="00884DA1">
        <w:rPr>
          <w:rFonts w:ascii="Times New Roman" w:hAnsi="Times New Roman" w:cs="Times New Roman"/>
          <w:b w:val="0"/>
          <w:bCs w:val="0"/>
          <w:color w:val="000000"/>
          <w:sz w:val="26"/>
        </w:rPr>
        <w:t xml:space="preserve">čl. </w:t>
      </w:r>
      <w:r>
        <w:rPr>
          <w:rFonts w:ascii="Times New Roman" w:hAnsi="Times New Roman" w:cs="Times New Roman"/>
          <w:b w:val="0"/>
          <w:bCs w:val="0"/>
          <w:color w:val="000000"/>
          <w:sz w:val="26"/>
        </w:rPr>
        <w:t>8  uviedol neúplné alebo nepravdivé údaje alebo, že verejný funkcionár nesplnil alebo porušil povinnosť alebo obmedzenie ustanovené týmto ústavným zákonom alebo osobitným zákonom, alebo</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na základe riadne odôvodneného podnetu, z ktorého je zrejmé</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kto ho podáva, ktorého verejného funkcionára sa týka</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a čo sa namieta. </w:t>
      </w:r>
    </w:p>
    <w:p w:rsidR="00F73C65">
      <w:pPr>
        <w:pStyle w:val="BodyText2"/>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Ak sa konanie začína na podnet</w:t>
      </w:r>
      <w:r w:rsidR="003E032F">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dňom začatia konania </w:t>
      </w:r>
      <w:r w:rsidR="00884DA1">
        <w:rPr>
          <w:rFonts w:ascii="Times New Roman" w:hAnsi="Times New Roman" w:cs="Times New Roman"/>
          <w:b w:val="0"/>
          <w:bCs w:val="0"/>
          <w:color w:val="000000"/>
          <w:sz w:val="26"/>
        </w:rPr>
        <w:t xml:space="preserve">je </w:t>
      </w:r>
      <w:r>
        <w:rPr>
          <w:rFonts w:ascii="Times New Roman" w:hAnsi="Times New Roman" w:cs="Times New Roman"/>
          <w:b w:val="0"/>
          <w:bCs w:val="0"/>
          <w:color w:val="000000"/>
          <w:sz w:val="26"/>
        </w:rPr>
        <w:t>deň doručenia podnetu orgánu príslušnému podľa odseku l. Ak sa konanie začína z vlastnej iniciatívy orgánu príslušného podľa odseku 1, konanie</w:t>
      </w:r>
      <w:r w:rsidR="00884DA1">
        <w:rPr>
          <w:rFonts w:ascii="Times New Roman" w:hAnsi="Times New Roman" w:cs="Times New Roman"/>
          <w:b w:val="0"/>
          <w:bCs w:val="0"/>
          <w:color w:val="000000"/>
          <w:sz w:val="26"/>
        </w:rPr>
        <w:t xml:space="preserve"> je</w:t>
      </w:r>
      <w:r>
        <w:rPr>
          <w:rFonts w:ascii="Times New Roman" w:hAnsi="Times New Roman" w:cs="Times New Roman"/>
          <w:b w:val="0"/>
          <w:bCs w:val="0"/>
          <w:color w:val="000000"/>
          <w:sz w:val="26"/>
        </w:rPr>
        <w:t xml:space="preserve"> začaté dňom, keď orgán podľa odseku 1 urobil prvý úkon voči verejnému funkcionárovi, proti ktorému sa vedie konanie.</w:t>
      </w:r>
    </w:p>
    <w:p w:rsidR="00F73C65">
      <w:pPr>
        <w:pStyle w:val="BodyText2"/>
        <w:tabs>
          <w:tab w:val="left" w:pos="1080"/>
        </w:tabs>
        <w:ind w:left="360" w:hanging="60"/>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Orgán podľa odseku l umožní verejnému funkcionárovi, proti ktorému sa vedie konanie, aby sa vyjadril k podnetu; ak je to potrebné</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vykoná ďalšie dokazovanie.  </w:t>
      </w:r>
    </w:p>
    <w:p w:rsidR="00F73C65">
      <w:pPr>
        <w:pStyle w:val="BodyText2"/>
        <w:tabs>
          <w:tab w:val="left" w:pos="1080"/>
        </w:tabs>
        <w:ind w:hanging="60"/>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Orgán podľa odseku l rozhodne vo veci do 60 dní  odo dňa začatia konania. Toto rozhodnutie doručí verejnému funkcionárovi, proti ktorému konanie smeruje a tomu, na podnet koho sa koná. Rozhodnutie orgánu podľa odseku 1 písm. a) sa doručí aj  predsedovi Národnej rady Slovenskej republiky alebo podpredsedovi Národnej rady Slovenskej republiky, ak konanie smeruje proti predsedovi Národnej rady Slovenskej republiky. Rozhodnutie orgánu podľa odseku 1 písm. b ) sa doručí aj starostovi obce  a rozhodnutie orgánu podľa odseku 1 písm. c) sa doručí aj  predsedovi vyššieho územného celku. </w:t>
      </w:r>
    </w:p>
    <w:p w:rsidR="00F73C65">
      <w:pPr>
        <w:pStyle w:val="BodyText2"/>
        <w:tabs>
          <w:tab w:val="left" w:pos="1080"/>
        </w:tabs>
        <w:ind w:hanging="60"/>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Ak sa v konaní preukázalo, že verejný funkcionár nesplnil alebo porušil povinnosť alebo obmedzenie ustanovené týmto ústavným zákonom alebo osobitným zákonom, alebo v oznámení podľa čl. 7 alebo</w:t>
      </w:r>
      <w:r w:rsidR="00884DA1">
        <w:rPr>
          <w:rFonts w:ascii="Times New Roman" w:hAnsi="Times New Roman" w:cs="Times New Roman"/>
          <w:b w:val="0"/>
          <w:bCs w:val="0"/>
          <w:color w:val="000000"/>
          <w:sz w:val="26"/>
        </w:rPr>
        <w:t xml:space="preserve"> čl.</w:t>
      </w:r>
      <w:r>
        <w:rPr>
          <w:rFonts w:ascii="Times New Roman" w:hAnsi="Times New Roman" w:cs="Times New Roman"/>
          <w:b w:val="0"/>
          <w:bCs w:val="0"/>
          <w:color w:val="000000"/>
          <w:sz w:val="26"/>
        </w:rPr>
        <w:t xml:space="preserve"> 8 uviedol neúplné alebo nepravdivé údaje</w:t>
      </w:r>
      <w:r w:rsidR="005B5960">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rozhodnutie obsahuje výrok, v ktorom sa uvedie, v čom je konanie alebo opomenutie verejného funkcionára v rozpore s týmto ústavným zákonom alebo zákonom, odôvodnenie a poučenie o opravnom prostriedku. Rozhodnutie obsahuje aj povinnosť zaplatiť pokutu podľa odseku 10.</w:t>
      </w:r>
    </w:p>
    <w:p w:rsidR="00F73C65">
      <w:pPr>
        <w:pStyle w:val="BodyText2"/>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Ak sa rozhodnutím podľa odseku 6 vysloví, že verejný funkcionár vykonáva funkciu, zamestnanie alebo činnosť, ktorá je nezlučiteľná s výkonom verejnej funkcie podľa Ústavy Slovenskej republiky, tohto ústavného zákona alebo zákonov,  súčasťou rozhodnutia </w:t>
      </w:r>
      <w:r w:rsidR="00884DA1">
        <w:rPr>
          <w:rFonts w:ascii="Times New Roman" w:hAnsi="Times New Roman" w:cs="Times New Roman"/>
          <w:b w:val="0"/>
          <w:bCs w:val="0"/>
          <w:color w:val="000000"/>
          <w:sz w:val="26"/>
        </w:rPr>
        <w:t xml:space="preserve">je </w:t>
      </w:r>
      <w:r>
        <w:rPr>
          <w:rFonts w:ascii="Times New Roman" w:hAnsi="Times New Roman" w:cs="Times New Roman"/>
          <w:b w:val="0"/>
          <w:bCs w:val="0"/>
          <w:color w:val="000000"/>
          <w:sz w:val="26"/>
        </w:rPr>
        <w:t>aj povinnosť bezodkladne zanechať takúto funkciu, zamestnanie alebo činnosť.</w:t>
      </w:r>
    </w:p>
    <w:p w:rsidR="00F73C65">
      <w:pPr>
        <w:pStyle w:val="BodyText2"/>
        <w:tabs>
          <w:tab w:val="left" w:pos="1080"/>
        </w:tabs>
        <w:ind w:left="1080"/>
        <w:rPr>
          <w:rFonts w:ascii="Times New Roman" w:hAnsi="Times New Roman" w:cs="Times New Roman"/>
          <w:b w:val="0"/>
          <w:bCs w:val="0"/>
          <w:color w:val="000000"/>
          <w:sz w:val="26"/>
        </w:rPr>
      </w:pPr>
    </w:p>
    <w:p w:rsidR="00F73C65">
      <w:pPr>
        <w:pStyle w:val="BodyText2"/>
        <w:numPr>
          <w:ilvl w:val="0"/>
          <w:numId w:val="9"/>
        </w:numPr>
        <w:tabs>
          <w:tab w:val="clear" w:pos="78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Rozhodnutím podľa odseku 6 sa vysloví strata mandátu alebo strata verejnej funkcie, ak </w:t>
      </w:r>
    </w:p>
    <w:p w:rsidR="00F73C65">
      <w:pPr>
        <w:pStyle w:val="BodyText2"/>
        <w:numPr>
          <w:ilvl w:val="1"/>
          <w:numId w:val="15"/>
        </w:numPr>
        <w:tabs>
          <w:tab w:val="left" w:pos="1440"/>
          <w:tab w:val="left" w:pos="1788"/>
        </w:tabs>
        <w:ind w:left="144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sa v predchádzajúcom konaní proti verejnému funkcionárovi právoplatne rozhodlo, že nesplnil alebo porušil povinnosť alebo obmedzenie ustanovené týmto ústavným zákonom alebo osobitným zákonom, alebo v oznámení podľa čl. 7 alebo </w:t>
      </w:r>
      <w:r w:rsidR="00884DA1">
        <w:rPr>
          <w:rFonts w:ascii="Times New Roman" w:hAnsi="Times New Roman" w:cs="Times New Roman"/>
          <w:b w:val="0"/>
          <w:bCs w:val="0"/>
          <w:color w:val="000000"/>
          <w:sz w:val="26"/>
        </w:rPr>
        <w:t xml:space="preserve">čl. </w:t>
      </w:r>
      <w:r>
        <w:rPr>
          <w:rFonts w:ascii="Times New Roman" w:hAnsi="Times New Roman" w:cs="Times New Roman"/>
          <w:b w:val="0"/>
          <w:bCs w:val="0"/>
          <w:color w:val="000000"/>
          <w:sz w:val="26"/>
        </w:rPr>
        <w:t>8 uviedol neúplné alebo nepravdivé údaje,</w:t>
      </w:r>
    </w:p>
    <w:p w:rsidR="00F73C65">
      <w:pPr>
        <w:pStyle w:val="BodyText2"/>
        <w:numPr>
          <w:ilvl w:val="1"/>
          <w:numId w:val="15"/>
        </w:numPr>
        <w:tabs>
          <w:tab w:val="left" w:pos="1788"/>
        </w:tabs>
        <w:ind w:left="1440"/>
        <w:rPr>
          <w:rFonts w:ascii="Times New Roman" w:hAnsi="Times New Roman" w:cs="Times New Roman"/>
          <w:b w:val="0"/>
          <w:bCs w:val="0"/>
          <w:color w:val="000000"/>
          <w:sz w:val="26"/>
        </w:rPr>
      </w:pPr>
      <w:r>
        <w:rPr>
          <w:rFonts w:ascii="Times New Roman" w:hAnsi="Times New Roman" w:cs="Times New Roman"/>
          <w:b w:val="0"/>
          <w:bCs w:val="0"/>
          <w:color w:val="000000"/>
          <w:sz w:val="26"/>
        </w:rPr>
        <w:t>verejný funkcionár nepreukázal, spôsobom ustanoveným týmto ústavným zákonom, pôvod svojich majetkových prírastkov, najmä ak ide o taký majetkový prírastok, ktorý verejný funkcionár vzhľadom na jeho príjmy oznámené podľa čl. 7 ods. 1 písm. d) nemohol dosiahnuť.</w:t>
      </w:r>
    </w:p>
    <w:p w:rsidR="00F73C65">
      <w:pPr>
        <w:pStyle w:val="BodyText2"/>
        <w:tabs>
          <w:tab w:val="left" w:pos="900"/>
          <w:tab w:val="left" w:pos="1080"/>
        </w:tabs>
        <w:ind w:left="1080"/>
        <w:rPr>
          <w:rFonts w:ascii="Times New Roman" w:hAnsi="Times New Roman" w:cs="Times New Roman"/>
          <w:b w:val="0"/>
          <w:bCs w:val="0"/>
          <w:color w:val="000000"/>
          <w:sz w:val="26"/>
        </w:rPr>
      </w:pPr>
    </w:p>
    <w:p w:rsidR="00F73C65">
      <w:pPr>
        <w:pStyle w:val="BodyText2"/>
        <w:numPr>
          <w:ilvl w:val="0"/>
          <w:numId w:val="9"/>
        </w:numPr>
        <w:tabs>
          <w:tab w:val="clear" w:pos="780"/>
          <w:tab w:val="left" w:pos="90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Rozhodnutie podľa odseku  6 musí byť prijaté najmenej trojpätinovou väčšinou prítomných členov výboru alebo nadpolovičnou väčšinou členov orgánu podľa odseku 1 písm. b) až d); inak </w:t>
      </w:r>
      <w:r w:rsidR="00884DA1">
        <w:rPr>
          <w:rFonts w:ascii="Times New Roman" w:hAnsi="Times New Roman" w:cs="Times New Roman"/>
          <w:b w:val="0"/>
          <w:bCs w:val="0"/>
          <w:color w:val="000000"/>
          <w:sz w:val="26"/>
        </w:rPr>
        <w:t>to znamená,</w:t>
      </w:r>
      <w:r>
        <w:rPr>
          <w:rFonts w:ascii="Times New Roman" w:hAnsi="Times New Roman" w:cs="Times New Roman"/>
          <w:b w:val="0"/>
          <w:bCs w:val="0"/>
          <w:color w:val="000000"/>
          <w:sz w:val="26"/>
        </w:rPr>
        <w:t xml:space="preserve"> že sa konanie zastavuje. Výbor je schopný </w:t>
      </w:r>
      <w:r w:rsidR="00884DA1">
        <w:rPr>
          <w:rFonts w:ascii="Times New Roman" w:hAnsi="Times New Roman" w:cs="Times New Roman"/>
          <w:b w:val="0"/>
          <w:bCs w:val="0"/>
          <w:color w:val="000000"/>
          <w:sz w:val="26"/>
        </w:rPr>
        <w:t xml:space="preserve">uznášať sa, </w:t>
      </w:r>
      <w:r>
        <w:rPr>
          <w:rFonts w:ascii="Times New Roman" w:hAnsi="Times New Roman" w:cs="Times New Roman"/>
          <w:b w:val="0"/>
          <w:bCs w:val="0"/>
          <w:color w:val="000000"/>
          <w:sz w:val="26"/>
        </w:rPr>
        <w:t>ak je prítomná najmenej polovica jeho členov.</w:t>
      </w:r>
    </w:p>
    <w:p w:rsidR="00F73C65">
      <w:pPr>
        <w:pStyle w:val="BodyText2"/>
        <w:tabs>
          <w:tab w:val="left" w:pos="900"/>
        </w:tabs>
        <w:rPr>
          <w:rFonts w:ascii="Times New Roman" w:hAnsi="Times New Roman" w:cs="Times New Roman"/>
          <w:b w:val="0"/>
          <w:bCs w:val="0"/>
          <w:color w:val="000000"/>
          <w:sz w:val="26"/>
        </w:rPr>
      </w:pPr>
    </w:p>
    <w:p w:rsidR="00F73C65">
      <w:pPr>
        <w:pStyle w:val="BodyText2"/>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(10) Pokuta sa ukladá </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v sume zodpovedajúcej mesačnému platu verejného funkcionára, ak ide o porušenie povinnosti podať oznámenie podľa čl. 7 v lehote ustanovenej v čl. 7,</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v sume zodpovedajúcej trojnásobku mesačného platu verejného funkcionára, ak verejný funkcionár uvedie v oznámení podľa čl. 7 neúplné alebo nepravdivé údaje týkajúce sa jeho majetkových pomerov,</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v sume zodpovedajúcej trojnásobku mesačného platu verejného funkcionára, ak verejný funkcionár poruší povinnosti podľa čl. 8,</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v sume zodpovedajúcej šesťnásobku mesačného platu verejného funkcionára, ak verejný funkcionár poruší povinnosti podľa čl. 5, alebo</w:t>
      </w:r>
    </w:p>
    <w:p w:rsidR="00F73C65">
      <w:pPr>
        <w:pStyle w:val="BodyText2"/>
        <w:numPr>
          <w:ilvl w:val="1"/>
          <w:numId w:val="9"/>
        </w:numPr>
        <w:tabs>
          <w:tab w:val="left" w:pos="1740"/>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v sume zodpovedajúcej dvanásťnásobku mesačného platu verejného funkcionára, ak verejný funkcionár poruší povinnosti podľa čl. 4. </w:t>
      </w:r>
    </w:p>
    <w:p w:rsidR="00F73C65">
      <w:pPr>
        <w:pStyle w:val="BodyText2"/>
        <w:ind w:left="1080" w:hanging="360"/>
        <w:rPr>
          <w:rFonts w:ascii="Times New Roman" w:hAnsi="Times New Roman" w:cs="Times New Roman"/>
          <w:b w:val="0"/>
          <w:bCs w:val="0"/>
          <w:color w:val="000000"/>
          <w:sz w:val="26"/>
        </w:rPr>
      </w:pPr>
    </w:p>
    <w:p w:rsidR="00F73C65">
      <w:pPr>
        <w:pStyle w:val="BodyText2"/>
        <w:numPr>
          <w:ilvl w:val="0"/>
          <w:numId w:val="23"/>
        </w:numPr>
        <w:tabs>
          <w:tab w:val="left" w:pos="1068"/>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Výnos z pokút zaplatených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verejnými funkcionármi podľa odseku 2 písm. a) až n) a t) až zd) je príjmom štátneho rozpočtu,</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verejnými funkcionármi podľa odseku 2 písm. o) a p) je príjmom rozpočtu príslušnej obce,</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verejnými funkcionármi podľa odseku 2 písm. q) a r) je príjmom rozpočtu príslušného vyššieho územného celku a </w:t>
      </w:r>
    </w:p>
    <w:p w:rsidR="00F73C65">
      <w:pPr>
        <w:pStyle w:val="BodyText2"/>
        <w:numPr>
          <w:ilvl w:val="1"/>
          <w:numId w:val="13"/>
        </w:numPr>
        <w:tabs>
          <w:tab w:val="left" w:pos="1803"/>
        </w:tabs>
        <w:rPr>
          <w:rFonts w:ascii="Times New Roman" w:hAnsi="Times New Roman" w:cs="Times New Roman"/>
          <w:b w:val="0"/>
          <w:bCs w:val="0"/>
          <w:color w:val="000000"/>
          <w:sz w:val="26"/>
        </w:rPr>
      </w:pPr>
      <w:r>
        <w:rPr>
          <w:rFonts w:ascii="Times New Roman" w:hAnsi="Times New Roman" w:cs="Times New Roman"/>
          <w:b w:val="0"/>
          <w:bCs w:val="0"/>
          <w:color w:val="000000"/>
          <w:sz w:val="26"/>
        </w:rPr>
        <w:t>verejnými funkcionármi podľa odseku 2 písm. s) je príjmom príslušnej verejnej vysokej školy.</w:t>
      </w:r>
    </w:p>
    <w:p w:rsidR="00F73C65">
      <w:pPr>
        <w:pStyle w:val="BodyText2"/>
        <w:rPr>
          <w:rFonts w:ascii="Times New Roman" w:hAnsi="Times New Roman" w:cs="Times New Roman"/>
          <w:b w:val="0"/>
          <w:bCs w:val="0"/>
          <w:color w:val="000000"/>
          <w:sz w:val="26"/>
        </w:rPr>
      </w:pPr>
    </w:p>
    <w:p w:rsidR="00F73C65">
      <w:pPr>
        <w:pStyle w:val="BodyText2"/>
        <w:numPr>
          <w:ilvl w:val="0"/>
          <w:numId w:val="23"/>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Ak sa v konaní nepreukázalo, že verejný funkcionár nesplnil alebo porušil povinnosť alebo obmedzenie ustanovené týmto ústavným zákonom alebo zákonom, alebo v oznámení podľa čl. 7 alebo 8 uviedol neúplné alebo nepravdivé údaje, orgán podľa odseku l rozhodne o zastavení konania. </w:t>
      </w:r>
      <w:r w:rsidR="00884DA1">
        <w:rPr>
          <w:rFonts w:ascii="Times New Roman" w:hAnsi="Times New Roman" w:cs="Times New Roman"/>
          <w:b w:val="0"/>
          <w:bCs w:val="0"/>
          <w:color w:val="000000"/>
          <w:sz w:val="26"/>
        </w:rPr>
        <w:t>Na</w:t>
      </w:r>
      <w:r>
        <w:rPr>
          <w:rFonts w:ascii="Times New Roman" w:hAnsi="Times New Roman" w:cs="Times New Roman"/>
          <w:b w:val="0"/>
          <w:bCs w:val="0"/>
          <w:color w:val="000000"/>
          <w:sz w:val="26"/>
        </w:rPr>
        <w:t> prijati</w:t>
      </w:r>
      <w:r w:rsidR="00884DA1">
        <w:rPr>
          <w:rFonts w:ascii="Times New Roman" w:hAnsi="Times New Roman" w:cs="Times New Roman"/>
          <w:b w:val="0"/>
          <w:bCs w:val="0"/>
          <w:color w:val="000000"/>
          <w:sz w:val="26"/>
        </w:rPr>
        <w:t>e</w:t>
      </w:r>
      <w:r>
        <w:rPr>
          <w:rFonts w:ascii="Times New Roman" w:hAnsi="Times New Roman" w:cs="Times New Roman"/>
          <w:b w:val="0"/>
          <w:bCs w:val="0"/>
          <w:color w:val="000000"/>
          <w:sz w:val="26"/>
        </w:rPr>
        <w:t xml:space="preserve"> platného rozhodnutia o zastavení konania je potrebná najmenej trojpätinová väčšina prítomných členov orgánu, ktorý konanie  uskutočňuje; takéto rozhodnutie je konečné. Konanie sa zastaví aj vtedy, ak sa verejný funkcionár pred hlasovaním o rozhodnutí podľa odseku 6 vzdá svojej funkcie.</w:t>
      </w:r>
    </w:p>
    <w:p w:rsidR="00F73C65">
      <w:pPr>
        <w:pStyle w:val="BodyText2"/>
        <w:rPr>
          <w:rFonts w:ascii="Times New Roman" w:hAnsi="Times New Roman" w:cs="Times New Roman"/>
          <w:b w:val="0"/>
          <w:bCs w:val="0"/>
          <w:color w:val="000000"/>
          <w:sz w:val="26"/>
        </w:rPr>
      </w:pPr>
    </w:p>
    <w:p w:rsidR="00F73C65">
      <w:pPr>
        <w:pStyle w:val="BodyText2"/>
        <w:numPr>
          <w:ilvl w:val="0"/>
          <w:numId w:val="23"/>
        </w:numPr>
        <w:tabs>
          <w:tab w:val="left" w:pos="1068"/>
        </w:tabs>
        <w:rPr>
          <w:rFonts w:ascii="Times New Roman" w:hAnsi="Times New Roman" w:cs="Times New Roman"/>
          <w:b w:val="0"/>
          <w:bCs w:val="0"/>
          <w:color w:val="000000"/>
          <w:sz w:val="26"/>
        </w:rPr>
      </w:pPr>
      <w:r>
        <w:rPr>
          <w:rFonts w:ascii="Times New Roman" w:hAnsi="Times New Roman" w:cs="Times New Roman"/>
          <w:b w:val="0"/>
          <w:bCs w:val="0"/>
          <w:color w:val="000000"/>
          <w:sz w:val="26"/>
        </w:rPr>
        <w:t>Rozhodnutie obsahuje osobné údaje verejného funkcionára v rozsahu titul, meno, priezvisko, adresa trvalého bydliska a funkcia.</w:t>
      </w:r>
    </w:p>
    <w:p w:rsidR="00F73C65">
      <w:pPr>
        <w:pStyle w:val="BodyText2"/>
        <w:rPr>
          <w:rFonts w:ascii="Times New Roman" w:hAnsi="Times New Roman" w:cs="Times New Roman"/>
          <w:b w:val="0"/>
          <w:bCs w:val="0"/>
          <w:color w:val="000000"/>
          <w:sz w:val="26"/>
        </w:rPr>
      </w:pPr>
    </w:p>
    <w:p w:rsidR="00884DA1">
      <w:pPr>
        <w:pStyle w:val="BodyText2"/>
        <w:rPr>
          <w:rFonts w:ascii="Times New Roman" w:hAnsi="Times New Roman" w:cs="Times New Roman"/>
          <w:b w:val="0"/>
          <w:bCs w:val="0"/>
          <w:color w:val="000000"/>
          <w:sz w:val="26"/>
        </w:rPr>
      </w:pPr>
    </w:p>
    <w:p w:rsidR="00884DA1">
      <w:pPr>
        <w:pStyle w:val="BodyText2"/>
        <w:rPr>
          <w:rFonts w:ascii="Times New Roman" w:hAnsi="Times New Roman" w:cs="Times New Roman"/>
          <w:b w:val="0"/>
          <w:bCs w:val="0"/>
          <w:color w:val="000000"/>
          <w:sz w:val="26"/>
        </w:rPr>
      </w:pPr>
    </w:p>
    <w:p w:rsidR="00884DA1">
      <w:pPr>
        <w:pStyle w:val="BodyText2"/>
        <w:rPr>
          <w:rFonts w:ascii="Times New Roman" w:hAnsi="Times New Roman" w:cs="Times New Roman"/>
          <w:b w:val="0"/>
          <w:bCs w:val="0"/>
          <w:color w:val="000000"/>
          <w:sz w:val="26"/>
        </w:rPr>
      </w:pPr>
    </w:p>
    <w:p w:rsidR="00F73C65">
      <w:pPr>
        <w:pStyle w:val="BodyText2"/>
        <w:ind w:left="360"/>
        <w:jc w:val="center"/>
        <w:rPr>
          <w:rFonts w:ascii="Times New Roman" w:hAnsi="Times New Roman" w:cs="Times New Roman"/>
          <w:color w:val="000000"/>
          <w:sz w:val="26"/>
        </w:rPr>
      </w:pPr>
      <w:r>
        <w:rPr>
          <w:rFonts w:ascii="Times New Roman" w:hAnsi="Times New Roman" w:cs="Times New Roman"/>
          <w:color w:val="000000"/>
          <w:sz w:val="26"/>
        </w:rPr>
        <w:t>Čl. 10</w:t>
      </w:r>
    </w:p>
    <w:p w:rsidR="00F73C65">
      <w:pPr>
        <w:pStyle w:val="BodyText2"/>
        <w:ind w:left="360"/>
        <w:jc w:val="center"/>
        <w:rPr>
          <w:rFonts w:ascii="Times New Roman" w:hAnsi="Times New Roman" w:cs="Times New Roman"/>
          <w:color w:val="000000"/>
          <w:sz w:val="26"/>
        </w:rPr>
      </w:pPr>
    </w:p>
    <w:p w:rsidR="00F73C65">
      <w:pPr>
        <w:pStyle w:val="BodyText2"/>
        <w:numPr>
          <w:ilvl w:val="1"/>
          <w:numId w:val="10"/>
        </w:numPr>
        <w:tabs>
          <w:tab w:val="clear" w:pos="189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Rozhodnutie prijaté podľa čl. 9 ods. 8 výborom musí schváliť Národná rada Slovenskej republiky najmenej trojpätinovou väčšinou všetkých poslancov. Národná rada Slovenskej republiky schválené rozhodnutie zverejňuje. </w:t>
      </w:r>
    </w:p>
    <w:p w:rsidR="00F73C65">
      <w:pPr>
        <w:pStyle w:val="BodyText2"/>
        <w:ind w:left="255"/>
        <w:rPr>
          <w:rFonts w:ascii="Times New Roman" w:hAnsi="Times New Roman" w:cs="Times New Roman"/>
          <w:b w:val="0"/>
          <w:bCs w:val="0"/>
          <w:color w:val="000000"/>
          <w:sz w:val="26"/>
        </w:rPr>
      </w:pPr>
    </w:p>
    <w:p w:rsidR="00F73C65">
      <w:pPr>
        <w:pStyle w:val="BodyText2"/>
        <w:numPr>
          <w:ilvl w:val="1"/>
          <w:numId w:val="10"/>
        </w:numPr>
        <w:tabs>
          <w:tab w:val="clear" w:pos="189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Dotknutý verejný funkcionár môže do 15 dní odo dňa schválenia rozhodnutia podľa odseku 1, ktorým bola vyslovená strata mandátu alebo funkcie, alebo ktorým bola uložená pokuta podať návrh na preskúmanie rozhodnutia na Ústavný súd Slovenskej republiky. Podanie návrhu má odkladný účinok. Ústavný súd Slovenskej republiky rozhodne o tomto návrhu do 60 dní odo dňa jeho doručenia. Konanie o preskúmaní takéhoto rozhodnutia pred Ústavným súdom Slovenskej republiky upravujú ustanovenia zákona. Rozhodnutie Ústavného súdu Slovenskej republiky je konečné, </w:t>
      </w:r>
      <w:r w:rsidR="00884DA1">
        <w:rPr>
          <w:rFonts w:ascii="Times New Roman" w:hAnsi="Times New Roman" w:cs="Times New Roman"/>
          <w:b w:val="0"/>
          <w:bCs w:val="0"/>
          <w:color w:val="000000"/>
          <w:sz w:val="26"/>
        </w:rPr>
        <w:t>okrem rozhodnutia</w:t>
      </w:r>
      <w:r>
        <w:rPr>
          <w:rFonts w:ascii="Times New Roman" w:hAnsi="Times New Roman" w:cs="Times New Roman"/>
          <w:b w:val="0"/>
          <w:bCs w:val="0"/>
          <w:color w:val="000000"/>
          <w:sz w:val="26"/>
        </w:rPr>
        <w:t xml:space="preserve"> podľa čl. 12 ods. 2. </w:t>
      </w:r>
    </w:p>
    <w:p w:rsidR="00F73C65">
      <w:pPr>
        <w:pStyle w:val="BodyText2"/>
        <w:ind w:left="1080" w:hanging="360"/>
        <w:rPr>
          <w:rFonts w:ascii="Times New Roman" w:hAnsi="Times New Roman" w:cs="Times New Roman"/>
          <w:i/>
          <w:iCs/>
          <w:color w:val="000000"/>
          <w:sz w:val="26"/>
        </w:rPr>
      </w:pPr>
    </w:p>
    <w:p w:rsidR="00F73C65">
      <w:pPr>
        <w:pStyle w:val="BodyText2"/>
        <w:numPr>
          <w:ilvl w:val="1"/>
          <w:numId w:val="10"/>
        </w:numPr>
        <w:tabs>
          <w:tab w:val="clear" w:pos="1890"/>
        </w:tabs>
        <w:ind w:left="1080" w:hanging="36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Proti rozhodnutiu orgánu podľa čl. 9 ods. l písm. b) až d) môže dotknutý verejný funkcionár do 15 dní od doručenia rozhodnutia, ktorým bola vyslovená strata mandátu alebo funkcie, alebo ktorým bola uložená pokuta podať návrh na preskúmanie rozhodnutia na Ústavný súd Slovenskej republiky. Podanie návrhu má odkladný účinok. Ústavný súd Slovenskej republiky rozhodne o tomto návrhu do 60 dní odo dňa jeho doručenia. Konanie o preskúmaní takéhoto rozhodnutia pred Ústavným súdom Slovenskej republiky upravujú ustanovenia osobitného zákona. Rozhodnutie Ústavného súdu Slovenskej republiky je konečné, </w:t>
      </w:r>
      <w:r w:rsidR="00884DA1">
        <w:rPr>
          <w:rFonts w:ascii="Times New Roman" w:hAnsi="Times New Roman" w:cs="Times New Roman"/>
          <w:b w:val="0"/>
          <w:bCs w:val="0"/>
          <w:color w:val="000000"/>
          <w:sz w:val="26"/>
        </w:rPr>
        <w:t>okrem rozhodnutia</w:t>
      </w:r>
      <w:r>
        <w:rPr>
          <w:rFonts w:ascii="Times New Roman" w:hAnsi="Times New Roman" w:cs="Times New Roman"/>
          <w:b w:val="0"/>
          <w:bCs w:val="0"/>
          <w:color w:val="000000"/>
          <w:sz w:val="26"/>
        </w:rPr>
        <w:t xml:space="preserve"> podľa čl. 12 ods. 2.</w:t>
      </w:r>
    </w:p>
    <w:p w:rsidR="00F73C65">
      <w:pPr>
        <w:pStyle w:val="BodyText2"/>
        <w:rPr>
          <w:rFonts w:ascii="Times New Roman" w:hAnsi="Times New Roman" w:cs="Times New Roman"/>
          <w:b w:val="0"/>
          <w:bCs w:val="0"/>
          <w:color w:val="000000"/>
          <w:sz w:val="26"/>
        </w:rPr>
      </w:pPr>
    </w:p>
    <w:p w:rsidR="00F73C65">
      <w:pPr>
        <w:pStyle w:val="BodyText2"/>
        <w:ind w:left="705"/>
        <w:jc w:val="center"/>
        <w:rPr>
          <w:rFonts w:ascii="Times New Roman" w:hAnsi="Times New Roman" w:cs="Times New Roman"/>
          <w:color w:val="000000"/>
          <w:sz w:val="26"/>
        </w:rPr>
      </w:pPr>
      <w:r>
        <w:rPr>
          <w:rFonts w:ascii="Times New Roman" w:hAnsi="Times New Roman" w:cs="Times New Roman"/>
          <w:color w:val="000000"/>
          <w:sz w:val="26"/>
        </w:rPr>
        <w:t>Čl. 11</w:t>
      </w:r>
    </w:p>
    <w:p w:rsidR="00F73C65">
      <w:pPr>
        <w:pStyle w:val="BodyText2"/>
        <w:ind w:left="705"/>
        <w:jc w:val="center"/>
        <w:rPr>
          <w:rFonts w:ascii="Times New Roman" w:hAnsi="Times New Roman" w:cs="Times New Roman"/>
          <w:color w:val="000000"/>
          <w:sz w:val="26"/>
        </w:rPr>
      </w:pPr>
    </w:p>
    <w:p w:rsidR="00F73C65">
      <w:pPr>
        <w:pStyle w:val="BodyText2"/>
        <w:numPr>
          <w:ilvl w:val="0"/>
          <w:numId w:val="16"/>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Ak je súčasťou rozhodnutia aj povinnosť zanechať funkciu, zamestnanie alebo činnosť, ktorých výkon je nezlučiteľný s výkonom verejnej funkcie podľa tohto ústavného zákona alebo zákona je verejný funkcionár povinný do 30 dní odo dňa </w:t>
      </w:r>
      <w:r w:rsidR="00884DA1">
        <w:rPr>
          <w:rFonts w:ascii="Times New Roman" w:hAnsi="Times New Roman" w:cs="Times New Roman"/>
          <w:b w:val="0"/>
          <w:bCs w:val="0"/>
          <w:color w:val="000000"/>
          <w:sz w:val="26"/>
        </w:rPr>
        <w:t xml:space="preserve">nadobudnutia </w:t>
      </w:r>
      <w:r>
        <w:rPr>
          <w:rFonts w:ascii="Times New Roman" w:hAnsi="Times New Roman" w:cs="Times New Roman"/>
          <w:b w:val="0"/>
          <w:bCs w:val="0"/>
          <w:color w:val="000000"/>
          <w:sz w:val="26"/>
        </w:rPr>
        <w:t xml:space="preserve">právoplatnosti rozhodnutia ich vykonávanie skončiť alebo urobiť zákonom ustanovený právny úkon smerujúci k skončeniu a oznámiť to orgánu, ktorý rozhodnutie vydal. </w:t>
      </w:r>
    </w:p>
    <w:p w:rsidR="00F73C65">
      <w:pPr>
        <w:pStyle w:val="BodyText2"/>
        <w:tabs>
          <w:tab w:val="left" w:pos="1080"/>
        </w:tabs>
        <w:ind w:left="1080" w:hanging="360"/>
        <w:rPr>
          <w:rFonts w:ascii="Times New Roman" w:hAnsi="Times New Roman" w:cs="Times New Roman"/>
          <w:b w:val="0"/>
          <w:bCs w:val="0"/>
          <w:color w:val="000000"/>
          <w:sz w:val="26"/>
        </w:rPr>
      </w:pPr>
    </w:p>
    <w:p w:rsidR="00F73C65">
      <w:pPr>
        <w:pStyle w:val="BodyText2"/>
        <w:numPr>
          <w:ilvl w:val="0"/>
          <w:numId w:val="16"/>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Ak verejný funkcionár nesplní povinnosti podľa odseku 1, má sa za to, že dňom uplynutia lehoty podľa odseku 1 sa vzdal funkcie verejného funkcionára. Ak Ústava alebo zákon neupravujú zánik funkcie verejného funkcionára vzdaním sa funkcie,</w:t>
      </w:r>
      <w:r w:rsidR="00884DA1">
        <w:rPr>
          <w:rFonts w:ascii="Times New Roman" w:hAnsi="Times New Roman" w:cs="Times New Roman"/>
          <w:b w:val="0"/>
          <w:bCs w:val="0"/>
          <w:color w:val="000000"/>
          <w:sz w:val="26"/>
        </w:rPr>
        <w:t xml:space="preserve"> znamená</w:t>
      </w:r>
      <w:r>
        <w:rPr>
          <w:rFonts w:ascii="Times New Roman" w:hAnsi="Times New Roman" w:cs="Times New Roman"/>
          <w:b w:val="0"/>
          <w:bCs w:val="0"/>
          <w:color w:val="000000"/>
          <w:sz w:val="26"/>
        </w:rPr>
        <w:t xml:space="preserve"> to, že dňom uplynutia lehoty podľa odseku 1 podal demisiu alebo bol odvolaný z funkcie. </w:t>
      </w:r>
    </w:p>
    <w:p w:rsidR="00F73C65">
      <w:pPr>
        <w:pStyle w:val="BodyText2"/>
        <w:tabs>
          <w:tab w:val="left" w:pos="1080"/>
        </w:tabs>
        <w:ind w:left="1080" w:hanging="360"/>
        <w:rPr>
          <w:rFonts w:ascii="Times New Roman" w:hAnsi="Times New Roman" w:cs="Times New Roman"/>
          <w:b w:val="0"/>
          <w:bCs w:val="0"/>
          <w:color w:val="000000"/>
          <w:sz w:val="26"/>
        </w:rPr>
      </w:pPr>
    </w:p>
    <w:p w:rsidR="00F73C65">
      <w:pPr>
        <w:pStyle w:val="BodyText2"/>
        <w:numPr>
          <w:ilvl w:val="0"/>
          <w:numId w:val="16"/>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Oprávneným na podanie návrhu na výkon rozhodnutia je orgán, ktorý vykonáva konanie podľa čl. 9 ods. 1.</w:t>
      </w:r>
    </w:p>
    <w:p w:rsidR="00F73C65">
      <w:pPr>
        <w:pStyle w:val="BodyText2"/>
        <w:jc w:val="center"/>
        <w:rPr>
          <w:rFonts w:ascii="Times New Roman" w:hAnsi="Times New Roman" w:cs="Times New Roman"/>
          <w:color w:val="000000"/>
          <w:sz w:val="26"/>
        </w:rPr>
      </w:pPr>
    </w:p>
    <w:p w:rsidR="00F73C65">
      <w:pPr>
        <w:pStyle w:val="BodyText2"/>
        <w:jc w:val="center"/>
        <w:rPr>
          <w:rFonts w:ascii="Times New Roman" w:hAnsi="Times New Roman" w:cs="Times New Roman"/>
          <w:color w:val="000000"/>
          <w:sz w:val="26"/>
        </w:rPr>
      </w:pP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Spoločné, prechodné a zrušovacie ustanovenia</w:t>
      </w:r>
    </w:p>
    <w:p w:rsidR="00F73C65">
      <w:pPr>
        <w:pStyle w:val="BodyText2"/>
        <w:ind w:left="705"/>
        <w:rPr>
          <w:rFonts w:ascii="Times New Roman" w:hAnsi="Times New Roman" w:cs="Times New Roman"/>
          <w:b w:val="0"/>
          <w:bCs w:val="0"/>
          <w:color w:val="000000"/>
          <w:sz w:val="26"/>
        </w:rPr>
      </w:pPr>
    </w:p>
    <w:p w:rsidR="00F73C65">
      <w:pPr>
        <w:pStyle w:val="BodyText2"/>
        <w:ind w:left="3549" w:firstLine="699"/>
        <w:rPr>
          <w:rFonts w:ascii="Times New Roman" w:hAnsi="Times New Roman" w:cs="Times New Roman"/>
          <w:color w:val="000000"/>
          <w:sz w:val="26"/>
        </w:rPr>
      </w:pPr>
      <w:r>
        <w:rPr>
          <w:rFonts w:ascii="Times New Roman" w:hAnsi="Times New Roman" w:cs="Times New Roman"/>
          <w:color w:val="000000"/>
          <w:sz w:val="26"/>
        </w:rPr>
        <w:t>Čl. 12</w:t>
      </w:r>
    </w:p>
    <w:p w:rsidR="00F73C65">
      <w:pPr>
        <w:pStyle w:val="BodyText2"/>
        <w:rPr>
          <w:rFonts w:ascii="Times New Roman" w:hAnsi="Times New Roman" w:cs="Times New Roman"/>
          <w:color w:val="000000"/>
          <w:sz w:val="26"/>
        </w:rPr>
      </w:pPr>
    </w:p>
    <w:p w:rsidR="00F73C65">
      <w:pPr>
        <w:pStyle w:val="BodyText2"/>
        <w:numPr>
          <w:ilvl w:val="0"/>
          <w:numId w:val="18"/>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Na ochranu osobných údajov verejného funkcionára a iných osôb, ktoré sa spracúvajú, poskytujú alebo zverejňujú podľa tohto ústavného zákona</w:t>
      </w:r>
      <w:r w:rsidR="00884DA1">
        <w:rPr>
          <w:rFonts w:ascii="Times New Roman" w:hAnsi="Times New Roman" w:cs="Times New Roman"/>
          <w:b w:val="0"/>
          <w:bCs w:val="0"/>
          <w:color w:val="000000"/>
          <w:sz w:val="26"/>
        </w:rPr>
        <w:t>,</w:t>
      </w:r>
      <w:r>
        <w:rPr>
          <w:rFonts w:ascii="Times New Roman" w:hAnsi="Times New Roman" w:cs="Times New Roman"/>
          <w:b w:val="0"/>
          <w:bCs w:val="0"/>
          <w:color w:val="000000"/>
          <w:sz w:val="26"/>
        </w:rPr>
        <w:t xml:space="preserve"> sa vzťahujú ustanovenia osobitného zákona.</w:t>
      </w:r>
    </w:p>
    <w:p w:rsidR="00F73C65">
      <w:pPr>
        <w:pStyle w:val="BodyText2"/>
        <w:tabs>
          <w:tab w:val="left" w:pos="1080"/>
        </w:tabs>
        <w:ind w:left="1080" w:hanging="360"/>
        <w:rPr>
          <w:rFonts w:ascii="Times New Roman" w:hAnsi="Times New Roman" w:cs="Times New Roman"/>
          <w:b w:val="0"/>
          <w:bCs w:val="0"/>
          <w:color w:val="000000"/>
          <w:sz w:val="26"/>
        </w:rPr>
      </w:pPr>
    </w:p>
    <w:p w:rsidR="00F73C65">
      <w:pPr>
        <w:pStyle w:val="BodyText2"/>
        <w:numPr>
          <w:ilvl w:val="0"/>
          <w:numId w:val="18"/>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Ak medzinárodná zmluva, ktorou je Slovenská republiky viazaná, ustanovuje možnosť pre verejného funkcionára obrátiť sa na medzinárodný orgán so žiadosťou o preskúmanie rozhodnutia, ktorým bola vyslovená strata mandátu alebo verejnej funkcie a verejný funkcionár sa obráti na tento medzinárodný orgán so žiadosťou o preskúmanie takého rozhodnutia, považuje sa takéto rozhodnutie o strate mandátu alebo verejnej funkcie za právoplatné a vykonateľné až vtedy, keď ho tento medzinárodný orgán potvrdí.</w:t>
      </w:r>
    </w:p>
    <w:p w:rsidR="00F73C65">
      <w:pPr>
        <w:pStyle w:val="BodyText2"/>
        <w:tabs>
          <w:tab w:val="left" w:pos="1080"/>
        </w:tabs>
        <w:ind w:left="1080" w:hanging="360"/>
        <w:rPr>
          <w:rFonts w:ascii="Times New Roman" w:hAnsi="Times New Roman" w:cs="Times New Roman"/>
          <w:b w:val="0"/>
          <w:bCs w:val="0"/>
          <w:color w:val="000000"/>
          <w:sz w:val="26"/>
        </w:rPr>
      </w:pPr>
    </w:p>
    <w:p w:rsidR="00F73C65">
      <w:pPr>
        <w:pStyle w:val="BodyText2"/>
        <w:numPr>
          <w:ilvl w:val="0"/>
          <w:numId w:val="18"/>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 Ak verejný funkcionár vykonáva k 1. júlu 2004 funkciu, zamestnanie alebo činnosť, ktorá je podľa tohto ústavného zákona nezlučiteľná s jeho funkciou verejného funkcionára, je povinný do 30 dní odo dňa </w:t>
      </w:r>
      <w:r w:rsidR="00884DA1">
        <w:rPr>
          <w:rFonts w:ascii="Times New Roman" w:hAnsi="Times New Roman" w:cs="Times New Roman"/>
          <w:b w:val="0"/>
          <w:bCs w:val="0"/>
          <w:color w:val="000000"/>
          <w:sz w:val="26"/>
        </w:rPr>
        <w:t xml:space="preserve">nadobudnutia </w:t>
      </w:r>
      <w:r>
        <w:rPr>
          <w:rFonts w:ascii="Times New Roman" w:hAnsi="Times New Roman" w:cs="Times New Roman"/>
          <w:b w:val="0"/>
          <w:bCs w:val="0"/>
          <w:color w:val="000000"/>
          <w:sz w:val="26"/>
        </w:rPr>
        <w:t>účinnosti tohto ústavného zákona ich vykonávanie skončiť alebo vykonať zákonom ustanovený právny úkon smerujúci k</w:t>
      </w:r>
      <w:r w:rsidR="003E032F">
        <w:rPr>
          <w:rFonts w:ascii="Times New Roman" w:hAnsi="Times New Roman" w:cs="Times New Roman"/>
          <w:b w:val="0"/>
          <w:bCs w:val="0"/>
          <w:color w:val="000000"/>
          <w:sz w:val="26"/>
        </w:rPr>
        <w:t xml:space="preserve"> ich</w:t>
      </w:r>
      <w:r w:rsidR="00884DA1">
        <w:rPr>
          <w:rFonts w:ascii="Times New Roman" w:hAnsi="Times New Roman" w:cs="Times New Roman"/>
          <w:b w:val="0"/>
          <w:bCs w:val="0"/>
          <w:color w:val="000000"/>
          <w:sz w:val="26"/>
        </w:rPr>
        <w:t xml:space="preserve"> </w:t>
      </w:r>
      <w:r>
        <w:rPr>
          <w:rFonts w:ascii="Times New Roman" w:hAnsi="Times New Roman" w:cs="Times New Roman"/>
          <w:b w:val="0"/>
          <w:bCs w:val="0"/>
          <w:color w:val="000000"/>
          <w:sz w:val="26"/>
        </w:rPr>
        <w:t> skončeniu.</w:t>
      </w:r>
    </w:p>
    <w:p w:rsidR="00F73C65">
      <w:pPr>
        <w:pStyle w:val="BodyText2"/>
        <w:rPr>
          <w:rFonts w:ascii="Times New Roman" w:hAnsi="Times New Roman" w:cs="Times New Roman"/>
          <w:b w:val="0"/>
          <w:bCs w:val="0"/>
          <w:color w:val="000000"/>
          <w:sz w:val="26"/>
        </w:rPr>
      </w:pPr>
    </w:p>
    <w:p w:rsidR="00F73C65">
      <w:pPr>
        <w:pStyle w:val="BodyText2"/>
        <w:numPr>
          <w:ilvl w:val="0"/>
          <w:numId w:val="18"/>
        </w:numPr>
        <w:tabs>
          <w:tab w:val="clear" w:pos="720"/>
          <w:tab w:val="left" w:pos="1080"/>
        </w:tabs>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Konanie vo veciach rozporu osobného záujmu s verejným záujmom  začaté pred nadobudnutím účinnosti tohto ústavného zákona sa dokončí podľa doterajších právnych predpisov.</w:t>
      </w:r>
    </w:p>
    <w:p w:rsidR="00F73C65">
      <w:pPr>
        <w:pStyle w:val="BodyText2"/>
        <w:ind w:left="705"/>
        <w:rPr>
          <w:rFonts w:ascii="Times New Roman" w:hAnsi="Times New Roman" w:cs="Times New Roman"/>
          <w:b w:val="0"/>
          <w:bCs w:val="0"/>
          <w:color w:val="000000"/>
          <w:sz w:val="26"/>
        </w:rPr>
      </w:pPr>
    </w:p>
    <w:p w:rsidR="00F73C65">
      <w:pPr>
        <w:pStyle w:val="BodyText2"/>
        <w:ind w:left="705"/>
        <w:rPr>
          <w:rFonts w:ascii="Times New Roman" w:hAnsi="Times New Roman" w:cs="Times New Roman"/>
          <w:b w:val="0"/>
          <w:bCs w:val="0"/>
          <w:color w:val="000000"/>
          <w:sz w:val="26"/>
        </w:rPr>
      </w:pPr>
    </w:p>
    <w:p w:rsidR="00F73C65">
      <w:pPr>
        <w:pStyle w:val="BodyText2"/>
        <w:ind w:left="705"/>
        <w:jc w:val="center"/>
        <w:rPr>
          <w:rFonts w:ascii="Times New Roman" w:hAnsi="Times New Roman" w:cs="Times New Roman"/>
          <w:color w:val="000000"/>
          <w:sz w:val="26"/>
        </w:rPr>
      </w:pPr>
      <w:r>
        <w:rPr>
          <w:rFonts w:ascii="Times New Roman" w:hAnsi="Times New Roman" w:cs="Times New Roman"/>
          <w:color w:val="000000"/>
          <w:sz w:val="26"/>
        </w:rPr>
        <w:t>Čl. 13</w:t>
      </w:r>
    </w:p>
    <w:p w:rsidR="00F73C65">
      <w:pPr>
        <w:pStyle w:val="BodyText2"/>
        <w:ind w:left="705"/>
        <w:jc w:val="center"/>
        <w:rPr>
          <w:rFonts w:ascii="Times New Roman" w:hAnsi="Times New Roman" w:cs="Times New Roman"/>
          <w:color w:val="000000"/>
          <w:sz w:val="26"/>
        </w:rPr>
      </w:pPr>
    </w:p>
    <w:p w:rsidR="00F73C65">
      <w:pPr>
        <w:pStyle w:val="BodyText2"/>
        <w:ind w:left="1080"/>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Zrušuje sa ústavný zákon Národnej rady Slovenskej republiky č. 119/1995 Z. z. o zamedzení rozporu záujmov pri výkone funkcií ústavných činiteľov a vyšších štátnych funkcionárov. </w:t>
      </w:r>
    </w:p>
    <w:p w:rsidR="00F73C65">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884DA1">
      <w:pPr>
        <w:pStyle w:val="BodyText2"/>
        <w:jc w:val="center"/>
        <w:rPr>
          <w:rFonts w:ascii="Times New Roman" w:hAnsi="Times New Roman" w:cs="Times New Roman"/>
          <w:color w:val="000000"/>
          <w:sz w:val="26"/>
        </w:rPr>
      </w:pPr>
    </w:p>
    <w:p w:rsidR="00F73C65">
      <w:pPr>
        <w:pStyle w:val="BodyText2"/>
        <w:ind w:left="4248"/>
        <w:rPr>
          <w:rFonts w:ascii="Times New Roman" w:hAnsi="Times New Roman" w:cs="Times New Roman"/>
          <w:color w:val="000000"/>
          <w:sz w:val="26"/>
        </w:rPr>
      </w:pPr>
      <w:r>
        <w:rPr>
          <w:rFonts w:ascii="Times New Roman" w:hAnsi="Times New Roman" w:cs="Times New Roman"/>
          <w:color w:val="000000"/>
          <w:sz w:val="26"/>
        </w:rPr>
        <w:t xml:space="preserve">    Čl. 14</w:t>
      </w:r>
    </w:p>
    <w:p w:rsidR="00884DA1">
      <w:pPr>
        <w:pStyle w:val="BodyText2"/>
        <w:ind w:left="4248"/>
        <w:rPr>
          <w:rFonts w:ascii="Times New Roman" w:hAnsi="Times New Roman" w:cs="Times New Roman"/>
          <w:color w:val="000000"/>
          <w:sz w:val="26"/>
        </w:rPr>
      </w:pPr>
    </w:p>
    <w:p w:rsidR="00F73C65">
      <w:pPr>
        <w:pStyle w:val="BodyText2"/>
        <w:jc w:val="center"/>
        <w:rPr>
          <w:rFonts w:ascii="Times New Roman" w:hAnsi="Times New Roman" w:cs="Times New Roman"/>
          <w:color w:val="000000"/>
          <w:sz w:val="26"/>
        </w:rPr>
      </w:pPr>
      <w:r>
        <w:rPr>
          <w:rFonts w:ascii="Times New Roman" w:hAnsi="Times New Roman" w:cs="Times New Roman"/>
          <w:color w:val="000000"/>
          <w:sz w:val="26"/>
        </w:rPr>
        <w:t xml:space="preserve">          Účinnosť</w:t>
      </w:r>
    </w:p>
    <w:p w:rsidR="00F73C65">
      <w:pPr>
        <w:pStyle w:val="BodyText2"/>
        <w:jc w:val="center"/>
        <w:rPr>
          <w:rFonts w:ascii="Times New Roman" w:hAnsi="Times New Roman" w:cs="Times New Roman"/>
          <w:color w:val="000000"/>
          <w:sz w:val="26"/>
        </w:rPr>
      </w:pPr>
    </w:p>
    <w:p w:rsidR="00F73C65">
      <w:pPr>
        <w:pStyle w:val="BodyText2"/>
        <w:ind w:left="708" w:firstLine="372"/>
        <w:jc w:val="center"/>
        <w:rPr>
          <w:rFonts w:ascii="Times New Roman" w:hAnsi="Times New Roman" w:cs="Times New Roman"/>
          <w:b w:val="0"/>
          <w:bCs w:val="0"/>
          <w:color w:val="000000"/>
          <w:sz w:val="26"/>
        </w:rPr>
      </w:pPr>
      <w:r>
        <w:rPr>
          <w:rFonts w:ascii="Times New Roman" w:hAnsi="Times New Roman" w:cs="Times New Roman"/>
          <w:b w:val="0"/>
          <w:bCs w:val="0"/>
          <w:color w:val="000000"/>
          <w:sz w:val="26"/>
        </w:rPr>
        <w:t xml:space="preserve">Tento ústavný zákon nadobúda účinnosť 1. </w:t>
      </w:r>
      <w:r w:rsidR="00884DA1">
        <w:rPr>
          <w:rFonts w:ascii="Times New Roman" w:hAnsi="Times New Roman" w:cs="Times New Roman"/>
          <w:b w:val="0"/>
          <w:bCs w:val="0"/>
          <w:color w:val="000000"/>
          <w:sz w:val="26"/>
        </w:rPr>
        <w:t xml:space="preserve">októbra </w:t>
      </w:r>
      <w:r>
        <w:rPr>
          <w:rFonts w:ascii="Times New Roman" w:hAnsi="Times New Roman" w:cs="Times New Roman"/>
          <w:b w:val="0"/>
          <w:bCs w:val="0"/>
          <w:color w:val="000000"/>
          <w:sz w:val="26"/>
        </w:rPr>
        <w:t xml:space="preserve"> 2004.</w:t>
      </w: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r>
        <w:rPr>
          <w:rFonts w:ascii="Times New Roman" w:hAnsi="Times New Roman" w:cs="Times New Roman"/>
          <w:b w:val="0"/>
          <w:bCs w:val="0"/>
          <w:color w:val="000000"/>
          <w:sz w:val="26"/>
        </w:rPr>
        <w:t>prezident Slovenskej republiky</w:t>
      </w: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r>
        <w:rPr>
          <w:rFonts w:ascii="Times New Roman" w:hAnsi="Times New Roman" w:cs="Times New Roman"/>
          <w:b w:val="0"/>
          <w:bCs w:val="0"/>
          <w:color w:val="000000"/>
          <w:sz w:val="26"/>
        </w:rPr>
        <w:t>predseda Národnej rady Slovenskej republiky</w:t>
      </w: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p>
    <w:p w:rsidR="00884DA1">
      <w:pPr>
        <w:pStyle w:val="BodyText2"/>
        <w:ind w:left="708" w:firstLine="372"/>
        <w:jc w:val="center"/>
        <w:rPr>
          <w:rFonts w:ascii="Times New Roman" w:hAnsi="Times New Roman" w:cs="Times New Roman"/>
          <w:b w:val="0"/>
          <w:bCs w:val="0"/>
          <w:color w:val="000000"/>
          <w:sz w:val="26"/>
        </w:rPr>
      </w:pPr>
      <w:r>
        <w:rPr>
          <w:rFonts w:ascii="Times New Roman" w:hAnsi="Times New Roman" w:cs="Times New Roman"/>
          <w:b w:val="0"/>
          <w:bCs w:val="0"/>
          <w:color w:val="000000"/>
          <w:sz w:val="26"/>
        </w:rPr>
        <w:t>predseda vlády Slovenskej republiky</w:t>
      </w:r>
    </w:p>
    <w:p w:rsidR="00F73C65">
      <w:pPr>
        <w:rPr>
          <w:rFonts w:ascii="Times New Roman" w:hAnsi="Times New Roman" w:cs="Times New Roman"/>
          <w:color w:val="000000"/>
          <w:sz w:val="26"/>
        </w:rPr>
      </w:pPr>
    </w:p>
    <w:p w:rsidR="00F73C65">
      <w:pPr>
        <w:rPr>
          <w:rFonts w:ascii="Times New Roman" w:hAnsi="Times New Roman" w:cs="Times New Roman"/>
          <w:sz w:val="26"/>
        </w:rPr>
      </w:pPr>
    </w:p>
    <w:p w:rsidR="00F73C6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pPr>
        <w:rPr>
          <w:rFonts w:ascii="Times New Roman" w:hAnsi="Times New Roman" w:cs="Times New Roman"/>
        </w:rPr>
      </w:pPr>
    </w:p>
    <w:p w:rsidR="00E90BD5" w:rsidRPr="00E90BD5">
      <w:pPr>
        <w:rPr>
          <w:rFonts w:ascii="Times New Roman" w:hAnsi="Times New Roman" w:cs="Times New Roman"/>
          <w:sz w:val="44"/>
          <w:szCs w:val="44"/>
        </w:rPr>
      </w:pPr>
    </w:p>
    <w:p w:rsidR="00E90BD5" w:rsidRPr="00E90BD5">
      <w:pPr>
        <w:rPr>
          <w:rFonts w:ascii="Times New Roman" w:hAnsi="Times New Roman" w:cs="Times New Roman"/>
          <w:sz w:val="48"/>
          <w:szCs w:val="48"/>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D5" w:rsidP="00B8310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90BD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D5" w:rsidP="00B8310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14</w:t>
    </w:r>
    <w:r>
      <w:rPr>
        <w:rStyle w:val="PageNumber"/>
        <w:rFonts w:ascii="Times New Roman" w:hAnsi="Times New Roman" w:cs="Times New Roman"/>
      </w:rPr>
      <w:fldChar w:fldCharType="end"/>
    </w:r>
  </w:p>
  <w:p w:rsidR="00E90BD5">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562B"/>
    <w:multiLevelType w:val="hybridMultilevel"/>
    <w:tmpl w:val="F29C12C4"/>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8E05DA"/>
    <w:multiLevelType w:val="hybridMultilevel"/>
    <w:tmpl w:val="74E055D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6445BCF"/>
    <w:multiLevelType w:val="hybridMultilevel"/>
    <w:tmpl w:val="279E3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2E39E7"/>
    <w:multiLevelType w:val="hybridMultilevel"/>
    <w:tmpl w:val="F00E0DE6"/>
    <w:lvl w:ilvl="0">
      <w:start w:val="1"/>
      <w:numFmt w:val="decimal"/>
      <w:lvlText w:val="(%1)"/>
      <w:lvlJc w:val="left"/>
      <w:pPr>
        <w:tabs>
          <w:tab w:val="num" w:pos="1095"/>
        </w:tabs>
        <w:ind w:left="1095" w:hanging="39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1E6076F4"/>
    <w:multiLevelType w:val="hybridMultilevel"/>
    <w:tmpl w:val="EC504680"/>
    <w:lvl w:ilvl="0">
      <w:start w:val="1"/>
      <w:numFmt w:val="decimal"/>
      <w:lvlText w:val="(%1)"/>
      <w:lvlJc w:val="left"/>
      <w:pPr>
        <w:tabs>
          <w:tab w:val="num" w:pos="1173"/>
        </w:tabs>
        <w:ind w:left="1173" w:hanging="46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228508C8"/>
    <w:multiLevelType w:val="hybridMultilevel"/>
    <w:tmpl w:val="817E37F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2845283F"/>
    <w:multiLevelType w:val="hybridMultilevel"/>
    <w:tmpl w:val="1D9EA58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28C4173A"/>
    <w:multiLevelType w:val="hybridMultilevel"/>
    <w:tmpl w:val="E3548B02"/>
    <w:lvl w:ilvl="0">
      <w:start w:val="1"/>
      <w:numFmt w:val="decimal"/>
      <w:lvlText w:val="(%1)"/>
      <w:lvlJc w:val="left"/>
      <w:pPr>
        <w:tabs>
          <w:tab w:val="num" w:pos="1113"/>
        </w:tabs>
        <w:ind w:left="1113" w:hanging="405"/>
      </w:pPr>
    </w:lvl>
    <w:lvl w:ilvl="1">
      <w:start w:val="1"/>
      <w:numFmt w:val="lowerLetter"/>
      <w:lvlText w:val="%2)"/>
      <w:lvlJc w:val="left"/>
      <w:pPr>
        <w:tabs>
          <w:tab w:val="num" w:pos="1788"/>
        </w:tabs>
        <w:ind w:left="1788" w:hanging="360"/>
      </w:pPr>
    </w:lvl>
    <w:lvl w:ilvl="2">
      <w:start w:val="1"/>
      <w:numFmt w:val="decimal"/>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nsid w:val="2D1952A9"/>
    <w:multiLevelType w:val="hybridMultilevel"/>
    <w:tmpl w:val="43B855FE"/>
    <w:lvl w:ilvl="0">
      <w:start w:val="1"/>
      <w:numFmt w:val="decimal"/>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A15B1C"/>
    <w:multiLevelType w:val="hybridMultilevel"/>
    <w:tmpl w:val="FEAEF2C6"/>
    <w:lvl w:ilvl="0">
      <w:start w:val="1"/>
      <w:numFmt w:val="decimal"/>
      <w:lvlText w:val="(%1)"/>
      <w:lvlJc w:val="left"/>
      <w:pPr>
        <w:tabs>
          <w:tab w:val="num" w:pos="1260"/>
        </w:tabs>
        <w:ind w:left="1260" w:hanging="55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
    <w:nsid w:val="3F9C7BBC"/>
    <w:multiLevelType w:val="hybridMultilevel"/>
    <w:tmpl w:val="160E78F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41CA15A1"/>
    <w:multiLevelType w:val="hybridMultilevel"/>
    <w:tmpl w:val="082CCC52"/>
    <w:lvl w:ilvl="0">
      <w:start w:val="1"/>
      <w:numFmt w:val="decimal"/>
      <w:lvlText w:val="(%1)"/>
      <w:lvlJc w:val="left"/>
      <w:pPr>
        <w:tabs>
          <w:tab w:val="num" w:pos="780"/>
        </w:tabs>
        <w:ind w:left="780" w:hanging="420"/>
      </w:pPr>
    </w:lvl>
    <w:lvl w:ilvl="1">
      <w:start w:val="1"/>
      <w:numFmt w:val="lowerLetter"/>
      <w:lvlText w:val="%2)"/>
      <w:lvlJc w:val="left"/>
      <w:pPr>
        <w:tabs>
          <w:tab w:val="num" w:pos="1740"/>
        </w:tabs>
        <w:ind w:left="1740" w:hanging="6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E0306E"/>
    <w:multiLevelType w:val="hybridMultilevel"/>
    <w:tmpl w:val="2E2A5B42"/>
    <w:lvl w:ilvl="0">
      <w:start w:val="1"/>
      <w:numFmt w:val="lowerLetter"/>
      <w:lvlText w:val="%1)"/>
      <w:lvlJc w:val="left"/>
      <w:pPr>
        <w:tabs>
          <w:tab w:val="num" w:pos="360"/>
        </w:tabs>
        <w:ind w:left="360" w:hanging="360"/>
      </w:pPr>
    </w:lvl>
    <w:lvl w:ilvl="1">
      <w:start w:val="1"/>
      <w:numFmt w:val="lowerLetter"/>
      <w:lvlText w:val="%2."/>
      <w:lvlJc w:val="left"/>
      <w:pPr>
        <w:tabs>
          <w:tab w:val="num" w:pos="735"/>
        </w:tabs>
        <w:ind w:left="735" w:hanging="360"/>
      </w:pPr>
    </w:lvl>
    <w:lvl w:ilvl="2">
      <w:start w:val="1"/>
      <w:numFmt w:val="lowerRoman"/>
      <w:lvlText w:val="%3."/>
      <w:lvlJc w:val="right"/>
      <w:pPr>
        <w:tabs>
          <w:tab w:val="num" w:pos="1455"/>
        </w:tabs>
        <w:ind w:left="1455" w:hanging="180"/>
      </w:pPr>
    </w:lvl>
    <w:lvl w:ilvl="3">
      <w:start w:val="1"/>
      <w:numFmt w:val="decimal"/>
      <w:lvlText w:val="%4."/>
      <w:lvlJc w:val="left"/>
      <w:pPr>
        <w:tabs>
          <w:tab w:val="num" w:pos="2175"/>
        </w:tabs>
        <w:ind w:left="2175" w:hanging="360"/>
      </w:pPr>
    </w:lvl>
    <w:lvl w:ilvl="4">
      <w:start w:val="1"/>
      <w:numFmt w:val="lowerLetter"/>
      <w:lvlText w:val="%5."/>
      <w:lvlJc w:val="left"/>
      <w:pPr>
        <w:tabs>
          <w:tab w:val="num" w:pos="2895"/>
        </w:tabs>
        <w:ind w:left="2895" w:hanging="360"/>
      </w:pPr>
    </w:lvl>
    <w:lvl w:ilvl="5">
      <w:start w:val="1"/>
      <w:numFmt w:val="lowerRoman"/>
      <w:lvlText w:val="%6."/>
      <w:lvlJc w:val="right"/>
      <w:pPr>
        <w:tabs>
          <w:tab w:val="num" w:pos="3615"/>
        </w:tabs>
        <w:ind w:left="3615" w:hanging="180"/>
      </w:pPr>
    </w:lvl>
    <w:lvl w:ilvl="6">
      <w:start w:val="1"/>
      <w:numFmt w:val="decimal"/>
      <w:lvlText w:val="%7."/>
      <w:lvlJc w:val="left"/>
      <w:pPr>
        <w:tabs>
          <w:tab w:val="num" w:pos="4335"/>
        </w:tabs>
        <w:ind w:left="4335" w:hanging="360"/>
      </w:pPr>
    </w:lvl>
    <w:lvl w:ilvl="7">
      <w:start w:val="1"/>
      <w:numFmt w:val="lowerLetter"/>
      <w:lvlText w:val="%8."/>
      <w:lvlJc w:val="left"/>
      <w:pPr>
        <w:tabs>
          <w:tab w:val="num" w:pos="5055"/>
        </w:tabs>
        <w:ind w:left="5055" w:hanging="360"/>
      </w:pPr>
    </w:lvl>
    <w:lvl w:ilvl="8">
      <w:start w:val="1"/>
      <w:numFmt w:val="lowerRoman"/>
      <w:lvlText w:val="%9."/>
      <w:lvlJc w:val="right"/>
      <w:pPr>
        <w:tabs>
          <w:tab w:val="num" w:pos="5775"/>
        </w:tabs>
        <w:ind w:left="5775" w:hanging="180"/>
      </w:pPr>
    </w:lvl>
  </w:abstractNum>
  <w:abstractNum w:abstractNumId="13">
    <w:nsid w:val="4F2D3EAE"/>
    <w:multiLevelType w:val="hybridMultilevel"/>
    <w:tmpl w:val="6B284048"/>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51587317"/>
    <w:multiLevelType w:val="hybridMultilevel"/>
    <w:tmpl w:val="519087A6"/>
    <w:lvl w:ilvl="0">
      <w:start w:val="2"/>
      <w:numFmt w:val="lowerLetter"/>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5">
    <w:nsid w:val="5C1D169D"/>
    <w:multiLevelType w:val="hybridMultilevel"/>
    <w:tmpl w:val="5F48C1EE"/>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0142B5C"/>
    <w:multiLevelType w:val="hybridMultilevel"/>
    <w:tmpl w:val="8D629284"/>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F073C4"/>
    <w:multiLevelType w:val="hybridMultilevel"/>
    <w:tmpl w:val="8D28AF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53F7733"/>
    <w:multiLevelType w:val="hybridMultilevel"/>
    <w:tmpl w:val="F2C617D8"/>
    <w:lvl w:ilvl="0">
      <w:start w:val="1"/>
      <w:numFmt w:val="decimal"/>
      <w:lvlText w:val="(%1)"/>
      <w:lvlJc w:val="left"/>
      <w:pPr>
        <w:tabs>
          <w:tab w:val="num" w:pos="1143"/>
        </w:tabs>
        <w:ind w:left="1143" w:hanging="435"/>
      </w:pPr>
    </w:lvl>
    <w:lvl w:ilvl="1">
      <w:start w:val="1"/>
      <w:numFmt w:val="lowerLetter"/>
      <w:lvlText w:val="%2)"/>
      <w:lvlJc w:val="left"/>
      <w:pPr>
        <w:tabs>
          <w:tab w:val="num" w:pos="1803"/>
        </w:tabs>
        <w:ind w:left="1803" w:hanging="375"/>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682B7FD7"/>
    <w:multiLevelType w:val="hybridMultilevel"/>
    <w:tmpl w:val="937C8B30"/>
    <w:lvl w:ilvl="0">
      <w:start w:val="1"/>
      <w:numFmt w:val="lowerLetter"/>
      <w:lvlText w:val="%1)"/>
      <w:lvlJc w:val="left"/>
      <w:pPr>
        <w:tabs>
          <w:tab w:val="num" w:pos="1065"/>
        </w:tabs>
        <w:ind w:left="1065" w:hanging="360"/>
      </w:pPr>
    </w:lvl>
    <w:lvl w:ilvl="1">
      <w:start w:val="1"/>
      <w:numFmt w:val="decimal"/>
      <w:lvlText w:val="(%2)"/>
      <w:lvlJc w:val="left"/>
      <w:pPr>
        <w:tabs>
          <w:tab w:val="num" w:pos="1890"/>
        </w:tabs>
        <w:ind w:left="1890" w:hanging="465"/>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nsid w:val="69664215"/>
    <w:multiLevelType w:val="hybridMultilevel"/>
    <w:tmpl w:val="DF1E47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C7626F5"/>
    <w:multiLevelType w:val="hybridMultilevel"/>
    <w:tmpl w:val="E8D4A83A"/>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716C0E84"/>
    <w:multiLevelType w:val="hybridMultilevel"/>
    <w:tmpl w:val="16A4DC8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
    <w:nsid w:val="73000C50"/>
    <w:multiLevelType w:val="hybridMultilevel"/>
    <w:tmpl w:val="15B66318"/>
    <w:lvl w:ilvl="0">
      <w:start w:val="7"/>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nsid w:val="7BE42D29"/>
    <w:multiLevelType w:val="hybridMultilevel"/>
    <w:tmpl w:val="AB9E3B5E"/>
    <w:lvl w:ilvl="0">
      <w:start w:val="1"/>
      <w:numFmt w:val="decimal"/>
      <w:lvlText w:val="(%1)"/>
      <w:lvlJc w:val="left"/>
      <w:pPr>
        <w:tabs>
          <w:tab w:val="num" w:pos="765"/>
        </w:tabs>
        <w:ind w:left="765" w:hanging="405"/>
      </w:pPr>
    </w:lvl>
    <w:lvl w:ilvl="1">
      <w:start w:val="1"/>
      <w:numFmt w:val="lowerLetter"/>
      <w:lvlText w:val="%2)"/>
      <w:lvlJc w:val="left"/>
      <w:pPr>
        <w:tabs>
          <w:tab w:val="num" w:pos="1635"/>
        </w:tabs>
        <w:ind w:left="1635" w:hanging="55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6"/>
  </w:num>
  <w:num w:numId="3">
    <w:abstractNumId w:val="22"/>
  </w:num>
  <w:num w:numId="4">
    <w:abstractNumId w:val="7"/>
  </w:num>
  <w:num w:numId="5">
    <w:abstractNumId w:val="3"/>
  </w:num>
  <w:num w:numId="6">
    <w:abstractNumId w:val="13"/>
  </w:num>
  <w:num w:numId="7">
    <w:abstractNumId w:val="8"/>
  </w:num>
  <w:num w:numId="8">
    <w:abstractNumId w:val="24"/>
  </w:num>
  <w:num w:numId="9">
    <w:abstractNumId w:val="11"/>
  </w:num>
  <w:num w:numId="10">
    <w:abstractNumId w:val="19"/>
  </w:num>
  <w:num w:numId="11">
    <w:abstractNumId w:val="12"/>
  </w:num>
  <w:num w:numId="12">
    <w:abstractNumId w:val="9"/>
  </w:num>
  <w:num w:numId="13">
    <w:abstractNumId w:val="18"/>
  </w:num>
  <w:num w:numId="14">
    <w:abstractNumId w:val="21"/>
  </w:num>
  <w:num w:numId="15">
    <w:abstractNumId w:val="5"/>
  </w:num>
  <w:num w:numId="16">
    <w:abstractNumId w:val="2"/>
  </w:num>
  <w:num w:numId="17">
    <w:abstractNumId w:val="4"/>
  </w:num>
  <w:num w:numId="18">
    <w:abstractNumId w:val="17"/>
  </w:num>
  <w:num w:numId="19">
    <w:abstractNumId w:val="10"/>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294D"/>
    <w:rsid w:val="003E032F"/>
    <w:rsid w:val="005B5960"/>
    <w:rsid w:val="00884DA1"/>
    <w:rsid w:val="00AA040B"/>
    <w:rsid w:val="00B83100"/>
    <w:rsid w:val="00E90BD5"/>
    <w:rsid w:val="00F73C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sz w:val="28"/>
    </w:rPr>
  </w:style>
  <w:style w:type="paragraph" w:styleId="Heading2">
    <w:name w:val="heading 2"/>
    <w:basedOn w:val="Normal"/>
    <w:next w:val="Normal"/>
    <w:uiPriority w:val="9"/>
    <w:qFormat/>
    <w:pPr>
      <w:keepNext/>
      <w:jc w:val="both"/>
      <w:outlineLvl w:val="1"/>
    </w:pPr>
    <w:rPr>
      <w:sz w:val="28"/>
    </w:rPr>
  </w:style>
  <w:style w:type="paragraph" w:styleId="Heading3">
    <w:name w:val="heading 3"/>
    <w:basedOn w:val="Normal"/>
    <w:next w:val="Normal"/>
    <w:uiPriority w:val="9"/>
    <w:qFormat/>
    <w:pPr>
      <w:keepNext/>
      <w:ind w:left="708"/>
      <w:jc w:val="center"/>
      <w:outlineLvl w:val="2"/>
    </w:pPr>
    <w:rPr>
      <w:b/>
      <w:bCs/>
      <w:sz w:val="28"/>
    </w:rPr>
  </w:style>
  <w:style w:type="character" w:default="1" w:styleId="DefaultParagraphFont">
    <w:name w:val="Default Paragraph Font"/>
    <w:semiHidden/>
  </w:style>
  <w:style w:type="paragraph" w:styleId="Title">
    <w:name w:val="Title"/>
    <w:basedOn w:val="Normal"/>
    <w:uiPriority w:val="10"/>
    <w:qFormat/>
    <w:pPr>
      <w:jc w:val="center"/>
    </w:pPr>
    <w:rPr>
      <w:sz w:val="28"/>
    </w:rPr>
  </w:style>
  <w:style w:type="paragraph" w:styleId="Subtitle">
    <w:name w:val="Subtitle"/>
    <w:basedOn w:val="Normal"/>
    <w:uiPriority w:val="11"/>
    <w:qFormat/>
    <w:pPr>
      <w:jc w:val="center"/>
    </w:pPr>
    <w:rPr>
      <w:b/>
      <w:bCs/>
      <w:sz w:val="28"/>
    </w:rPr>
  </w:style>
  <w:style w:type="paragraph" w:styleId="BodyText">
    <w:name w:val="Body Text"/>
    <w:basedOn w:val="Normal"/>
    <w:pPr>
      <w:jc w:val="both"/>
    </w:pPr>
    <w:rPr>
      <w:sz w:val="28"/>
    </w:rPr>
  </w:style>
  <w:style w:type="paragraph" w:styleId="BodyTextIndent2">
    <w:name w:val="Body Text Indent 2"/>
    <w:basedOn w:val="Normal"/>
    <w:pPr>
      <w:ind w:left="708"/>
      <w:jc w:val="both"/>
    </w:pPr>
    <w:rPr>
      <w:sz w:val="28"/>
    </w:rPr>
  </w:style>
  <w:style w:type="paragraph" w:styleId="BodyTextIndent">
    <w:name w:val="Body Text Indent"/>
    <w:basedOn w:val="Normal"/>
    <w:pPr>
      <w:ind w:left="360" w:firstLine="168"/>
      <w:jc w:val="both"/>
    </w:pPr>
    <w:rPr>
      <w:sz w:val="28"/>
    </w:rPr>
  </w:style>
  <w:style w:type="paragraph" w:styleId="BodyTextIndent3">
    <w:name w:val="Body Text Indent 3"/>
    <w:basedOn w:val="Normal"/>
    <w:pPr>
      <w:ind w:left="1416" w:firstLine="384"/>
      <w:jc w:val="both"/>
    </w:pPr>
    <w:rPr>
      <w:sz w:val="28"/>
    </w:rPr>
  </w:style>
  <w:style w:type="paragraph" w:styleId="BodyText2">
    <w:name w:val="Body Text 2"/>
    <w:basedOn w:val="Normal"/>
    <w:pPr>
      <w:jc w:val="both"/>
    </w:pPr>
    <w:rPr>
      <w:b/>
      <w:bCs/>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1</Pages>
  <Words>4028</Words>
  <Characters>22966</Characters>
  <Application>Microsoft Office Word</Application>
  <DocSecurity>0</DocSecurity>
  <Lines>0</Lines>
  <Paragraphs>0</Paragraphs>
  <ScaleCrop>false</ScaleCrop>
  <Company>...</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balobori</dc:creator>
  <cp:lastModifiedBy>Ružena Hircová</cp:lastModifiedBy>
  <cp:revision>4</cp:revision>
  <cp:lastPrinted>2004-05-27T08:56:00Z</cp:lastPrinted>
  <dcterms:created xsi:type="dcterms:W3CDTF">2004-05-26T16:47:00Z</dcterms:created>
  <dcterms:modified xsi:type="dcterms:W3CDTF">2004-05-27T08:57:00Z</dcterms:modified>
</cp:coreProperties>
</file>