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z 24. apríla 2003,</w: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rPr>
      </w:pPr>
      <w:r>
        <w:rPr>
          <w:rFonts w:ascii="Times New Roman" w:hAnsi="Times New Roman" w:cs="Times New Roman"/>
        </w:rPr>
        <w:t>ktorým sa mení a dopĺňa zákon č. 193/2001 Z. z. o podpore na zriadenie priemyselných parkov a o doplnení zákona Národnej rady Slovenskej republiky č. 180/1995 Z. z. o niektorých opatreniach na usporiadanie vlastníctva k </w:t>
      </w:r>
      <w:r>
        <w:rPr>
          <w:rFonts w:ascii="Times New Roman" w:hAnsi="Times New Roman" w:cs="Times New Roman"/>
        </w:rPr>
        <w:t>pozemkom v znení neskorších predpisov</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Národná rada Slovenskej republiky sa uzniesla na tomto zákone:</w:t>
      </w: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b/>
        </w:rPr>
      </w:pPr>
      <w:r>
        <w:rPr>
          <w:rFonts w:ascii="Times New Roman" w:hAnsi="Times New Roman" w:cs="Times New Roman"/>
          <w:b/>
        </w:rPr>
        <w:t>Čl. I</w:t>
      </w:r>
    </w:p>
    <w:p>
      <w:pPr>
        <w:jc w:val="center"/>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rPr>
        <w:t xml:space="preserve">     Zákon č. 193/2001 Z. z. o podpore na zriadenie priemyselných parkov a o doplnení zákona Národnej rady Slovenskej republiky č. 180/1995 Z. z. o niektorých opatreniach na usporiadanie vlastníctva k pozemkom v znení neskorších predpisov sa mení a dopĺňa takto:</w:t>
      </w:r>
    </w:p>
    <w:p>
      <w:pPr>
        <w:jc w:val="both"/>
        <w:rPr>
          <w:rFonts w:ascii="Times New Roman" w:hAnsi="Times New Roman" w:cs="Times New Roman"/>
        </w:rPr>
      </w:pPr>
    </w:p>
    <w:p>
      <w:pPr>
        <w:jc w:val="both"/>
        <w:rPr>
          <w:rFonts w:ascii="Times New Roman" w:hAnsi="Times New Roman" w:cs="Times New Roman"/>
        </w:rPr>
      </w:pPr>
    </w:p>
    <w:p>
      <w:pPr>
        <w:numPr>
          <w:ilvl w:val="0"/>
          <w:numId w:val="1"/>
        </w:numPr>
        <w:tabs>
          <w:tab w:val="left" w:pos="0"/>
        </w:tabs>
        <w:jc w:val="both"/>
        <w:rPr>
          <w:rFonts w:ascii="Times New Roman" w:hAnsi="Times New Roman" w:cs="Times New Roman"/>
        </w:rPr>
      </w:pPr>
      <w:r>
        <w:rPr>
          <w:rFonts w:ascii="Times New Roman" w:hAnsi="Times New Roman" w:cs="Times New Roman"/>
        </w:rPr>
        <w:t>V § 3 ods. 1 písmeno c) znie:</w:t>
      </w:r>
    </w:p>
    <w:p>
      <w:pPr>
        <w:ind w:left="284"/>
        <w:jc w:val="both"/>
        <w:rPr>
          <w:rFonts w:ascii="Times New Roman" w:hAnsi="Times New Roman" w:cs="Times New Roman"/>
        </w:rPr>
      </w:pPr>
      <w:r>
        <w:rPr>
          <w:rFonts w:ascii="Times New Roman" w:hAnsi="Times New Roman" w:cs="Times New Roman"/>
        </w:rPr>
        <w:t>„c) úhradu nákladov na kúpu alebo iný prevod, nájom, alebo zámenu pozemkov určených na zriadenie priemyselného parku, alebo za zriadenie vecného bremena na pozemkoch určených na zriadenie priemyselného parku vrátane úhrady nákladov na prevod pozemkov, s ktorými Slovenský pozemkový fond (ďalej len „fond“) nakladá</w:t>
      </w:r>
      <w:r>
        <w:rPr>
          <w:rFonts w:ascii="Times New Roman" w:hAnsi="Times New Roman" w:cs="Times New Roman"/>
          <w:vertAlign w:val="superscript"/>
        </w:rPr>
        <w:t>5)</w:t>
      </w:r>
      <w:r>
        <w:rPr>
          <w:rFonts w:ascii="Times New Roman" w:hAnsi="Times New Roman" w:cs="Times New Roman"/>
        </w:rPr>
        <w:t xml:space="preserve"> do vlastníctva obce podľa osobitného pr</w:t>
      </w:r>
      <w:r>
        <w:rPr>
          <w:rFonts w:ascii="Times New Roman" w:hAnsi="Times New Roman" w:cs="Times New Roman"/>
        </w:rPr>
        <w:t>edpisu</w:t>
      </w:r>
      <w:r>
        <w:rPr>
          <w:rFonts w:ascii="Times New Roman" w:hAnsi="Times New Roman" w:cs="Times New Roman"/>
          <w:vertAlign w:val="superscript"/>
        </w:rPr>
        <w:t>6)</w:t>
      </w:r>
      <w:r>
        <w:rPr>
          <w:rFonts w:ascii="Times New Roman" w:hAnsi="Times New Roman" w:cs="Times New Roman"/>
        </w:rPr>
        <w:t xml:space="preserve"> a úhradu nákladov na nájom týchto pozemkov obci, alebo na zámenu týchto pozemkov s obcou, alebo za zriadenie vecného bremena na týchto pozemkoch potrebných pre vybudovanie technickej vybavenosti územia a inžinierskych stavieb nevyhnutných na zriad</w:t>
      </w:r>
      <w:r>
        <w:rPr>
          <w:rFonts w:ascii="Times New Roman" w:hAnsi="Times New Roman" w:cs="Times New Roman"/>
        </w:rPr>
        <w:t>enie priemyselného parku,“.</w:t>
      </w:r>
    </w:p>
    <w:p>
      <w:pPr>
        <w:ind w:left="284"/>
        <w:jc w:val="both"/>
        <w:rPr>
          <w:rFonts w:ascii="Times New Roman" w:hAnsi="Times New Roman" w:cs="Times New Roman"/>
        </w:rPr>
      </w:pPr>
    </w:p>
    <w:p>
      <w:pPr>
        <w:ind w:left="284"/>
        <w:jc w:val="both"/>
        <w:rPr>
          <w:rFonts w:ascii="Times New Roman" w:hAnsi="Times New Roman" w:cs="Times New Roman"/>
        </w:rPr>
      </w:pPr>
    </w:p>
    <w:p>
      <w:pPr>
        <w:numPr>
          <w:ilvl w:val="0"/>
          <w:numId w:val="1"/>
        </w:numPr>
        <w:tabs>
          <w:tab w:val="left" w:pos="0"/>
        </w:tabs>
        <w:jc w:val="both"/>
        <w:rPr>
          <w:rFonts w:ascii="Times New Roman" w:hAnsi="Times New Roman" w:cs="Times New Roman"/>
        </w:rPr>
      </w:pPr>
      <w:r>
        <w:rPr>
          <w:rFonts w:ascii="Times New Roman" w:hAnsi="Times New Roman" w:cs="Times New Roman"/>
        </w:rPr>
        <w:t>§ 3 sa dopĺňa odsekom 4, ktorý znie:</w:t>
      </w:r>
    </w:p>
    <w:p>
      <w:pPr>
        <w:ind w:left="284"/>
        <w:jc w:val="both"/>
        <w:rPr>
          <w:rFonts w:ascii="Times New Roman" w:hAnsi="Times New Roman" w:cs="Times New Roman"/>
        </w:rPr>
      </w:pPr>
      <w:r>
        <w:rPr>
          <w:rFonts w:ascii="Times New Roman" w:hAnsi="Times New Roman" w:cs="Times New Roman"/>
        </w:rPr>
        <w:t>„(4) Dotáciu na účely podľa odseku 1 písmeno a) a odseku 2 možno poskytnúť obci len za podmienky, že pozemky, na ktorých je alebo bude vybudovaná technická vybavenosť územia a inžinierske stavby nevyhnutné na zriadenie priemyselného parku, sú vo vlastníctve obce alebo ak obec preukáže, že má k týmto pozemkom iné práva podľa osobitného predpisu</w:t>
      </w:r>
      <w:r>
        <w:rPr>
          <w:rFonts w:ascii="Times New Roman" w:hAnsi="Times New Roman" w:cs="Times New Roman"/>
          <w:vertAlign w:val="superscript"/>
        </w:rPr>
        <w:t>9a)</w:t>
      </w:r>
      <w:r>
        <w:rPr>
          <w:rFonts w:ascii="Times New Roman" w:hAnsi="Times New Roman" w:cs="Times New Roman"/>
        </w:rPr>
        <w:t>.“.</w:t>
      </w:r>
    </w:p>
    <w:p>
      <w:pPr>
        <w:jc w:val="both"/>
        <w:rPr>
          <w:rFonts w:ascii="Times New Roman" w:hAnsi="Times New Roman" w:cs="Times New Roman"/>
        </w:rPr>
      </w:pPr>
    </w:p>
    <w:p>
      <w:pPr>
        <w:ind w:left="284"/>
        <w:jc w:val="both"/>
        <w:rPr>
          <w:rFonts w:ascii="Times New Roman" w:hAnsi="Times New Roman" w:cs="Times New Roman"/>
        </w:rPr>
      </w:pPr>
      <w:r>
        <w:rPr>
          <w:rFonts w:ascii="Times New Roman" w:hAnsi="Times New Roman" w:cs="Times New Roman"/>
        </w:rPr>
        <w:t>Poznámka pod čiarou k odkazu 9a) znie:</w:t>
      </w:r>
    </w:p>
    <w:p>
      <w:pPr>
        <w:ind w:left="284"/>
        <w:jc w:val="both"/>
        <w:rPr>
          <w:rFonts w:ascii="Times New Roman" w:hAnsi="Times New Roman" w:cs="Times New Roman"/>
        </w:rPr>
      </w:pPr>
      <w:r>
        <w:rPr>
          <w:rFonts w:ascii="Times New Roman" w:hAnsi="Times New Roman" w:cs="Times New Roman"/>
        </w:rPr>
        <w:t>„9a) § 58 ods. 2 a § 139 ods. 1 zákona č. 50/1976 Zb.</w:t>
      </w:r>
      <w:r>
        <w:rPr>
          <w:rFonts w:ascii="Times New Roman" w:hAnsi="Times New Roman" w:cs="Times New Roman"/>
        </w:rPr>
        <w:t xml:space="preserve"> o územnom plánovaní a stavebnom poriadku (Stavebný zákon) v znení neskorších predpisov.“.</w:t>
      </w:r>
    </w:p>
    <w:p>
      <w:pPr>
        <w:ind w:left="284"/>
        <w:jc w:val="both"/>
        <w:rPr>
          <w:rFonts w:ascii="Times New Roman" w:hAnsi="Times New Roman" w:cs="Times New Roman"/>
        </w:rPr>
      </w:pPr>
    </w:p>
    <w:p>
      <w:pPr>
        <w:numPr>
          <w:ilvl w:val="0"/>
          <w:numId w:val="1"/>
        </w:numPr>
        <w:tabs>
          <w:tab w:val="left" w:pos="0"/>
        </w:tabs>
        <w:jc w:val="both"/>
        <w:rPr>
          <w:rFonts w:ascii="Times New Roman" w:hAnsi="Times New Roman" w:cs="Times New Roman"/>
        </w:rPr>
      </w:pPr>
      <w:r>
        <w:rPr>
          <w:rFonts w:ascii="Times New Roman" w:hAnsi="Times New Roman" w:cs="Times New Roman"/>
        </w:rPr>
        <w:t>V § 4 sa za odsek 2 vkladá nový odsek 3, ktorý znie:</w:t>
      </w:r>
    </w:p>
    <w:p>
      <w:pPr>
        <w:ind w:left="284"/>
        <w:jc w:val="both"/>
        <w:rPr>
          <w:rFonts w:ascii="Times New Roman" w:hAnsi="Times New Roman" w:cs="Times New Roman"/>
        </w:rPr>
      </w:pPr>
      <w:r>
        <w:rPr>
          <w:rFonts w:ascii="Times New Roman" w:hAnsi="Times New Roman" w:cs="Times New Roman"/>
        </w:rPr>
        <w:t>„(3) Ak podnikateľ podľa odseku 2 poskytne obci finančné prostriedky na zabezpečenie jej podielu na spolufinancovaní nákladov na zriadenie priemyselného parku a preukáže poskytnutie týchto prostriedkov obci výpisom zo svojho účtu alebo vystavením náhradného dokladu podnikateľa, je takýto príspevok podnikateľa poskytnutý obci príspevkom právnickej osobe podľa osobit</w:t>
      </w:r>
      <w:r>
        <w:rPr>
          <w:rFonts w:ascii="Times New Roman" w:hAnsi="Times New Roman" w:cs="Times New Roman"/>
        </w:rPr>
        <w:t>ného predpisu.</w:t>
      </w:r>
      <w:r>
        <w:rPr>
          <w:rFonts w:ascii="Times New Roman" w:hAnsi="Times New Roman" w:cs="Times New Roman"/>
          <w:vertAlign w:val="superscript"/>
        </w:rPr>
        <w:t>10a)</w:t>
      </w:r>
      <w:r>
        <w:rPr>
          <w:rFonts w:ascii="Times New Roman" w:hAnsi="Times New Roman" w:cs="Times New Roman"/>
        </w:rPr>
        <w:t>.</w:t>
      </w:r>
    </w:p>
    <w:p>
      <w:pPr>
        <w:ind w:left="284"/>
        <w:jc w:val="both"/>
        <w:rPr>
          <w:rFonts w:ascii="Times New Roman" w:hAnsi="Times New Roman" w:cs="Times New Roman"/>
        </w:rPr>
      </w:pPr>
    </w:p>
    <w:p>
      <w:pPr>
        <w:ind w:left="284"/>
        <w:jc w:val="both"/>
        <w:rPr>
          <w:rFonts w:ascii="Times New Roman" w:hAnsi="Times New Roman" w:cs="Times New Roman"/>
        </w:rPr>
      </w:pPr>
      <w:r>
        <w:rPr>
          <w:rFonts w:ascii="Times New Roman" w:hAnsi="Times New Roman" w:cs="Times New Roman"/>
        </w:rPr>
        <w:t>Doterajší odsek 3 sa označuje ako odsek 4.</w:t>
      </w:r>
    </w:p>
    <w:p>
      <w:pPr>
        <w:ind w:left="284"/>
        <w:jc w:val="both"/>
        <w:rPr>
          <w:rFonts w:ascii="Times New Roman" w:hAnsi="Times New Roman" w:cs="Times New Roman"/>
        </w:rPr>
      </w:pPr>
    </w:p>
    <w:p>
      <w:pPr>
        <w:ind w:left="284"/>
        <w:jc w:val="both"/>
        <w:rPr>
          <w:rFonts w:ascii="Times New Roman" w:hAnsi="Times New Roman" w:cs="Times New Roman"/>
        </w:rPr>
      </w:pPr>
      <w:r>
        <w:rPr>
          <w:rFonts w:ascii="Times New Roman" w:hAnsi="Times New Roman" w:cs="Times New Roman"/>
        </w:rPr>
        <w:t>Poznámka pod čiarou k odkazu 10a znie:</w:t>
      </w:r>
    </w:p>
    <w:p>
      <w:pPr>
        <w:ind w:left="284"/>
        <w:jc w:val="both"/>
        <w:rPr>
          <w:rFonts w:ascii="Times New Roman" w:hAnsi="Times New Roman" w:cs="Times New Roman"/>
        </w:rPr>
      </w:pPr>
    </w:p>
    <w:p>
      <w:pPr>
        <w:ind w:left="284"/>
        <w:jc w:val="both"/>
        <w:rPr>
          <w:rFonts w:ascii="Times New Roman" w:hAnsi="Times New Roman" w:cs="Times New Roman"/>
        </w:rPr>
      </w:pPr>
      <w:r>
        <w:rPr>
          <w:rFonts w:ascii="Times New Roman" w:hAnsi="Times New Roman" w:cs="Times New Roman"/>
        </w:rPr>
        <w:t>„10a) § 24 ods. 3 písm. a) zákona č. 366/1999 Z. z. o daniach z príjmov v znení neskorších predpisov.“.</w:t>
      </w:r>
    </w:p>
    <w:p>
      <w:pPr>
        <w:ind w:left="284"/>
        <w:jc w:val="both"/>
        <w:rPr>
          <w:rFonts w:ascii="Times New Roman" w:hAnsi="Times New Roman" w:cs="Times New Roman"/>
        </w:rPr>
      </w:pPr>
    </w:p>
    <w:p>
      <w:pPr>
        <w:ind w:left="180" w:hanging="180"/>
        <w:jc w:val="both"/>
        <w:rPr>
          <w:rFonts w:ascii="Times New Roman" w:hAnsi="Times New Roman" w:cs="Times New Roman"/>
        </w:rPr>
      </w:pPr>
      <w:r>
        <w:rPr>
          <w:rFonts w:ascii="Times New Roman" w:hAnsi="Times New Roman" w:cs="Times New Roman"/>
        </w:rPr>
        <w:t xml:space="preserve">4. V § 5 ods. 2 sa za slovami „kúpu pozemkov“ </w:t>
      </w:r>
      <w:r>
        <w:rPr>
          <w:rFonts w:ascii="Times New Roman" w:hAnsi="Times New Roman" w:cs="Times New Roman"/>
        </w:rPr>
        <w:t>vkladajú slová „alebo za zriadenie vecného bremena na pozemkoch“, na konci odseku sa bodka nahrádza bodkočiarkou a pripájajú sa tieto slová „dotácia na úhradu nákladov za zriadenie vecných bremien sa môže poskytnúť do 70 % nákladov vynaložených na tieto účely.“.</w:t>
      </w:r>
    </w:p>
    <w:p>
      <w:pPr>
        <w:jc w:val="both"/>
        <w:rPr>
          <w:rFonts w:ascii="Times New Roman" w:hAnsi="Times New Roman" w:cs="Times New Roman"/>
        </w:rPr>
      </w:pPr>
    </w:p>
    <w:p>
      <w:pPr>
        <w:jc w:val="both"/>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Čl. II</w:t>
      </w:r>
    </w:p>
    <w:p>
      <w:pPr>
        <w:jc w:val="both"/>
        <w:rPr>
          <w:rFonts w:ascii="Times New Roman" w:hAnsi="Times New Roman" w:cs="Times New Roman"/>
          <w:b/>
        </w:rPr>
      </w:pPr>
    </w:p>
    <w:p>
      <w:pPr>
        <w:jc w:val="both"/>
        <w:rPr>
          <w:rFonts w:ascii="Times New Roman" w:hAnsi="Times New Roman" w:cs="Times New Roman"/>
          <w:b/>
        </w:rPr>
      </w:pPr>
    </w:p>
    <w:p>
      <w:pPr>
        <w:jc w:val="center"/>
        <w:rPr>
          <w:rFonts w:ascii="Times New Roman" w:hAnsi="Times New Roman" w:cs="Times New Roman"/>
        </w:rPr>
      </w:pPr>
      <w:r>
        <w:rPr>
          <w:rFonts w:ascii="Times New Roman" w:hAnsi="Times New Roman" w:cs="Times New Roman"/>
        </w:rPr>
        <w:t>Tento zákon nadobúda účinnosť dňom vyhlásenia.</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prezident Slovenskej republiky</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predseda Národnej rady Slovenskej republiky</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rPr>
      </w:pPr>
      <w:r>
        <w:rPr>
          <w:rFonts w:ascii="Times New Roman" w:hAnsi="Times New Roman" w:cs="Times New Roman"/>
        </w:rPr>
        <w:t>predseda vlády Slovenskej republiky</w:t>
      </w:r>
    </w:p>
    <w:p>
      <w:pPr>
        <w:rPr>
          <w:rFonts w:ascii="Times New Roman" w:hAnsi="Times New Roman" w:cs="Times New Roman"/>
        </w:rPr>
      </w:pPr>
    </w:p>
    <w:sectPr>
      <w:footerReference w:type="even" r:id="rId4"/>
      <w:footerReference w:type="default" r:id="rId5"/>
      <w:pgSz w:w="11906" w:h="16838"/>
      <w:pgMar w:top="1418" w:right="1418" w:bottom="1418" w:left="1701"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2785"/>
    <w:multiLevelType w:val="hybridMultilevel"/>
    <w:tmpl w:val="405440E8"/>
    <w:lvl w:ilvl="0">
      <w:start w:val="1"/>
      <w:numFmt w:val="decimal"/>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7E966AE"/>
    <w:multiLevelType w:val="hybridMultilevel"/>
    <w:tmpl w:val="C4A458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40B579C"/>
    <w:multiLevelType w:val="hybridMultilevel"/>
    <w:tmpl w:val="97ECC5B4"/>
    <w:lvl w:ilvl="0">
      <w:start w:val="1"/>
      <w:numFmt w:val="decimal"/>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u w:val="single"/>
    </w:rPr>
  </w:style>
  <w:style w:type="paragraph" w:styleId="Heading2">
    <w:name w:val="heading 2"/>
    <w:basedOn w:val="Normal"/>
    <w:next w:val="Normal"/>
    <w:uiPriority w:val="9"/>
    <w:qFormat/>
    <w:pPr>
      <w:keepNext/>
      <w:jc w:val="center"/>
      <w:outlineLvl w:val="1"/>
    </w:pPr>
    <w:rPr>
      <w:b/>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1</Pages>
  <Words>435</Words>
  <Characters>2480</Characters>
  <Application>Microsoft Office Word</Application>
  <DocSecurity>0</DocSecurity>
  <Lines>0</Lines>
  <Paragraphs>0</Paragraphs>
  <ScaleCrop>false</ScaleCrop>
  <Company>MH SR</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MH</dc:creator>
  <cp:lastModifiedBy>vachhele</cp:lastModifiedBy>
  <cp:revision>4</cp:revision>
  <cp:lastPrinted>2003-04-24T16:40:00Z</cp:lastPrinted>
  <dcterms:created xsi:type="dcterms:W3CDTF">2003-02-11T09:14:00Z</dcterms:created>
  <dcterms:modified xsi:type="dcterms:W3CDTF">2003-04-24T16:44:00Z</dcterms:modified>
</cp:coreProperties>
</file>