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530D">
      <w:pPr>
        <w:jc w:val="center"/>
        <w:rPr>
          <w:rFonts w:ascii="Times New Roman" w:hAnsi="Times New Roman" w:cs="Times New Roman"/>
        </w:rPr>
      </w:pPr>
      <w:r w:rsidR="004B7E25">
        <w:rPr>
          <w:rFonts w:ascii="Times New Roman" w:hAnsi="Times New Roman" w:cs="Times New Roman"/>
        </w:rPr>
        <w:t>Národná rada Slovenskej republiky</w:t>
      </w: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  <w:r w:rsidR="004B7E25">
        <w:rPr>
          <w:rFonts w:ascii="Times New Roman" w:hAnsi="Times New Roman" w:cs="Times New Roman"/>
        </w:rPr>
        <w:t>Zákon</w:t>
      </w: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14. novembra 2002,</w:t>
      </w: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ktorým sa mení a dopĺňa zákon Slovenskej národnej rady č. 310/1992 Zb. o stavebnom sporení v znení neskorších predpisov</w:t>
      </w:r>
    </w:p>
    <w:p w:rsidR="0006530D">
      <w:pPr>
        <w:rPr>
          <w:rFonts w:ascii="Times New Roman" w:hAnsi="Times New Roman" w:cs="Times New Roman"/>
          <w:b/>
          <w:bCs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sa uzniesla na tomto </w:t>
      </w:r>
      <w:r>
        <w:rPr>
          <w:rFonts w:ascii="Times New Roman" w:hAnsi="Times New Roman" w:cs="Times New Roman"/>
        </w:rPr>
        <w:t>zákone:</w:t>
      </w: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</w:p>
    <w:p w:rsidR="000653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06530D">
      <w:pPr>
        <w:rPr>
          <w:rFonts w:ascii="Times New Roman" w:hAnsi="Times New Roman" w:cs="Times New Roman"/>
        </w:rPr>
      </w:pPr>
    </w:p>
    <w:p w:rsidR="0006530D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Slovenskej národnej rady č. 310/1992 Zb. o stavebnom sporení v znení zákona Národnej rady Slovenskej republiky č. 386/1996 Z. z., zákona č. 242/1999 Z. z. a zákona </w:t>
        <w:br/>
        <w:t>č. 443/2000 Z. z. sa mení a dopĺňa takto:</w:t>
      </w: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ind w:left="360"/>
        <w:rPr>
          <w:rFonts w:ascii="Times New Roman" w:hAnsi="Times New Roman" w:cs="Times New Roman"/>
        </w:rPr>
      </w:pPr>
    </w:p>
    <w:p w:rsidR="0006530D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5 sa vkladá  § 5a,</w:t>
      </w:r>
      <w:r>
        <w:rPr>
          <w:rFonts w:ascii="Times New Roman" w:hAnsi="Times New Roman" w:cs="Times New Roman"/>
        </w:rPr>
        <w:t xml:space="preserve"> ktorý znie:</w:t>
      </w: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§5a</w:t>
      </w: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Ak ministerstvo pri výkone štátneho dozoru zistí nedostatky spočívajúce v nedodržaní podmienok poskytnutia štátnej prémie stavebnou sporiteľňou, uloží stavebnej sporiteľni povinnosť vrátiť sumu vo výške neoprávnene použitej štátnej prémie do štátneho rozpočtu.</w:t>
      </w: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Ministerstvo môže, okrem opatrenia podľa odseku 1, uložiť stavebnej sporiteľni podľa závažnosti porušenia povinnosti a dĺžky trvania protiprávneho stavu pokutu až do výšky dvojnásobku neoprávnene použitej sumy štátnej prémie; táto pokuta je príjmom štátneho rozpočtu.</w:t>
      </w: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Na konanie podľa odsekov 1 a 2 sa vzťahujú ustanovenia všeobecného predpisu o správnom konaní. 3a)“.</w:t>
      </w: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3a znie:</w:t>
      </w:r>
    </w:p>
    <w:p w:rsidR="0006530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„3a) Zákon č. 71/1967 Zb. o správnom konaní v znení zákona č. 215/2002 Z. z. (správny poriadok).“.</w:t>
      </w: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6 ods. 3 znie: </w:t>
      </w:r>
    </w:p>
    <w:p w:rsidR="0006530D">
      <w:pPr>
        <w:pStyle w:val="BodyTex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Stavebné sporiteľne sú na účely podľa odseku 1 povinné polročne vždy do desiatich dní po uplynutí polroka predkladať ministerstvu údaje o nárokoch na štátnu prémiu za uplynulý polrok.“.</w:t>
      </w:r>
    </w:p>
    <w:p w:rsidR="0006530D">
      <w:pPr>
        <w:pStyle w:val="BodyText"/>
        <w:ind w:left="360"/>
        <w:rPr>
          <w:rFonts w:ascii="Times New Roman" w:hAnsi="Times New Roman" w:cs="Times New Roman"/>
        </w:rPr>
      </w:pPr>
    </w:p>
    <w:p w:rsidR="0006530D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10 ods. 3 sa číslo „25“ nahrádza číslom „20“.</w:t>
      </w: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10 ods. 5 sa číslo „25“ nahrádza číslom „20“.</w:t>
      </w: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10b ods. 1 sa slovo „štvrťroka“ nahrádza slovom „polroka“, slovo „štvrťročne“ sa nahrádza slovom „polročne“ a slovo „štvrťrok“ sa nahrádza slovom „polrok“.                 </w:t>
      </w: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10b ods. 4  písmeno d) znie: </w:t>
      </w:r>
    </w:p>
    <w:p w:rsidR="0006530D">
      <w:pPr>
        <w:pStyle w:val="BodyTex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„d) vrátenie štátnej prémie do štátneho rozpočtu do jedného mesiaca od zistenia, že stavebný sporiteľ nedodržal podmienky na poskytnutie štátnej prémie.“.</w:t>
      </w: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13b sa vkladá § 13c, ktorý znie:</w:t>
      </w:r>
    </w:p>
    <w:p w:rsidR="0006530D">
      <w:pPr>
        <w:pStyle w:val="BodyText"/>
        <w:ind w:left="360"/>
        <w:rPr>
          <w:rFonts w:ascii="Times New Roman" w:hAnsi="Times New Roman" w:cs="Times New Roman"/>
        </w:rPr>
      </w:pPr>
    </w:p>
    <w:p w:rsidR="0006530D">
      <w:pPr>
        <w:pStyle w:val="BodyText"/>
        <w:ind w:left="360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§13c</w:t>
      </w: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Stavebné sporiteľne sú povinné prispôsobiť zásady stavebného sporenia a všeobecné obchodné podmienky s ustanoveniami tohto zákona do 28. februára 2003.</w:t>
      </w: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januára 2003.</w:t>
      </w:r>
    </w:p>
    <w:p w:rsidR="0006530D">
      <w:pPr>
        <w:pStyle w:val="BodyText"/>
        <w:ind w:firstLine="708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</w:p>
    <w:p w:rsidR="0006530D">
      <w:pPr>
        <w:pStyle w:val="BodyTex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  <w:sz w:val="48"/>
        </w:rPr>
      </w:pPr>
    </w:p>
    <w:p w:rsidR="0006530D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p w:rsidR="0006530D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0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6530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0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B7E25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06530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9B"/>
    <w:multiLevelType w:val="hybridMultilevel"/>
    <w:tmpl w:val="F938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530D"/>
    <w:rsid w:val="004B7E2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363</Words>
  <Characters>2075</Characters>
  <Application>Microsoft Office Word</Application>
  <DocSecurity>0</DocSecurity>
  <Lines>0</Lines>
  <Paragraphs>0</Paragraphs>
  <ScaleCrop>false</ScaleCrop>
  <Company>K-NR SR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jjjjjjjjjjjjjj48</dc:title>
  <dc:creator>IM 5403/6554</dc:creator>
  <cp:lastModifiedBy>GaspJarm</cp:lastModifiedBy>
  <cp:revision>8</cp:revision>
  <cp:lastPrinted>2002-11-14T10:32:00Z</cp:lastPrinted>
  <dcterms:created xsi:type="dcterms:W3CDTF">2002-11-14T08:32:00Z</dcterms:created>
  <dcterms:modified xsi:type="dcterms:W3CDTF">2002-11-19T12:06:00Z</dcterms:modified>
</cp:coreProperties>
</file>