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63AFC">
        <w:rPr>
          <w:rFonts w:cs="Times New Roman"/>
        </w:rPr>
        <w:t>1044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63AFC">
        <w:rPr>
          <w:rFonts w:cs="Times New Roman"/>
        </w:rPr>
        <w:t>1246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B342A">
        <w:rPr>
          <w:rFonts w:ascii="Arial" w:hAnsi="Arial" w:cs="Arial"/>
          <w:sz w:val="22"/>
          <w:szCs w:val="22"/>
        </w:rPr>
        <w:t xml:space="preserve"> 21</w:t>
      </w:r>
      <w:r w:rsidR="00DA0846">
        <w:rPr>
          <w:rFonts w:ascii="Arial" w:hAnsi="Arial" w:cs="Arial"/>
          <w:sz w:val="22"/>
          <w:szCs w:val="22"/>
        </w:rPr>
        <w:t>.</w:t>
      </w:r>
      <w:r w:rsidR="00BB342A">
        <w:rPr>
          <w:rFonts w:ascii="Arial" w:hAnsi="Arial" w:cs="Arial"/>
          <w:sz w:val="22"/>
          <w:szCs w:val="22"/>
        </w:rPr>
        <w:t xml:space="preserve"> júla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BB342A">
        <w:rPr>
          <w:rFonts w:cs="Arial"/>
          <w:noProof/>
          <w:sz w:val="22"/>
          <w:szCs w:val="22"/>
        </w:rPr>
        <w:t xml:space="preserve">, ktorým sa dopĺňa zákon č. 446/2001 Z. z. o majetku vyšších územných celkov v znení zákona č. </w:t>
      </w:r>
      <w:r w:rsidR="00BB342A">
        <w:rPr>
          <w:rFonts w:cs="Arial"/>
          <w:noProof/>
          <w:sz w:val="22"/>
          <w:szCs w:val="22"/>
        </w:rPr>
        <w:t>521/2003 Z. z.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BB342A">
        <w:rPr>
          <w:rFonts w:cs="Arial"/>
          <w:noProof/>
          <w:sz w:val="22"/>
          <w:szCs w:val="22"/>
        </w:rPr>
        <w:t>1243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BB342A">
        <w:rPr>
          <w:rFonts w:cs="Arial"/>
          <w:noProof/>
          <w:sz w:val="22"/>
          <w:szCs w:val="22"/>
        </w:rPr>
        <w:t>21</w:t>
      </w:r>
      <w:r w:rsidR="00DA0846">
        <w:rPr>
          <w:rFonts w:cs="Arial"/>
          <w:noProof/>
          <w:sz w:val="22"/>
          <w:szCs w:val="22"/>
        </w:rPr>
        <w:t>.</w:t>
      </w:r>
      <w:r w:rsidR="00BB342A">
        <w:rPr>
          <w:rFonts w:cs="Arial"/>
          <w:noProof/>
          <w:sz w:val="22"/>
          <w:szCs w:val="22"/>
        </w:rPr>
        <w:t xml:space="preserve"> júla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BB342A">
        <w:rPr>
          <w:rFonts w:cs="Arial"/>
          <w:szCs w:val="22"/>
        </w:rPr>
        <w:t xml:space="preserve">, ktorým sa dopĺňa zákon </w:t>
      </w:r>
      <w:r w:rsidR="00BB342A">
        <w:rPr>
          <w:rFonts w:cs="Arial"/>
          <w:szCs w:val="22"/>
        </w:rPr>
        <w:t xml:space="preserve">č. 446/2001 Z. z. o majetku vyšších územných celkov v znení zákona č. 521/2003 Z. z. </w:t>
      </w:r>
      <w:r w:rsidRPr="00E66789" w:rsidR="00BB342A">
        <w:rPr>
          <w:rFonts w:cs="Arial"/>
          <w:szCs w:val="22"/>
        </w:rPr>
        <w:t xml:space="preserve">(tlač </w:t>
      </w:r>
      <w:r w:rsidR="00BB342A">
        <w:rPr>
          <w:rFonts w:cs="Arial"/>
          <w:szCs w:val="22"/>
        </w:rPr>
        <w:t>1243</w:t>
      </w:r>
      <w:r w:rsidRPr="00E66789" w:rsidR="00BB342A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BB342A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B342A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B342A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B342A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B342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B342A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B342A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2E5E4A" w:rsidP="002E5E4A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Pavol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2E5E4A"/>
    <w:rsid w:val="00463AFC"/>
    <w:rsid w:val="0054739D"/>
    <w:rsid w:val="006E6102"/>
    <w:rsid w:val="007351A5"/>
    <w:rsid w:val="008B1A45"/>
    <w:rsid w:val="00AA3DED"/>
    <w:rsid w:val="00BB342A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254</Words>
  <Characters>1450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2005-07-21T12:09:00Z</dcterms:created>
  <dcterms:modified xsi:type="dcterms:W3CDTF">2005-07-26T07:44:00Z</dcterms:modified>
</cp:coreProperties>
</file>