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2E1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72E1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72E1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329/2005</w:t>
      </w:r>
    </w:p>
    <w:p w:rsidR="00D72E1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72E12">
      <w:pPr>
        <w:pStyle w:val="uznesenia"/>
        <w:rPr>
          <w:rFonts w:cs="Times New Roman"/>
        </w:rPr>
      </w:pPr>
      <w:r>
        <w:rPr>
          <w:rFonts w:cs="Times New Roman"/>
        </w:rPr>
        <w:t>1718</w:t>
      </w:r>
    </w:p>
    <w:p w:rsidR="00D72E1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72E1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72E12">
      <w:pPr>
        <w:outlineLvl w:val="0"/>
        <w:rPr>
          <w:rFonts w:cs="Times New Roman"/>
        </w:rPr>
      </w:pPr>
    </w:p>
    <w:p w:rsidR="00D72E12" w:rsidP="00D72E12">
      <w:pPr>
        <w:rPr>
          <w:rFonts w:cs="Times New Roman"/>
        </w:rPr>
      </w:pPr>
      <w:r>
        <w:rPr>
          <w:rFonts w:cs="Times New Roman"/>
        </w:rPr>
        <w:t>z 23. júna 2005</w:t>
      </w:r>
    </w:p>
    <w:p w:rsidR="00D72E12" w:rsidP="00D72E12">
      <w:pPr>
        <w:jc w:val="both"/>
        <w:rPr>
          <w:rFonts w:cs="Times New Roman"/>
        </w:rPr>
      </w:pPr>
    </w:p>
    <w:p w:rsidR="00D72E12" w:rsidP="00D72E12">
      <w:pPr>
        <w:jc w:val="both"/>
        <w:rPr>
          <w:rFonts w:cs="Times New Roman"/>
          <w:bCs/>
          <w:szCs w:val="24"/>
        </w:rPr>
      </w:pPr>
      <w:r w:rsidRPr="00C70332">
        <w:rPr>
          <w:rFonts w:cs="Times New Roman"/>
          <w:szCs w:val="24"/>
        </w:rPr>
        <w:t>k </w:t>
      </w:r>
      <w:r w:rsidRPr="00C70332">
        <w:rPr>
          <w:rFonts w:cs="Times New Roman"/>
          <w:bCs/>
          <w:szCs w:val="24"/>
        </w:rPr>
        <w:t xml:space="preserve">návrhu </w:t>
      </w:r>
      <w:r>
        <w:rPr>
          <w:rFonts w:cs="Times New Roman"/>
          <w:bCs/>
          <w:szCs w:val="24"/>
        </w:rPr>
        <w:t>skupiny poslancov Národnej rady Slovenskej republiky na vydanie zákona o preukazovaní pôvodu majetku (tlač</w:t>
      </w:r>
      <w:r>
        <w:rPr>
          <w:rFonts w:cs="Times New Roman"/>
          <w:bCs/>
          <w:szCs w:val="24"/>
        </w:rPr>
        <w:t xml:space="preserve"> 1064)</w:t>
      </w:r>
    </w:p>
    <w:p w:rsidR="00D72E12" w:rsidRPr="009D683E" w:rsidP="00D72E12">
      <w:pPr>
        <w:jc w:val="both"/>
        <w:rPr>
          <w:rFonts w:cs="Times New Roman"/>
          <w:szCs w:val="24"/>
        </w:rPr>
      </w:pPr>
      <w:r w:rsidRPr="009D683E">
        <w:rPr>
          <w:rFonts w:cs="Times New Roman"/>
          <w:szCs w:val="24"/>
        </w:rPr>
        <w:t xml:space="preserve"> </w:t>
      </w:r>
    </w:p>
    <w:p w:rsidR="00D72E12" w:rsidRPr="0044305F" w:rsidP="00D72E12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Národná rada Slovenskej republiky</w:t>
      </w:r>
    </w:p>
    <w:p w:rsidR="00D72E12" w:rsidP="00D72E12">
      <w:pPr>
        <w:jc w:val="both"/>
        <w:rPr>
          <w:rFonts w:cs="Times New Roman"/>
        </w:rPr>
      </w:pPr>
    </w:p>
    <w:p w:rsidR="00D72E12" w:rsidP="00D72E12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D72E12" w:rsidP="00D72E12">
      <w:pPr>
        <w:jc w:val="both"/>
        <w:rPr>
          <w:rFonts w:cs="Times New Roman"/>
        </w:rPr>
      </w:pPr>
    </w:p>
    <w:p w:rsidR="00D72E12" w:rsidRPr="0044305F" w:rsidP="00D72E12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s c h v a ľ u j e</w:t>
      </w:r>
    </w:p>
    <w:p w:rsidR="00D72E12" w:rsidP="00D72E12">
      <w:pPr>
        <w:jc w:val="both"/>
        <w:rPr>
          <w:rFonts w:cs="Times New Roman"/>
        </w:rPr>
      </w:pPr>
    </w:p>
    <w:p w:rsidR="00D72E12" w:rsidRPr="00C70332" w:rsidP="00D72E12">
      <w:pPr>
        <w:tabs>
          <w:tab w:val="left" w:pos="1080"/>
        </w:tabs>
        <w:ind w:firstLine="720"/>
        <w:jc w:val="both"/>
        <w:rPr>
          <w:rFonts w:cs="Times New Roman"/>
          <w:szCs w:val="24"/>
        </w:rPr>
      </w:pPr>
      <w:r w:rsidRPr="00C70332">
        <w:rPr>
          <w:rFonts w:cs="Times New Roman"/>
          <w:bCs/>
          <w:szCs w:val="24"/>
        </w:rPr>
        <w:t xml:space="preserve">návrh </w:t>
      </w:r>
      <w:r>
        <w:rPr>
          <w:rFonts w:cs="Times New Roman"/>
          <w:bCs/>
          <w:szCs w:val="24"/>
        </w:rPr>
        <w:t>skupiny poslancov Národnej rady Slovenskej republiky na vydanie zákona o preukazovaní pôvodu majetku</w:t>
      </w:r>
      <w:r w:rsidRPr="00C70332">
        <w:rPr>
          <w:rFonts w:cs="Times New Roman"/>
          <w:szCs w:val="24"/>
        </w:rPr>
        <w:t>, v znení schválených pozmeňujúcich a doplňujúcich návrhov.</w:t>
      </w:r>
    </w:p>
    <w:p w:rsidR="00D72E12" w:rsidP="00D72E12">
      <w:pPr>
        <w:jc w:val="both"/>
        <w:rPr>
          <w:rFonts w:cs="Times New Roman"/>
        </w:rPr>
      </w:pPr>
    </w:p>
    <w:p w:rsidR="00D72E12" w:rsidP="00D72E12">
      <w:pPr>
        <w:jc w:val="both"/>
        <w:rPr>
          <w:rFonts w:cs="Times New Roman"/>
        </w:rPr>
      </w:pPr>
    </w:p>
    <w:p w:rsidR="00D72E12" w:rsidRPr="00C476CB" w:rsidP="00D72E12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D72E12" w:rsidRPr="00C4519E" w:rsidP="00D72E12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  Pavol   H r u š o v s k ý   v. r.</w:t>
      </w:r>
    </w:p>
    <w:p w:rsidR="00D72E12" w:rsidRPr="00C4519E" w:rsidP="00D72E12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predseda</w:t>
      </w:r>
    </w:p>
    <w:p w:rsidR="00D72E12" w:rsidRPr="00C4519E" w:rsidP="00D72E12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>Národnej rady Slovenskej republiky</w:t>
      </w:r>
    </w:p>
    <w:p w:rsidR="00D72E12" w:rsidP="00D72E12">
      <w:pPr>
        <w:keepNext w:val="0"/>
        <w:keepLines w:val="0"/>
        <w:jc w:val="both"/>
        <w:rPr>
          <w:rFonts w:cs="Arial"/>
          <w:szCs w:val="24"/>
        </w:rPr>
      </w:pPr>
    </w:p>
    <w:p w:rsidR="00D72E12" w:rsidP="00D72E12">
      <w:pPr>
        <w:keepNext w:val="0"/>
        <w:keepLines w:val="0"/>
        <w:jc w:val="both"/>
        <w:rPr>
          <w:rFonts w:cs="Arial"/>
          <w:szCs w:val="24"/>
        </w:rPr>
      </w:pPr>
    </w:p>
    <w:p w:rsidR="00D72E12" w:rsidRPr="00C4519E" w:rsidP="00D72E12">
      <w:pPr>
        <w:keepNext w:val="0"/>
        <w:keepLines w:val="0"/>
        <w:jc w:val="both"/>
        <w:rPr>
          <w:rFonts w:cs="Arial"/>
          <w:szCs w:val="24"/>
        </w:rPr>
      </w:pPr>
    </w:p>
    <w:p w:rsidR="00D72E12" w:rsidRPr="00C4519E" w:rsidP="00D72E12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Overovatelia:</w:t>
      </w:r>
    </w:p>
    <w:p w:rsidR="00D72E12" w:rsidRPr="00C4519E" w:rsidP="00D72E12">
      <w:pPr>
        <w:keepNext w:val="0"/>
        <w:keepLines w:val="0"/>
        <w:jc w:val="both"/>
        <w:rPr>
          <w:rFonts w:cs="Arial"/>
          <w:szCs w:val="24"/>
        </w:rPr>
      </w:pPr>
    </w:p>
    <w:p w:rsidR="00D72E12" w:rsidRPr="00C4519E" w:rsidP="00D72E12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Jozef  H e r i b a n   v. r.</w:t>
      </w:r>
    </w:p>
    <w:p w:rsidR="00D72E12" w:rsidRPr="00C4519E" w:rsidP="00D72E12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Ľubica  N a v r á t i l o v á   v. r.</w:t>
      </w:r>
    </w:p>
    <w:p w:rsidR="00D72E12">
      <w:pPr>
        <w:outlineLvl w:val="0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4305F"/>
    <w:rsid w:val="009D683E"/>
    <w:rsid w:val="00C4519E"/>
    <w:rsid w:val="00C476CB"/>
    <w:rsid w:val="00C70332"/>
    <w:rsid w:val="00D72E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108</Words>
  <Characters>620</Characters>
  <Application>Microsoft Office Word</Application>
  <DocSecurity>0</DocSecurity>
  <Lines>0</Lines>
  <Paragraphs>0</Paragraphs>
  <ScaleCrop>false</ScaleCrop>
  <Company>Kancelária NR SR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2005-06-27T08:22:00Z</dcterms:created>
  <dcterms:modified xsi:type="dcterms:W3CDTF">2005-06-28T06:13:00Z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-1333676580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