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5AF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E5AFE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E5AF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743498">
        <w:rPr>
          <w:rFonts w:cs="Times New Roman"/>
          <w:sz w:val="22"/>
        </w:rPr>
        <w:t>587</w:t>
      </w:r>
      <w:r>
        <w:rPr>
          <w:rFonts w:cs="Times New Roman"/>
          <w:sz w:val="22"/>
        </w:rPr>
        <w:t>/200</w:t>
      </w:r>
      <w:r w:rsidR="00743498">
        <w:rPr>
          <w:rFonts w:cs="Times New Roman"/>
          <w:sz w:val="22"/>
        </w:rPr>
        <w:t>5</w:t>
      </w:r>
    </w:p>
    <w:p w:rsidR="009E5AF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E5AFE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743498">
        <w:rPr>
          <w:rFonts w:cs="Times New Roman"/>
        </w:rPr>
        <w:t>620</w:t>
      </w:r>
    </w:p>
    <w:p w:rsidR="009E5AF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E5AF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E5AFE">
      <w:pPr>
        <w:outlineLvl w:val="0"/>
        <w:rPr>
          <w:rFonts w:cs="Times New Roman"/>
        </w:rPr>
      </w:pPr>
    </w:p>
    <w:p w:rsidR="00743498" w:rsidP="00743498">
      <w:pPr>
        <w:rPr>
          <w:rFonts w:cs="Times New Roman"/>
        </w:rPr>
      </w:pPr>
      <w:r>
        <w:rPr>
          <w:rFonts w:cs="Times New Roman"/>
        </w:rPr>
        <w:t>z 19. mája 2005</w:t>
      </w:r>
    </w:p>
    <w:p w:rsidR="00743498" w:rsidP="00743498">
      <w:pPr>
        <w:rPr>
          <w:rFonts w:cs="Times New Roman"/>
        </w:rPr>
      </w:pPr>
    </w:p>
    <w:p w:rsidR="00743498" w:rsidP="00743498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 dopĺňa zákon č. 85/2005 Z. z. o politických stranách a politických hnutiach a o zmene a doplnení zákona č. 39/1993 Z. z. o Najvyššom kontrolnom úrade Slovenskej republiky v znení neskorších predpisov (tlač 1132) – prvé čítanie</w:t>
      </w:r>
    </w:p>
    <w:p w:rsidR="00743498" w:rsidP="00743498">
      <w:pPr>
        <w:jc w:val="both"/>
        <w:rPr>
          <w:rFonts w:cs="Times New Roman"/>
        </w:rPr>
      </w:pPr>
    </w:p>
    <w:p w:rsidR="00743498" w:rsidP="00743498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743498" w:rsidP="00743498">
      <w:pPr>
        <w:jc w:val="both"/>
        <w:rPr>
          <w:rFonts w:cs="Times New Roman"/>
        </w:rPr>
      </w:pPr>
    </w:p>
    <w:p w:rsidR="00743498" w:rsidP="00743498">
      <w:pPr>
        <w:jc w:val="both"/>
        <w:rPr>
          <w:rFonts w:cs="Times New Roman"/>
        </w:rPr>
      </w:pPr>
      <w:r>
        <w:rPr>
          <w:rFonts w:cs="Times New Roman"/>
        </w:rPr>
        <w:tab/>
        <w:t>po prero</w:t>
      </w:r>
      <w:r>
        <w:rPr>
          <w:rFonts w:cs="Times New Roman"/>
        </w:rPr>
        <w:t>kovaní uvedeného návrhu zákona v prvom čítaní</w:t>
      </w:r>
    </w:p>
    <w:p w:rsidR="00743498" w:rsidP="00743498">
      <w:pPr>
        <w:jc w:val="both"/>
        <w:rPr>
          <w:rFonts w:cs="Times New Roman"/>
        </w:rPr>
      </w:pPr>
    </w:p>
    <w:p w:rsidR="00743498" w:rsidP="00743498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 že</w:t>
      </w:r>
    </w:p>
    <w:p w:rsidR="00743498" w:rsidP="00743498">
      <w:pPr>
        <w:jc w:val="both"/>
        <w:rPr>
          <w:rFonts w:cs="Times New Roman"/>
        </w:rPr>
      </w:pPr>
    </w:p>
    <w:p w:rsidR="00743498" w:rsidP="00743498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743498" w:rsidP="00743498">
      <w:pPr>
        <w:jc w:val="both"/>
        <w:rPr>
          <w:rFonts w:cs="Times New Roman"/>
        </w:rPr>
      </w:pPr>
    </w:p>
    <w:p w:rsidR="00743498" w:rsidP="00743498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743498" w:rsidP="00743498">
      <w:pPr>
        <w:jc w:val="both"/>
        <w:rPr>
          <w:rFonts w:cs="Times New Roman"/>
          <w:b/>
          <w:szCs w:val="24"/>
        </w:rPr>
      </w:pPr>
    </w:p>
    <w:p w:rsidR="00743498" w:rsidP="00743498">
      <w:pPr>
        <w:keepNext w:val="0"/>
        <w:keepLines w:val="0"/>
        <w:jc w:val="both"/>
        <w:rPr>
          <w:rFonts w:cs="Arial"/>
          <w:b/>
          <w:szCs w:val="24"/>
        </w:rPr>
      </w:pPr>
    </w:p>
    <w:p w:rsidR="00743498" w:rsidP="00743498">
      <w:pPr>
        <w:keepNext w:val="0"/>
        <w:keepLines w:val="0"/>
        <w:jc w:val="both"/>
        <w:rPr>
          <w:rFonts w:cs="Arial"/>
          <w:b/>
          <w:szCs w:val="24"/>
        </w:rPr>
      </w:pPr>
    </w:p>
    <w:p w:rsidR="00743498" w:rsidP="00743498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 Pavol   H r u š o v s k ý   v. r.</w:t>
      </w:r>
    </w:p>
    <w:p w:rsidR="00743498" w:rsidP="00743498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predseda</w:t>
      </w:r>
    </w:p>
    <w:p w:rsidR="00743498" w:rsidP="00743498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743498" w:rsidP="00743498">
      <w:pPr>
        <w:keepNext w:val="0"/>
        <w:keepLines w:val="0"/>
        <w:jc w:val="both"/>
        <w:rPr>
          <w:rFonts w:cs="Arial"/>
          <w:szCs w:val="24"/>
        </w:rPr>
      </w:pPr>
    </w:p>
    <w:p w:rsidR="00743498" w:rsidP="00743498">
      <w:pPr>
        <w:keepNext w:val="0"/>
        <w:keepLines w:val="0"/>
        <w:jc w:val="both"/>
        <w:rPr>
          <w:rFonts w:cs="Arial"/>
          <w:szCs w:val="24"/>
        </w:rPr>
      </w:pPr>
    </w:p>
    <w:p w:rsidR="00743498" w:rsidP="00743498">
      <w:pPr>
        <w:keepNext w:val="0"/>
        <w:keepLines w:val="0"/>
        <w:jc w:val="both"/>
        <w:rPr>
          <w:rFonts w:cs="Arial"/>
          <w:szCs w:val="24"/>
        </w:rPr>
      </w:pPr>
    </w:p>
    <w:p w:rsidR="00743498" w:rsidP="0074349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743498" w:rsidP="00743498">
      <w:pPr>
        <w:keepNext w:val="0"/>
        <w:keepLines w:val="0"/>
        <w:jc w:val="both"/>
        <w:rPr>
          <w:rFonts w:cs="Arial"/>
          <w:szCs w:val="24"/>
        </w:rPr>
      </w:pPr>
    </w:p>
    <w:p w:rsidR="00743498" w:rsidP="0074349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Beáta  B r e s t e n s k á   v. r.</w:t>
      </w:r>
    </w:p>
    <w:p w:rsidR="00743498" w:rsidP="0074349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9E5AFE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43498"/>
    <w:rsid w:val="009E5A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144</Words>
  <Characters>825</Characters>
  <Application>Microsoft Office Word</Application>
  <DocSecurity>0</DocSecurity>
  <Lines>0</Lines>
  <Paragraphs>0</Paragraphs>
  <ScaleCrop>false</ScaleCrop>
  <Company>Kancelária NR SR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2005-05-20T06:56:00Z</dcterms:created>
  <dcterms:modified xsi:type="dcterms:W3CDTF">2005-05-23T10:32:00Z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-944827818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