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1FB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31FB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31FB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53/2005-sekr.</w:t>
      </w:r>
    </w:p>
    <w:p w:rsidR="00731FB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1FB4">
      <w:pPr>
        <w:pStyle w:val="uznesenia"/>
        <w:rPr>
          <w:rFonts w:cs="Times New Roman"/>
        </w:rPr>
      </w:pPr>
      <w:r>
        <w:rPr>
          <w:rFonts w:cs="Times New Roman"/>
        </w:rPr>
        <w:t>1467</w:t>
      </w:r>
    </w:p>
    <w:p w:rsidR="00731FB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31FB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31FB4">
      <w:pPr>
        <w:outlineLvl w:val="0"/>
        <w:rPr>
          <w:rFonts w:cs="Times New Roman"/>
        </w:rPr>
      </w:pPr>
    </w:p>
    <w:p w:rsidR="00731FB4">
      <w:pPr>
        <w:outlineLvl w:val="0"/>
        <w:rPr>
          <w:rFonts w:cs="Times New Roman"/>
        </w:rPr>
      </w:pPr>
      <w:r>
        <w:rPr>
          <w:rFonts w:cs="Times New Roman"/>
        </w:rPr>
        <w:t>z 3. februára 2005</w:t>
      </w:r>
    </w:p>
    <w:p w:rsidR="00731FB4">
      <w:pPr>
        <w:outlineLvl w:val="0"/>
        <w:rPr>
          <w:rFonts w:cs="Times New Roman"/>
        </w:rPr>
      </w:pPr>
    </w:p>
    <w:p w:rsidR="00731FB4" w:rsidRPr="00731FB4" w:rsidP="00731FB4">
      <w:pPr>
        <w:jc w:val="both"/>
        <w:rPr>
          <w:rFonts w:cs="Times New Roman"/>
          <w:bCs/>
          <w:szCs w:val="22"/>
        </w:rPr>
      </w:pPr>
      <w:r w:rsidRPr="00731FB4">
        <w:rPr>
          <w:rFonts w:cs="Times New Roman"/>
          <w:bCs/>
          <w:szCs w:val="24"/>
        </w:rPr>
        <w:t xml:space="preserve">k </w:t>
      </w:r>
      <w:r>
        <w:rPr>
          <w:rFonts w:cs="Times New Roman"/>
          <w:bCs/>
          <w:szCs w:val="24"/>
        </w:rPr>
        <w:t>n</w:t>
      </w:r>
      <w:r w:rsidRPr="00731FB4">
        <w:rPr>
          <w:rFonts w:cs="Times New Roman"/>
          <w:bCs/>
          <w:szCs w:val="22"/>
        </w:rPr>
        <w:t>ávrh</w:t>
      </w:r>
      <w:r>
        <w:rPr>
          <w:rFonts w:cs="Times New Roman"/>
          <w:bCs/>
          <w:szCs w:val="22"/>
        </w:rPr>
        <w:t>u</w:t>
      </w:r>
      <w:r w:rsidRPr="00731FB4">
        <w:rPr>
          <w:rFonts w:cs="Times New Roman"/>
          <w:bCs/>
          <w:szCs w:val="22"/>
        </w:rPr>
        <w:t xml:space="preserve"> poslanca Národnej rady Slovenskej republiky Igora Šulaja na vydanie zákona, ktorým sa mení zákon č. 595/2003 Z. z. o dani z príjmov v znení neskorších predpisov (tlač 1019) – prvé čítanie </w:t>
      </w:r>
    </w:p>
    <w:p w:rsidR="00731FB4" w:rsidRPr="00731FB4" w:rsidP="00731FB4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731FB4" w:rsidP="00731FB4">
      <w:pPr>
        <w:jc w:val="both"/>
        <w:rPr>
          <w:rFonts w:cs="Times New Roman"/>
        </w:rPr>
      </w:pPr>
    </w:p>
    <w:p w:rsidR="00731FB4" w:rsidRPr="00347A86" w:rsidP="00731FB4">
      <w:pPr>
        <w:jc w:val="both"/>
        <w:rPr>
          <w:rFonts w:cs="Times New Roman"/>
          <w:b/>
          <w:sz w:val="32"/>
          <w:szCs w:val="32"/>
        </w:rPr>
      </w:pPr>
      <w:r w:rsidRPr="00347A86">
        <w:rPr>
          <w:rFonts w:cs="Times New Roman"/>
          <w:b/>
          <w:sz w:val="32"/>
          <w:szCs w:val="32"/>
        </w:rPr>
        <w:tab/>
        <w:t>Národná rada Slovenskej republiky</w:t>
      </w:r>
    </w:p>
    <w:p w:rsidR="00731FB4" w:rsidP="00731FB4">
      <w:pPr>
        <w:jc w:val="both"/>
        <w:rPr>
          <w:rFonts w:cs="Times New Roman"/>
        </w:rPr>
      </w:pPr>
    </w:p>
    <w:p w:rsidR="00731FB4" w:rsidP="00731FB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731FB4" w:rsidP="00731FB4">
      <w:pPr>
        <w:jc w:val="both"/>
        <w:rPr>
          <w:rFonts w:cs="Times New Roman"/>
        </w:rPr>
      </w:pPr>
    </w:p>
    <w:p w:rsidR="00731FB4" w:rsidRPr="00347A86" w:rsidP="00731FB4">
      <w:pPr>
        <w:jc w:val="both"/>
        <w:rPr>
          <w:rFonts w:cs="Times New Roman"/>
          <w:b/>
          <w:sz w:val="32"/>
          <w:szCs w:val="32"/>
        </w:rPr>
      </w:pPr>
      <w:r w:rsidRPr="00347A86">
        <w:rPr>
          <w:rFonts w:cs="Times New Roman"/>
          <w:b/>
          <w:sz w:val="32"/>
          <w:szCs w:val="32"/>
        </w:rPr>
        <w:tab/>
        <w:t>r o z h o d l a,  že</w:t>
      </w:r>
    </w:p>
    <w:p w:rsidR="00731FB4" w:rsidP="00731FB4">
      <w:pPr>
        <w:jc w:val="both"/>
        <w:rPr>
          <w:rFonts w:cs="Times New Roman"/>
        </w:rPr>
      </w:pPr>
    </w:p>
    <w:p w:rsidR="00731FB4" w:rsidP="00731FB4">
      <w:pPr>
        <w:jc w:val="both"/>
        <w:rPr>
          <w:rFonts w:cs="Times New Roman"/>
        </w:rPr>
      </w:pPr>
      <w:r>
        <w:rPr>
          <w:rFonts w:cs="Times New Roman"/>
        </w:rPr>
        <w:tab/>
        <w:t>podľa § 73 ods. 4</w:t>
      </w:r>
      <w:r>
        <w:rPr>
          <w:rFonts w:cs="Times New Roman"/>
        </w:rPr>
        <w:t xml:space="preserve"> zákona Národnej rady Slovenskej republiky</w:t>
        <w:br/>
        <w:t>č. 350/1996 Z. z.  o rokovacom poriadku Národnej rady Slovenskej republiky v znení neskorších predpisov</w:t>
      </w:r>
    </w:p>
    <w:p w:rsidR="00731FB4" w:rsidP="00731FB4">
      <w:pPr>
        <w:jc w:val="both"/>
        <w:rPr>
          <w:rFonts w:cs="Times New Roman"/>
        </w:rPr>
      </w:pPr>
    </w:p>
    <w:p w:rsidR="00731FB4" w:rsidP="00731FB4">
      <w:pPr>
        <w:jc w:val="both"/>
        <w:rPr>
          <w:rFonts w:cs="Times New Roman"/>
          <w:b/>
        </w:rPr>
      </w:pPr>
      <w:r w:rsidRPr="00347A86">
        <w:rPr>
          <w:rFonts w:cs="Times New Roman"/>
          <w:b/>
        </w:rPr>
        <w:tab/>
      </w:r>
      <w:r>
        <w:rPr>
          <w:rFonts w:cs="Times New Roman"/>
          <w:b/>
        </w:rPr>
        <w:t>nebude pokračovať v rokovaní o tomto návrhu zákona</w:t>
      </w:r>
      <w:r w:rsidRPr="00347A86">
        <w:rPr>
          <w:rFonts w:cs="Times New Roman"/>
          <w:b/>
        </w:rPr>
        <w:t>.</w:t>
      </w:r>
    </w:p>
    <w:p w:rsidR="00731FB4" w:rsidRPr="00347A86" w:rsidP="00731FB4">
      <w:pPr>
        <w:jc w:val="both"/>
        <w:rPr>
          <w:rFonts w:cs="Times New Roman"/>
          <w:b/>
          <w:szCs w:val="24"/>
        </w:rPr>
      </w:pPr>
    </w:p>
    <w:p w:rsidR="00731FB4" w:rsidRPr="00347A86" w:rsidP="00731FB4">
      <w:pPr>
        <w:keepNext w:val="0"/>
        <w:keepLines w:val="0"/>
        <w:jc w:val="left"/>
        <w:rPr>
          <w:rFonts w:cs="Arial"/>
          <w:b/>
          <w:szCs w:val="24"/>
        </w:rPr>
      </w:pPr>
    </w:p>
    <w:p w:rsidR="00731FB4" w:rsidRPr="00347A86" w:rsidP="00731FB4">
      <w:pPr>
        <w:keepNext w:val="0"/>
        <w:keepLines w:val="0"/>
        <w:jc w:val="left"/>
        <w:rPr>
          <w:rFonts w:cs="Arial"/>
          <w:b/>
          <w:szCs w:val="24"/>
        </w:rPr>
      </w:pPr>
    </w:p>
    <w:p w:rsidR="00731FB4" w:rsidRPr="00347A86" w:rsidP="00731FB4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347A86">
        <w:rPr>
          <w:rFonts w:cs="Arial"/>
          <w:szCs w:val="24"/>
        </w:rPr>
        <w:t>Pavol   H r u š o v s k ý   v. r.</w:t>
      </w:r>
    </w:p>
    <w:p w:rsidR="00731FB4" w:rsidRPr="00347A86" w:rsidP="00731FB4">
      <w:pPr>
        <w:keepNext w:val="0"/>
        <w:keepLines w:val="0"/>
        <w:ind w:left="5664" w:firstLine="456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347A86">
        <w:rPr>
          <w:rFonts w:cs="Arial"/>
          <w:szCs w:val="24"/>
        </w:rPr>
        <w:t>predseda</w:t>
      </w:r>
    </w:p>
    <w:p w:rsidR="00731FB4" w:rsidRPr="00347A86" w:rsidP="00731FB4">
      <w:pPr>
        <w:keepNext w:val="0"/>
        <w:keepLines w:val="0"/>
        <w:ind w:left="4956"/>
        <w:jc w:val="left"/>
        <w:outlineLvl w:val="0"/>
        <w:rPr>
          <w:rFonts w:cs="Arial"/>
          <w:szCs w:val="24"/>
        </w:rPr>
      </w:pPr>
      <w:r w:rsidRPr="00347A86">
        <w:rPr>
          <w:rFonts w:cs="Arial"/>
          <w:szCs w:val="24"/>
        </w:rPr>
        <w:t>Národnej rady Slovenskej republiky</w:t>
      </w:r>
    </w:p>
    <w:p w:rsidR="00731FB4" w:rsidP="00731FB4">
      <w:pPr>
        <w:jc w:val="left"/>
        <w:rPr>
          <w:rFonts w:cs="Times New Roman"/>
        </w:rPr>
      </w:pPr>
    </w:p>
    <w:p w:rsidR="00731FB4" w:rsidP="00731FB4">
      <w:pPr>
        <w:jc w:val="left"/>
        <w:rPr>
          <w:rFonts w:cs="Times New Roman"/>
        </w:rPr>
      </w:pPr>
    </w:p>
    <w:p w:rsidR="00731FB4" w:rsidRPr="00731FB4" w:rsidP="00731FB4">
      <w:pPr>
        <w:keepNext w:val="0"/>
        <w:keepLines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Overovatelia:</w:t>
      </w:r>
    </w:p>
    <w:p w:rsidR="00731FB4" w:rsidRPr="00731FB4" w:rsidP="00731FB4">
      <w:pPr>
        <w:keepNext w:val="0"/>
        <w:keepLines w:val="0"/>
        <w:jc w:val="both"/>
        <w:rPr>
          <w:rFonts w:cs="Arial"/>
          <w:szCs w:val="24"/>
        </w:rPr>
      </w:pPr>
    </w:p>
    <w:p w:rsidR="00731FB4" w:rsidRPr="00731FB4" w:rsidP="00731FB4">
      <w:pPr>
        <w:keepNext w:val="0"/>
        <w:keepLines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Zoltán   H o r v á t h   v. r.</w:t>
      </w:r>
    </w:p>
    <w:p w:rsidR="00731FB4" w:rsidRPr="00731FB4" w:rsidP="00731FB4">
      <w:pPr>
        <w:keepNext w:val="0"/>
        <w:jc w:val="both"/>
        <w:rPr>
          <w:rFonts w:cs="Arial"/>
          <w:szCs w:val="24"/>
        </w:rPr>
      </w:pPr>
      <w:r w:rsidRPr="00731FB4">
        <w:rPr>
          <w:rFonts w:cs="Arial"/>
          <w:szCs w:val="24"/>
        </w:rPr>
        <w:t>Beáta   B r e s t e n s k á   v. r.</w:t>
      </w:r>
    </w:p>
    <w:p w:rsidR="00731FB4" w:rsidRPr="00731FB4" w:rsidP="00731FB4">
      <w:pPr>
        <w:jc w:val="left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7A86"/>
    <w:rsid w:val="00731F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725</Characters>
  <Application>Microsoft Office Word</Application>
  <DocSecurity>0</DocSecurity>
  <Lines>0</Lines>
  <Paragraphs>0</Paragraphs>
  <ScaleCrop>false</ScaleCrop>
  <Company>Kancelária NR SR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2005-02-03T13:36:00Z</dcterms:created>
  <dcterms:modified xsi:type="dcterms:W3CDTF">2005-02-03T13:36:00Z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1699501581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