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spacing w:before="0"/>
      </w:pPr>
      <w:r>
        <w:t>PREDSEDA NÁRODNEJ RADY SLOVENSKEJ REPUBLIKY</w:t>
      </w:r>
    </w:p>
    <w:p>
      <w:pPr>
        <w:pStyle w:val="Protokoln"/>
        <w:rPr>
          <w:rFonts w:cs="Times New Roman"/>
        </w:rPr>
      </w:pPr>
      <w:r>
        <w:rPr>
          <w:rFonts w:cs="Times New Roman"/>
        </w:rPr>
        <w:t>Číslo: 590/2003</w:t>
      </w:r>
    </w:p>
    <w:p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rozhodnutia"/>
        <w:rPr>
          <w:rFonts w:cs="Times New Roman"/>
        </w:rPr>
      </w:pPr>
      <w:r>
        <w:rPr>
          <w:rFonts w:cs="Times New Roman"/>
        </w:rPr>
        <w:t>171</w:t>
      </w:r>
    </w:p>
    <w:p>
      <w:pPr>
        <w:pStyle w:val="Heading1"/>
      </w:pPr>
      <w:r>
        <w:t>ROZHODNUTIE</w:t>
      </w:r>
    </w:p>
    <w:p>
      <w:pPr>
        <w:pStyle w:val="Heading1"/>
      </w:pPr>
      <w:r>
        <w:t>PREDSEDU NÁRODNEJ RADY SLOVENSKEJ REPUBLIKY</w:t>
      </w:r>
    </w:p>
    <w:p>
      <w:pPr>
        <w:rPr>
          <w:rFonts w:ascii="Arial" w:hAnsi="Arial" w:cs="Arial"/>
        </w:rPr>
      </w:pPr>
    </w:p>
    <w:p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 24. marca 2003</w:t>
      </w:r>
    </w:p>
    <w:p>
      <w:pPr>
        <w:rPr>
          <w:rFonts w:ascii="Arial" w:hAnsi="Arial" w:cs="Arial"/>
          <w:sz w:val="22"/>
        </w:rPr>
      </w:pPr>
    </w:p>
    <w:p>
      <w:pPr>
        <w:pStyle w:val="BodyText"/>
        <w:tabs>
          <w:tab w:val="clear" w:pos="1080"/>
        </w:tabs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návrhu pridelenia návrhu zákona, podaného poslancami Národnej rady Slovenskej republiky na prerokovanie výborom N</w:t>
      </w:r>
      <w:r>
        <w:rPr>
          <w:rFonts w:cs="Arial"/>
          <w:sz w:val="22"/>
          <w:lang w:val="sk-SK"/>
        </w:rPr>
        <w:t>árodnej rady Slovenskej republiky</w:t>
      </w:r>
    </w:p>
    <w:p>
      <w:pPr>
        <w:jc w:val="both"/>
        <w:rPr>
          <w:rFonts w:ascii="Arial" w:hAnsi="Arial" w:cs="Arial"/>
          <w:noProof/>
          <w:sz w:val="22"/>
        </w:rPr>
      </w:pPr>
    </w:p>
    <w:p>
      <w:pPr>
        <w:jc w:val="both"/>
        <w:rPr>
          <w:rFonts w:ascii="Arial" w:hAnsi="Arial" w:cs="Arial"/>
          <w:noProof/>
          <w:sz w:val="22"/>
        </w:rPr>
      </w:pPr>
    </w:p>
    <w:p>
      <w:pPr>
        <w:jc w:val="both"/>
        <w:rPr>
          <w:rFonts w:ascii="Arial" w:hAnsi="Arial" w:cs="Arial"/>
          <w:noProof/>
          <w:sz w:val="22"/>
        </w:rPr>
      </w:pPr>
    </w:p>
    <w:p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>
        <w:rPr>
          <w:rFonts w:ascii="Arial" w:hAnsi="Arial" w:cs="Arial"/>
          <w:b/>
          <w:noProof/>
        </w:rPr>
        <w:t>A. k o n š t a t u j e m, že</w:t>
      </w:r>
    </w:p>
    <w:p>
      <w:pPr>
        <w:jc w:val="both"/>
        <w:rPr>
          <w:rFonts w:ascii="Arial" w:hAnsi="Arial" w:cs="Arial"/>
          <w:noProof/>
          <w:sz w:val="22"/>
        </w:rPr>
      </w:pPr>
    </w:p>
    <w:p>
      <w:pPr>
        <w:pStyle w:val="BodyText"/>
        <w:rPr>
          <w:rFonts w:cs="Arial"/>
          <w:noProof/>
          <w:sz w:val="22"/>
        </w:rPr>
      </w:pPr>
      <w:r>
        <w:rPr>
          <w:rFonts w:cs="Arial"/>
          <w:noProof/>
          <w:sz w:val="22"/>
        </w:rPr>
        <w:tab/>
        <w:t xml:space="preserve">poslanci Národnej rady Slovenskej republiky Jirko MALCHÁREK a Beáta BRESTENSKÁ podali návrh na vydanie zákona, ktorým sa mení a dopĺňa zákon </w:t>
        <w:br/>
        <w:t>č. 195/2000 Z. z. o telekomunikáciách v znení</w:t>
      </w:r>
      <w:r>
        <w:rPr>
          <w:rFonts w:cs="Arial"/>
          <w:noProof/>
          <w:sz w:val="22"/>
        </w:rPr>
        <w:t xml:space="preserve"> zákona č. 308/2000 Z. z. (tlač 188), doručený 21. marca 2003, ktorý som podľa § 70 ods. 2 zákona Národnej rady Slovenskej republiky </w:t>
        <w:br/>
        <w:t xml:space="preserve">č. 350/1996 Z. z. o rokovacom poriadku Národnej rady Slovenskej republiky v znení neskorších predpisov zaslal vláde Slovenskej republiky so žiadosťou o zaujatie stanoviska </w:t>
        <w:br/>
        <w:t>v lehote do 30 dní;</w:t>
      </w:r>
    </w:p>
    <w:p>
      <w:pPr>
        <w:jc w:val="both"/>
        <w:rPr>
          <w:rFonts w:ascii="Arial" w:hAnsi="Arial" w:cs="Arial"/>
          <w:noProof/>
          <w:sz w:val="22"/>
        </w:rPr>
      </w:pPr>
    </w:p>
    <w:p>
      <w:pPr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noProof/>
        </w:rPr>
        <w:tab/>
      </w:r>
      <w:r>
        <w:rPr>
          <w:rFonts w:ascii="Arial" w:hAnsi="Arial" w:cs="Arial"/>
          <w:b/>
          <w:noProof/>
        </w:rPr>
        <w:t>B. n a v r h u j e m</w:t>
      </w:r>
    </w:p>
    <w:p>
      <w:pPr>
        <w:jc w:val="right"/>
        <w:rPr>
          <w:rFonts w:ascii="Arial" w:hAnsi="Arial" w:cs="Arial"/>
          <w:b/>
          <w:sz w:val="22"/>
        </w:rPr>
      </w:pPr>
    </w:p>
    <w:p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>
      <w:pPr>
        <w:jc w:val="both"/>
        <w:rPr>
          <w:rFonts w:ascii="Arial" w:hAnsi="Arial" w:cs="Arial"/>
          <w:sz w:val="22"/>
        </w:rPr>
      </w:pPr>
    </w:p>
    <w:p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1. p r i d e l i ť</w:t>
      </w:r>
    </w:p>
    <w:p>
      <w:pPr>
        <w:jc w:val="both"/>
        <w:rPr>
          <w:rFonts w:ascii="Arial" w:hAnsi="Arial" w:cs="Arial"/>
          <w:sz w:val="22"/>
        </w:rPr>
      </w:pPr>
    </w:p>
    <w:p>
      <w:pPr>
        <w:pStyle w:val="BodyText2"/>
        <w:rPr>
          <w:rFonts w:cs="Arial"/>
        </w:rPr>
      </w:pPr>
      <w:r>
        <w:rPr>
          <w:rFonts w:cs="Arial"/>
        </w:rPr>
        <w:tab/>
        <w:t>návrh poslancov Národnej rady Slovenskej republiky Jirka MALCHÁRKA a Beáty BRESTENSKEJ na vydanie záko</w:t>
      </w:r>
      <w:r>
        <w:rPr>
          <w:rFonts w:cs="Arial"/>
        </w:rPr>
        <w:t xml:space="preserve">na,  ktorým sa mení a dopĺňa zákon </w:t>
        <w:br/>
        <w:t>č. 195/2000 Z. z. o telekomunikáciách v znení zákona č. 308/2000 Z. z. (tlač 188)</w:t>
      </w:r>
    </w:p>
    <w:p>
      <w:pPr>
        <w:pStyle w:val="BodyText2"/>
        <w:rPr>
          <w:rFonts w:cs="Arial"/>
        </w:rPr>
      </w:pPr>
    </w:p>
    <w:p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>na prerokovanie</w:t>
      </w:r>
    </w:p>
    <w:p>
      <w:pPr>
        <w:jc w:val="both"/>
        <w:rPr>
          <w:rFonts w:ascii="Arial" w:hAnsi="Arial" w:cs="Arial"/>
          <w:sz w:val="22"/>
        </w:rPr>
      </w:pPr>
    </w:p>
    <w:p>
      <w:pPr>
        <w:tabs>
          <w:tab w:val="left" w:pos="144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Ústavnoprávnemu výboru Národnej rady Slovenskej republiky</w:t>
      </w:r>
    </w:p>
    <w:p>
      <w:pPr>
        <w:tabs>
          <w:tab w:val="left" w:pos="1440"/>
        </w:tabs>
        <w:ind w:left="141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Výboru Národnej rady Slovenskej republiky pre hospodárstvo,</w:t>
      </w:r>
      <w:r>
        <w:rPr>
          <w:rFonts w:ascii="Arial" w:hAnsi="Arial" w:cs="Arial"/>
          <w:sz w:val="22"/>
        </w:rPr>
        <w:t xml:space="preserve"> privatizáciu </w:t>
        <w:br/>
        <w:t>a podnikanie</w:t>
      </w:r>
    </w:p>
    <w:p>
      <w:pPr>
        <w:ind w:left="141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Výboru Národnej rady Slovenskej republiky pre verejnú správu a</w:t>
      </w:r>
    </w:p>
    <w:p>
      <w:pPr>
        <w:ind w:left="141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Výboru Národnej rady Slovenskej republiky pre obranu a bezpečnosť;</w:t>
      </w:r>
    </w:p>
    <w:p>
      <w:pPr>
        <w:pStyle w:val="Protokoln"/>
        <w:spacing w:before="0"/>
        <w:rPr>
          <w:rFonts w:cs="Arial"/>
          <w:spacing w:val="0"/>
          <w:szCs w:val="24"/>
        </w:rPr>
      </w:pPr>
    </w:p>
    <w:p>
      <w:pPr>
        <w:pStyle w:val="Protokoln"/>
        <w:spacing w:before="0"/>
        <w:rPr>
          <w:rFonts w:cs="Arial"/>
          <w:spacing w:val="0"/>
          <w:szCs w:val="24"/>
        </w:rPr>
      </w:pPr>
    </w:p>
    <w:p>
      <w:pPr>
        <w:pStyle w:val="Protokoln"/>
        <w:spacing w:before="0"/>
        <w:rPr>
          <w:rFonts w:cs="Arial"/>
          <w:spacing w:val="0"/>
          <w:szCs w:val="24"/>
        </w:rPr>
      </w:pPr>
    </w:p>
    <w:p>
      <w:pPr>
        <w:pStyle w:val="Heading1"/>
        <w:spacing w:before="0"/>
      </w:pPr>
      <w:r>
        <w:t>PREDSEDA NÁRODNEJ RADY SLOVENSKEJ REPUBLIKY</w:t>
      </w:r>
    </w:p>
    <w:p>
      <w:pPr>
        <w:pStyle w:val="Protokoln"/>
        <w:spacing w:before="0"/>
        <w:rPr>
          <w:rFonts w:cs="Arial"/>
          <w:spacing w:val="0"/>
          <w:szCs w:val="24"/>
        </w:rPr>
      </w:pPr>
    </w:p>
    <w:p>
      <w:pPr>
        <w:pStyle w:val="Protokoln"/>
        <w:spacing w:before="0"/>
        <w:rPr>
          <w:rFonts w:cs="Arial"/>
          <w:spacing w:val="0"/>
          <w:szCs w:val="24"/>
        </w:rPr>
      </w:pPr>
    </w:p>
    <w:p>
      <w:pPr>
        <w:pStyle w:val="Protokoln"/>
        <w:spacing w:before="0"/>
        <w:jc w:val="center"/>
        <w:rPr>
          <w:rFonts w:cs="Arial"/>
          <w:spacing w:val="0"/>
          <w:szCs w:val="24"/>
        </w:rPr>
      </w:pPr>
      <w:r>
        <w:rPr>
          <w:rFonts w:cs="Arial"/>
          <w:spacing w:val="0"/>
          <w:szCs w:val="24"/>
        </w:rPr>
        <w:t>- 2 -</w:t>
      </w:r>
    </w:p>
    <w:p>
      <w:pPr>
        <w:pStyle w:val="Protokoln"/>
        <w:spacing w:before="0"/>
        <w:rPr>
          <w:rFonts w:cs="Arial"/>
          <w:spacing w:val="0"/>
          <w:szCs w:val="24"/>
        </w:rPr>
      </w:pPr>
    </w:p>
    <w:p>
      <w:pPr>
        <w:pStyle w:val="Protokoln"/>
        <w:spacing w:before="0"/>
        <w:rPr>
          <w:rFonts w:cs="Arial"/>
          <w:spacing w:val="0"/>
          <w:szCs w:val="24"/>
        </w:rPr>
      </w:pPr>
    </w:p>
    <w:p>
      <w:pPr>
        <w:pStyle w:val="Protokoln"/>
        <w:spacing w:before="0"/>
        <w:rPr>
          <w:rFonts w:cs="Arial"/>
          <w:spacing w:val="0"/>
          <w:szCs w:val="24"/>
        </w:rPr>
      </w:pPr>
    </w:p>
    <w:p>
      <w:pPr>
        <w:tabs>
          <w:tab w:val="left" w:pos="10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2. u r č i ť</w:t>
      </w:r>
    </w:p>
    <w:p>
      <w:pPr>
        <w:jc w:val="both"/>
        <w:rPr>
          <w:rFonts w:ascii="Arial" w:hAnsi="Arial" w:cs="Arial"/>
          <w:b/>
        </w:rPr>
      </w:pPr>
    </w:p>
    <w:p>
      <w:pPr>
        <w:tabs>
          <w:tab w:val="left" w:pos="144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>
        <w:rPr>
          <w:rFonts w:ascii="Arial" w:hAnsi="Arial" w:cs="Arial"/>
          <w:sz w:val="22"/>
        </w:rPr>
        <w:t>a) k poslaneckému návrh</w:t>
      </w:r>
      <w:r>
        <w:rPr>
          <w:rFonts w:ascii="Arial" w:hAnsi="Arial" w:cs="Arial"/>
          <w:sz w:val="22"/>
        </w:rPr>
        <w:t>u zákona ako gestorský Výbor Národnej rady Slovenskej republiky pre hospodárstvo, privatizáciu a podnikanie,</w:t>
      </w:r>
    </w:p>
    <w:p>
      <w:pPr>
        <w:jc w:val="both"/>
        <w:rPr>
          <w:rFonts w:ascii="Arial" w:hAnsi="Arial" w:cs="Arial"/>
          <w:sz w:val="22"/>
        </w:rPr>
      </w:pPr>
    </w:p>
    <w:p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b) lehotu na prerokovanie poslaneckého návrhu zákona v druhom čítaní </w:t>
        <w:br/>
        <w:t xml:space="preserve">vo výboroch </w:t>
      </w:r>
      <w:r>
        <w:rPr>
          <w:rFonts w:ascii="Arial" w:hAnsi="Arial" w:cs="Arial"/>
          <w:b/>
          <w:sz w:val="22"/>
        </w:rPr>
        <w:t>do 30 dní</w:t>
      </w:r>
      <w:r>
        <w:rPr>
          <w:rFonts w:ascii="Arial" w:hAnsi="Arial" w:cs="Arial"/>
          <w:sz w:val="22"/>
        </w:rPr>
        <w:t xml:space="preserve"> a v gestorskom výbore </w:t>
      </w:r>
      <w:r>
        <w:rPr>
          <w:rFonts w:ascii="Arial" w:hAnsi="Arial" w:cs="Arial"/>
          <w:b/>
          <w:sz w:val="22"/>
        </w:rPr>
        <w:t xml:space="preserve">do 31 dní </w:t>
      </w:r>
      <w:r>
        <w:rPr>
          <w:rFonts w:ascii="Arial" w:hAnsi="Arial" w:cs="Arial"/>
          <w:bCs/>
          <w:sz w:val="22"/>
        </w:rPr>
        <w:t xml:space="preserve">od jeho prerokovania </w:t>
      </w:r>
      <w:r>
        <w:rPr>
          <w:rFonts w:ascii="Arial" w:hAnsi="Arial" w:cs="Arial"/>
          <w:bCs/>
          <w:sz w:val="22"/>
        </w:rPr>
        <w:t>v prvom čítaní na schôdzi Národnej rady Slovenskej republiky.</w:t>
      </w:r>
    </w:p>
    <w:p>
      <w:pPr>
        <w:jc w:val="both"/>
        <w:rPr>
          <w:rFonts w:ascii="Arial" w:hAnsi="Arial" w:cs="Arial"/>
          <w:sz w:val="22"/>
        </w:rPr>
      </w:pPr>
    </w:p>
    <w:p>
      <w:pPr>
        <w:jc w:val="both"/>
        <w:rPr>
          <w:rFonts w:ascii="Arial" w:hAnsi="Arial" w:cs="Arial"/>
          <w:sz w:val="22"/>
        </w:rPr>
      </w:pPr>
    </w:p>
    <w:p>
      <w:pPr>
        <w:pStyle w:val="Protokoln"/>
        <w:spacing w:before="0"/>
        <w:rPr>
          <w:rFonts w:cs="Arial"/>
          <w:spacing w:val="0"/>
          <w:sz w:val="22"/>
          <w:szCs w:val="24"/>
        </w:rPr>
      </w:pPr>
    </w:p>
    <w:p>
      <w:pPr>
        <w:pStyle w:val="Protokoln"/>
        <w:spacing w:before="0"/>
        <w:jc w:val="center"/>
        <w:rPr>
          <w:rFonts w:cs="Arial"/>
          <w:spacing w:val="0"/>
          <w:sz w:val="22"/>
          <w:szCs w:val="24"/>
        </w:rPr>
      </w:pPr>
      <w:r>
        <w:rPr>
          <w:rFonts w:cs="Arial"/>
          <w:spacing w:val="0"/>
          <w:sz w:val="22"/>
          <w:szCs w:val="24"/>
        </w:rPr>
        <w:t>Pavol   H r u š o v s k ý   v. r.</w:t>
      </w:r>
    </w:p>
    <w:p>
      <w:pPr>
        <w:pStyle w:val="Protokoln"/>
        <w:spacing w:before="0"/>
        <w:jc w:val="center"/>
        <w:rPr>
          <w:rFonts w:cs="Arial"/>
          <w:spacing w:val="0"/>
          <w:szCs w:val="24"/>
        </w:rPr>
      </w:pPr>
    </w:p>
    <w:p>
      <w:pPr>
        <w:pStyle w:val="Protokoln"/>
        <w:spacing w:before="0"/>
        <w:jc w:val="both"/>
        <w:rPr>
          <w:rFonts w:cs="Arial"/>
          <w:spacing w:val="0"/>
          <w:szCs w:val="24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1</Pages>
  <Words>273</Words>
  <Characters>1561</Characters>
  <Application>Microsoft Office Word</Application>
  <DocSecurity>0</DocSecurity>
  <Lines>0</Lines>
  <Paragraphs>0</Paragraphs>
  <ScaleCrop>false</ScaleCrop>
  <Company>Kancelária NR SR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2003-03-24T14:12:00Z</dcterms:created>
  <dcterms:modified xsi:type="dcterms:W3CDTF">2003-03-24T14:20:00Z</dcterms:modified>
</cp:coreProperties>
</file>