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712EC">
      <w:pPr>
        <w:pStyle w:val="Heading1"/>
        <w:rPr>
          <w:rFonts w:cs="Times New Roman"/>
        </w:rPr>
      </w:pPr>
      <w:r w:rsidR="003D2B6C">
        <w:rPr>
          <w:rFonts w:cs="Times New Roman"/>
        </w:rPr>
        <w:t>I</w:t>
      </w:r>
      <w:r>
        <w:rPr>
          <w:rFonts w:cs="Times New Roman"/>
        </w:rPr>
        <w:t>II. volebné obdobie</w:t>
      </w:r>
    </w:p>
    <w:p w:rsidR="005712EC">
      <w:pPr>
        <w:pStyle w:val="Protokoln"/>
        <w:rPr>
          <w:rFonts w:cs="Times New Roman"/>
          <w:sz w:val="22"/>
        </w:rPr>
      </w:pPr>
      <w:r w:rsidR="003D2B6C">
        <w:rPr>
          <w:rFonts w:cs="Times New Roman"/>
          <w:sz w:val="22"/>
        </w:rPr>
        <w:t xml:space="preserve">Číslo: </w:t>
      </w:r>
      <w:r w:rsidR="00F46FF5">
        <w:rPr>
          <w:rFonts w:cs="Times New Roman"/>
          <w:sz w:val="22"/>
        </w:rPr>
        <w:t>2952</w:t>
      </w:r>
      <w:r>
        <w:rPr>
          <w:rFonts w:cs="Times New Roman"/>
          <w:sz w:val="22"/>
        </w:rPr>
        <w:t>/2003</w:t>
      </w:r>
    </w:p>
    <w:p w:rsidR="005712E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712EC">
      <w:pPr>
        <w:pStyle w:val="uznesenia"/>
        <w:rPr>
          <w:rFonts w:cs="Times New Roman"/>
        </w:rPr>
      </w:pPr>
      <w:r>
        <w:rPr>
          <w:rFonts w:cs="Times New Roman"/>
        </w:rPr>
        <w:t>74</w:t>
      </w:r>
      <w:r w:rsidR="00F46FF5">
        <w:rPr>
          <w:rFonts w:cs="Times New Roman"/>
        </w:rPr>
        <w:t>7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712EC">
      <w:pPr>
        <w:outlineLvl w:val="0"/>
        <w:rPr>
          <w:rFonts w:cs="Times New Roman"/>
        </w:rPr>
      </w:pPr>
    </w:p>
    <w:p w:rsidR="005712EC" w:rsidRPr="00F46FF5" w:rsidP="005712EC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 w:rsidRPr="00F46FF5">
        <w:rPr>
          <w:rFonts w:ascii="Arial" w:hAnsi="Arial" w:cs="Arial"/>
          <w:szCs w:val="24"/>
        </w:rPr>
        <w:t>z 23. januára 2004</w:t>
      </w:r>
    </w:p>
    <w:p w:rsidR="005712EC" w:rsidRPr="00F46FF5" w:rsidP="005712EC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5712EC" w:rsidRPr="00F46FF5" w:rsidP="005712EC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  <w:r w:rsidRPr="00F46FF5">
        <w:rPr>
          <w:rFonts w:ascii="Arial" w:hAnsi="Arial" w:cs="Arial"/>
          <w:szCs w:val="24"/>
        </w:rPr>
        <w:t>k</w:t>
      </w:r>
      <w:r w:rsidRPr="00F46FF5" w:rsidR="00F46FF5">
        <w:rPr>
          <w:rFonts w:ascii="Arial" w:hAnsi="Arial" w:cs="Arial"/>
          <w:szCs w:val="24"/>
        </w:rPr>
        <w:t> návrhu skupiny poslancov Národnej rady Slovenskej republiky na vydanie zákona, ktorým sa mení a dopĺňa zákon Národnej rady Slovenskej republiky č. 350/1996 Z. z. o rokovacom poriadku Národnej rady Slovenskej republiky v znení neskorších predpisov (tlač 516)</w:t>
      </w:r>
      <w:r w:rsidRPr="00F46FF5">
        <w:rPr>
          <w:rFonts w:ascii="Arial" w:hAnsi="Arial" w:cs="Arial"/>
          <w:noProof/>
          <w:szCs w:val="24"/>
        </w:rPr>
        <w:t xml:space="preserve"> – prvé čítanie</w:t>
      </w:r>
    </w:p>
    <w:p w:rsidR="005712EC" w:rsidRPr="005712EC" w:rsidP="005712EC">
      <w:pPr>
        <w:pStyle w:val="Heading4"/>
        <w:keepLines w:val="0"/>
        <w:spacing w:before="0" w:after="0"/>
        <w:jc w:val="left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ab/>
      </w:r>
    </w:p>
    <w:p w:rsidR="005712EC" w:rsidRPr="00F46FF5" w:rsidP="005712EC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  <w:sz w:val="32"/>
          <w:szCs w:val="32"/>
        </w:rPr>
      </w:pPr>
      <w:r w:rsidRPr="00F46FF5">
        <w:rPr>
          <w:rFonts w:ascii="Arial" w:hAnsi="Arial" w:cs="Arial"/>
          <w:sz w:val="32"/>
          <w:szCs w:val="32"/>
        </w:rPr>
        <w:t>Národná rada Slovenskej republiky</w:t>
      </w:r>
    </w:p>
    <w:p w:rsidR="005712EC" w:rsidRPr="00F46FF5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32"/>
          <w:szCs w:val="32"/>
        </w:rPr>
      </w:pPr>
    </w:p>
    <w:p w:rsidR="005712EC" w:rsidRPr="00F46FF5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32"/>
          <w:szCs w:val="32"/>
        </w:rPr>
      </w:pPr>
      <w:r w:rsidRPr="00F46FF5">
        <w:rPr>
          <w:rFonts w:ascii="Arial" w:hAnsi="Arial" w:cs="Arial"/>
          <w:sz w:val="32"/>
          <w:szCs w:val="32"/>
        </w:rPr>
        <w:t>A.</w:t>
        <w:tab/>
        <w:t>r o z h o d l a,  ž e</w:t>
      </w:r>
    </w:p>
    <w:p w:rsidR="005712EC" w:rsidRPr="00F46FF5" w:rsidP="005712EC">
      <w:pPr>
        <w:spacing w:before="120"/>
        <w:ind w:left="1106" w:hanging="397"/>
        <w:jc w:val="both"/>
        <w:rPr>
          <w:rFonts w:cs="Arial"/>
          <w:szCs w:val="24"/>
        </w:rPr>
      </w:pPr>
      <w:r w:rsidRPr="00F46FF5">
        <w:rPr>
          <w:rFonts w:cs="Arial"/>
          <w:szCs w:val="24"/>
        </w:rPr>
        <w:tab/>
        <w:t>prerokuje uvedený návrh zákona v druhom čítaní;</w:t>
      </w:r>
    </w:p>
    <w:p w:rsidR="005712EC" w:rsidRPr="00C66A86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F46FF5" w:rsidP="005712EC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32"/>
          <w:szCs w:val="32"/>
        </w:rPr>
      </w:pPr>
      <w:r w:rsidRPr="00F46FF5">
        <w:rPr>
          <w:rFonts w:cs="Arial"/>
          <w:i w:val="0"/>
          <w:sz w:val="32"/>
          <w:szCs w:val="32"/>
        </w:rPr>
        <w:t>B.</w:t>
        <w:tab/>
        <w:t>p r i d e ľ u j e</w:t>
      </w:r>
    </w:p>
    <w:p w:rsidR="005712EC" w:rsidRPr="00F46FF5" w:rsidP="005712EC">
      <w:pPr>
        <w:pStyle w:val="BodyText"/>
        <w:keepNext w:val="0"/>
        <w:keepLines w:val="0"/>
        <w:spacing w:before="120"/>
        <w:ind w:left="1106"/>
        <w:rPr>
          <w:rFonts w:cs="Arial"/>
          <w:szCs w:val="24"/>
        </w:rPr>
      </w:pPr>
      <w:r w:rsidRPr="00F46FF5">
        <w:rPr>
          <w:rFonts w:cs="Arial"/>
          <w:szCs w:val="24"/>
        </w:rPr>
        <w:t>tento návrh zákona na prerokovanie</w:t>
      </w:r>
    </w:p>
    <w:p w:rsidR="005712EC" w:rsidRPr="00F46FF5" w:rsidP="005712EC">
      <w:pPr>
        <w:ind w:left="1106" w:hanging="397"/>
        <w:jc w:val="both"/>
        <w:rPr>
          <w:rFonts w:cs="Arial"/>
          <w:szCs w:val="24"/>
        </w:rPr>
      </w:pPr>
    </w:p>
    <w:p w:rsidR="005712EC" w:rsidRPr="00F46FF5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Cs w:val="24"/>
        </w:rPr>
      </w:pPr>
      <w:r w:rsidRPr="00F46FF5">
        <w:rPr>
          <w:rFonts w:cs="Arial"/>
          <w:szCs w:val="24"/>
        </w:rPr>
        <w:tab/>
      </w:r>
      <w:r w:rsidRPr="00F46FF5" w:rsidR="00F46FF5">
        <w:rPr>
          <w:rFonts w:cs="Arial"/>
          <w:szCs w:val="24"/>
        </w:rPr>
        <w:t>všetkým výborom Národnej rady Slovenskej republiky</w:t>
      </w:r>
      <w:r w:rsidRPr="00F46FF5" w:rsidR="00575A4D">
        <w:rPr>
          <w:rFonts w:cs="Arial"/>
          <w:szCs w:val="24"/>
        </w:rPr>
        <w:t xml:space="preserve">; </w:t>
      </w:r>
    </w:p>
    <w:p w:rsidR="005712EC" w:rsidRPr="00F46FF5" w:rsidP="005712EC">
      <w:pPr>
        <w:ind w:left="1106" w:hanging="397"/>
        <w:jc w:val="both"/>
        <w:rPr>
          <w:rFonts w:cs="Arial"/>
          <w:szCs w:val="24"/>
        </w:rPr>
      </w:pPr>
    </w:p>
    <w:p w:rsidR="005712EC" w:rsidRPr="00F46FF5" w:rsidP="005712EC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32"/>
          <w:szCs w:val="32"/>
        </w:rPr>
      </w:pPr>
      <w:r w:rsidRPr="00F46FF5">
        <w:rPr>
          <w:rFonts w:ascii="Arial" w:hAnsi="Arial" w:cs="Arial"/>
          <w:sz w:val="32"/>
          <w:szCs w:val="32"/>
        </w:rPr>
        <w:t>C.</w:t>
        <w:tab/>
        <w:t>u r č u j e</w:t>
      </w:r>
    </w:p>
    <w:p w:rsidR="005712EC" w:rsidRPr="00C66A86" w:rsidP="005712EC">
      <w:pPr>
        <w:jc w:val="both"/>
        <w:rPr>
          <w:rFonts w:cs="Arial"/>
          <w:b/>
          <w:sz w:val="22"/>
          <w:szCs w:val="22"/>
        </w:rPr>
      </w:pPr>
    </w:p>
    <w:p w:rsidR="005712EC" w:rsidRPr="00F46FF5" w:rsidP="005712EC">
      <w:pPr>
        <w:pStyle w:val="BodyTextIndent"/>
        <w:keepNext w:val="0"/>
        <w:keepLines w:val="0"/>
        <w:ind w:firstLine="1080"/>
        <w:rPr>
          <w:rFonts w:cs="Times New Roman"/>
          <w:szCs w:val="24"/>
        </w:rPr>
      </w:pPr>
      <w:r w:rsidRPr="00F46FF5">
        <w:rPr>
          <w:rFonts w:cs="Arial"/>
          <w:szCs w:val="24"/>
        </w:rPr>
        <w:t xml:space="preserve">ako gestorský </w:t>
      </w:r>
      <w:r w:rsidRPr="00F46FF5" w:rsidR="00F46FF5">
        <w:rPr>
          <w:rFonts w:cs="Arial"/>
          <w:szCs w:val="24"/>
        </w:rPr>
        <w:t xml:space="preserve">Ústavnoprávny výbor Národnej </w:t>
      </w:r>
      <w:r w:rsidRPr="00F46FF5">
        <w:rPr>
          <w:rFonts w:cs="Arial"/>
          <w:szCs w:val="24"/>
        </w:rPr>
        <w:t>rady Slovenskej</w:t>
      </w:r>
      <w:r w:rsidRPr="00F46FF5" w:rsidR="00F46FF5">
        <w:rPr>
          <w:rFonts w:cs="Arial"/>
          <w:szCs w:val="24"/>
        </w:rPr>
        <w:t xml:space="preserve"> republiky </w:t>
      </w:r>
      <w:r w:rsidR="004C137C">
        <w:rPr>
          <w:rFonts w:cs="Arial"/>
          <w:szCs w:val="24"/>
        </w:rPr>
        <w:br/>
      </w:r>
      <w:r w:rsidRPr="00F46FF5">
        <w:rPr>
          <w:rFonts w:cs="Arial"/>
          <w:szCs w:val="24"/>
        </w:rPr>
        <w:t>a</w:t>
      </w:r>
      <w:r w:rsidRPr="00F46FF5">
        <w:rPr>
          <w:rFonts w:cs="Times New Roman"/>
          <w:szCs w:val="24"/>
        </w:rPr>
        <w:t xml:space="preserve"> lehotu na jeho prerokovanie v druhom čítaní vo výboroch do 30 dní a v gestorskom výbore do 31 dní od jeho prerokovania v prvom čítaní na schôdzi Národnej rady Slovenskej republiky.</w:t>
      </w:r>
    </w:p>
    <w:p w:rsidR="005712EC" w:rsidRPr="00F46FF5" w:rsidP="005712EC">
      <w:pPr>
        <w:keepNext w:val="0"/>
        <w:keepLines w:val="0"/>
        <w:ind w:left="4956" w:firstLine="444"/>
        <w:outlineLvl w:val="0"/>
        <w:rPr>
          <w:rFonts w:cs="Times New Roman"/>
          <w:szCs w:val="24"/>
        </w:rPr>
      </w:pPr>
    </w:p>
    <w:p w:rsidR="005712EC" w:rsidRPr="00F46FF5" w:rsidP="005712EC">
      <w:pPr>
        <w:keepNext w:val="0"/>
        <w:keepLines w:val="0"/>
        <w:ind w:left="4956" w:firstLine="444"/>
        <w:outlineLvl w:val="0"/>
        <w:rPr>
          <w:rFonts w:cs="Times New Roman"/>
          <w:szCs w:val="24"/>
        </w:rPr>
      </w:pPr>
    </w:p>
    <w:p w:rsidR="005712EC" w:rsidRPr="00F46FF5" w:rsidP="005712EC">
      <w:pPr>
        <w:keepNext w:val="0"/>
        <w:keepLines w:val="0"/>
        <w:ind w:left="4956" w:firstLine="444"/>
        <w:jc w:val="left"/>
        <w:outlineLvl w:val="0"/>
        <w:rPr>
          <w:rFonts w:cs="Arial"/>
          <w:szCs w:val="24"/>
        </w:rPr>
      </w:pPr>
      <w:r w:rsidRPr="00F46FF5">
        <w:rPr>
          <w:rFonts w:cs="Arial"/>
          <w:szCs w:val="24"/>
        </w:rPr>
        <w:t>Pavol   H r u š o v s k ý   v. r.</w:t>
      </w:r>
    </w:p>
    <w:p w:rsidR="005712EC" w:rsidRPr="00F46FF5" w:rsidP="005712EC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F46FF5">
        <w:rPr>
          <w:rFonts w:cs="Arial"/>
          <w:szCs w:val="24"/>
        </w:rPr>
        <w:t>predseda</w:t>
      </w:r>
    </w:p>
    <w:p w:rsidR="005712EC" w:rsidRPr="00F46FF5" w:rsidP="005712EC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F46FF5">
        <w:rPr>
          <w:rFonts w:cs="Arial"/>
          <w:szCs w:val="24"/>
        </w:rPr>
        <w:t>Národnej rady Slovenskej republiky</w:t>
      </w:r>
    </w:p>
    <w:p w:rsidR="005712EC" w:rsidRPr="00F46FF5" w:rsidP="005712EC">
      <w:pPr>
        <w:keepNext w:val="0"/>
        <w:keepLines w:val="0"/>
        <w:ind w:left="4956"/>
        <w:outlineLvl w:val="0"/>
        <w:rPr>
          <w:rFonts w:cs="Arial"/>
          <w:szCs w:val="24"/>
        </w:rPr>
      </w:pPr>
    </w:p>
    <w:p w:rsidR="005712EC" w:rsidRPr="00F46FF5" w:rsidP="005712EC">
      <w:pPr>
        <w:keepNext w:val="0"/>
        <w:keepLines w:val="0"/>
        <w:jc w:val="both"/>
        <w:rPr>
          <w:rFonts w:cs="Arial"/>
          <w:szCs w:val="24"/>
        </w:rPr>
      </w:pPr>
      <w:r w:rsidRPr="00F46FF5">
        <w:rPr>
          <w:rFonts w:cs="Arial"/>
          <w:szCs w:val="24"/>
        </w:rPr>
        <w:t>Overovatelia:</w:t>
      </w:r>
    </w:p>
    <w:p w:rsidR="005712EC" w:rsidRPr="00F46FF5" w:rsidP="005712EC">
      <w:pPr>
        <w:keepNext w:val="0"/>
        <w:keepLines w:val="0"/>
        <w:jc w:val="both"/>
        <w:rPr>
          <w:rFonts w:cs="Arial"/>
          <w:szCs w:val="24"/>
        </w:rPr>
      </w:pPr>
    </w:p>
    <w:p w:rsidR="005712EC" w:rsidRPr="00F46FF5" w:rsidP="005712EC">
      <w:pPr>
        <w:keepNext w:val="0"/>
        <w:keepLines w:val="0"/>
        <w:jc w:val="both"/>
        <w:rPr>
          <w:rFonts w:cs="Arial"/>
          <w:szCs w:val="24"/>
        </w:rPr>
      </w:pPr>
      <w:r w:rsidRPr="00F46FF5">
        <w:rPr>
          <w:rFonts w:cs="Arial"/>
          <w:szCs w:val="24"/>
        </w:rPr>
        <w:t xml:space="preserve">Jozef  H e r i b a n   v. r. </w:t>
      </w:r>
    </w:p>
    <w:p w:rsidR="005712EC" w:rsidRPr="00F46FF5" w:rsidP="005712EC">
      <w:pPr>
        <w:keepNext w:val="0"/>
        <w:keepLines w:val="0"/>
        <w:jc w:val="both"/>
        <w:rPr>
          <w:rFonts w:cs="Times New Roman"/>
          <w:szCs w:val="24"/>
        </w:rPr>
      </w:pPr>
      <w:r w:rsidRPr="00F46FF5">
        <w:rPr>
          <w:rFonts w:cs="Times New Roman"/>
          <w:szCs w:val="24"/>
        </w:rPr>
        <w:t>Jozef  H r d l i č k a   v. r.</w:t>
      </w: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D2B6C"/>
    <w:rsid w:val="004C137C"/>
    <w:rsid w:val="005712EC"/>
    <w:rsid w:val="00575A4D"/>
    <w:rsid w:val="00C66A86"/>
    <w:rsid w:val="00F46FF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5712EC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5712EC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5712EC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712EC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5712EC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5712EC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159</Words>
  <Characters>910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2004-01-27T13:47:00Z</cp:lastPrinted>
  <dcterms:created xsi:type="dcterms:W3CDTF">2004-01-27T13:44:00Z</dcterms:created>
  <dcterms:modified xsi:type="dcterms:W3CDTF">2004-01-28T12:52:00Z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2085250952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1175646340</vt:i4>
  </property>
</Properties>
</file>