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659/2003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261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24. apríla 2003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 návrhu skupiny poslancov Národnej rady Slovenskej republiky </w:t>
        <w:br/>
        <w:t xml:space="preserve">na vydanie zákona,  ktorým sa mení a dopĺňa zákon č. 73/1986 Zb. o umelom prerušení tehotenstva v znení zákona Slovenskej národnej rady č. 419/1991 Zb. </w:t>
        <w:br/>
        <w:t>(tlač 210) - prvé čítanie</w:t>
      </w: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</w:t>
      </w:r>
      <w:r>
        <w:rPr>
          <w:rFonts w:cs="Arial"/>
        </w:rPr>
        <w:t xml:space="preserve"> u j e</w:t>
      </w:r>
    </w:p>
    <w:p>
      <w:pPr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>
      <w:pPr>
        <w:ind w:left="1200"/>
        <w:jc w:val="both"/>
        <w:rPr>
          <w:rFonts w:cs="Arial"/>
        </w:rPr>
      </w:pP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Výboru Národnej rady Slovenskej republiky pre zdravotníctvo a</w:t>
      </w:r>
    </w:p>
    <w:p>
      <w:pPr>
        <w:pStyle w:val="BodyTextIndent2"/>
        <w:ind w:left="1260" w:firstLine="0"/>
      </w:pPr>
      <w:r>
        <w:t>Výboru Národnej rady Slovenskej republiky pre ľudské práva, národnosti a postavenie žien;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zdravotníctvo a</w:t>
      </w:r>
      <w:r>
        <w:rPr>
          <w:rFonts w:cs="Times New Roman"/>
        </w:rPr>
        <w:t xml:space="preserve"> lehotu na jeho prerokovanie v druhom čítaní vo výboroch do</w:t>
        <w:br/>
        <w:t>26. mája 2003 a v gestorskom výbore do 27. mája 2003.</w:t>
      </w:r>
    </w:p>
    <w:p>
      <w:pPr>
        <w:keepNext w:val="0"/>
        <w:keepLines w:val="0"/>
        <w:ind w:left="4956" w:firstLine="444"/>
        <w:jc w:val="left"/>
        <w:outlineLvl w:val="0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Times New Roman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</w:t>
      </w:r>
      <w:r>
        <w:rPr>
          <w:rFonts w:cs="Arial"/>
        </w:rPr>
        <w:t>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Zoltán  H o r v á t h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Igor  F e d e r i č   v. r.</w:t>
      </w:r>
    </w:p>
    <w:p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ind w:left="1413" w:hanging="153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162</Words>
  <Characters>926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2003-04-28T12:35:00Z</cp:lastPrinted>
  <dcterms:created xsi:type="dcterms:W3CDTF">2003-04-28T12:34:00Z</dcterms:created>
  <dcterms:modified xsi:type="dcterms:W3CDTF">2003-04-28T13:01:00Z</dcterms:modified>
</cp:coreProperties>
</file>