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297/2003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26. februára 2003</w:t>
      </w:r>
    </w:p>
    <w:p>
      <w:pPr>
        <w:rPr>
          <w:rFonts w:cs="Times New Roman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návrhu skupiny poslancov Národnej rady Slovenskej republiky </w:t>
        <w:br/>
        <w:t xml:space="preserve">na vydanie zákona,  ktorým sa mení a dopĺňa zákon č. 229/1991 Zb. o úprave vlastníckych vzťahov k pôde a inému poľnohospodárskemu majetku v znení neskorších predpisov a zákon č. 281/1997 Z. z. o vojenských obvodoch a zákon, ktorým sa mení a dopĺňa zákon č. 222/1996 Z. z. o organizácii miestnej štátnej správy a o zmene a doplnení niektorých zákonov v znení neskorších predpisov </w:t>
        <w:br/>
        <w:t>(tlač 160) –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 xml:space="preserve">tento návrh zákona </w:t>
      </w:r>
      <w:r>
        <w:rPr>
          <w:rFonts w:cs="Arial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Výboru Národnej rady Slovenskej republiky pre pôdohospodárstvo</w:t>
      </w:r>
    </w:p>
    <w:p>
      <w:pPr>
        <w:keepNext w:val="0"/>
        <w:keepLines w:val="0"/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verejnú správu a</w:t>
      </w:r>
    </w:p>
    <w:p>
      <w:pPr>
        <w:keepNext w:val="0"/>
        <w:keepLines w:val="0"/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obranu a b</w:t>
      </w:r>
      <w:r>
        <w:rPr>
          <w:rFonts w:cs="Arial"/>
        </w:rPr>
        <w:t>ezpečnosť;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pôdohospodárstvo a</w:t>
      </w:r>
      <w:r>
        <w:rPr>
          <w:rFonts w:cs="Times New Roman"/>
        </w:rPr>
        <w:t xml:space="preserve"> lehotu na jeho prerokovanie v druhom čítaní vo výboroch do 9. apríla  2003 a v gestorskom výbore do 11. apríla 2003.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</w:t>
      </w:r>
      <w:r>
        <w:rPr>
          <w:rFonts w:cs="Arial"/>
        </w:rPr>
        <w:t>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Tomáš  G a l b a v ý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Milan  U r b á n i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204</Words>
  <Characters>1166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2003-03-04T10:15:00Z</dcterms:created>
  <dcterms:modified xsi:type="dcterms:W3CDTF">2003-03-05T13:34:00Z</dcterms:modified>
</cp:coreProperties>
</file>