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259/2003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Protokoln"/>
        <w:keepNext w:val="0"/>
        <w:keepLines w:val="0"/>
        <w:spacing w:before="0"/>
        <w:jc w:val="center"/>
        <w:rPr>
          <w:rFonts w:cs="Times New Roman"/>
          <w:spacing w:val="0"/>
          <w:szCs w:val="24"/>
        </w:rPr>
      </w:pPr>
      <w:r>
        <w:rPr>
          <w:rFonts w:cs="Times New Roman"/>
          <w:spacing w:val="0"/>
          <w:szCs w:val="24"/>
        </w:rPr>
        <w:t>z 26. februára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Národnej rady Slovenskej republiky č. 315/1996 Z. z. o premávke na pozemných komunikáciách v znení neskorších predpisov, o zmene a doplnení zákona Národnej rady Slovenskej republiky č. 145/1995 Z. z. o správnych poplatkoch v znení neskorších predpisov a o doplnení zákona č. 455/1991 Zb. o živnostenskom podnikaní (živnostenský zákon) v znení neskorších predpisov (tlač 150) – prvé čítanie</w:t>
      </w:r>
    </w:p>
    <w:p>
      <w:pPr>
        <w:pStyle w:val="BodyText"/>
        <w:rPr>
          <w:rFonts w:cs="Times New Roman"/>
        </w:rPr>
      </w:pPr>
    </w:p>
    <w:p>
      <w:pPr>
        <w:pStyle w:val="Heading2"/>
        <w:ind w:firstLine="708"/>
        <w:jc w:val="both"/>
        <w:rPr>
          <w:rFonts w:cs="Times New Roman"/>
          <w:i w:val="0"/>
          <w:iCs/>
          <w:sz w:val="32"/>
        </w:rPr>
      </w:pPr>
      <w:r>
        <w:rPr>
          <w:rFonts w:cs="Times New Roman"/>
          <w:i w:val="0"/>
          <w:iCs/>
          <w:sz w:val="32"/>
        </w:rPr>
        <w:t>Národná  rada  Slovenskej  republiky</w:t>
      </w:r>
    </w:p>
    <w:p>
      <w:pPr>
        <w:pStyle w:val="Protokoln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ab/>
      </w: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 xml:space="preserve">k o n š t a t u j e , že </w:t>
      </w:r>
    </w:p>
    <w:p>
      <w:pPr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po skončení rozpravy pred hlasovaním v prvom čítaní</w:t>
      </w:r>
    </w:p>
    <w:p>
      <w:pPr>
        <w:pStyle w:val="BodyTextInden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poslanec Ján Pataky za skupinu navrhovateľov</w:t>
      </w:r>
    </w:p>
    <w:p>
      <w:pPr>
        <w:pStyle w:val="BodyTextIndent"/>
        <w:rPr>
          <w:rFonts w:cs="Times New Roman"/>
        </w:rPr>
      </w:pPr>
    </w:p>
    <w:p>
      <w:pPr>
        <w:pStyle w:val="BodyTextInden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 xml:space="preserve">v z a l   s p ä ť </w:t>
      </w:r>
    </w:p>
    <w:p>
      <w:pPr>
        <w:pStyle w:val="BodyTextInden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na vydanie zákona, ktorým sa mení a dopĺňa zákon Národnej rady Slovenskej republiky </w:t>
        <w:br/>
        <w:t xml:space="preserve">č. 315/1996 Z. z. o premávke na pozemných komunikáciách v znení neskorších predpisov, o zmene a doplnení zákona Národnej rady Slovenskej republiky </w:t>
        <w:br/>
        <w:t>č. 145/1995 Z. z. o správnych poplatkoch v znení neskorších predpisov a o doplnení zákona č. 455/1991 Zb. o živnostenskom podnikaní (živnostenský zákon) v znení neskorších predpisov (tlač 150).</w:t>
      </w:r>
    </w:p>
    <w:p>
      <w:pPr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Tomáš  G a l b a v ý   v. r.</w:t>
      </w:r>
    </w:p>
    <w:p>
      <w:pPr>
        <w:pStyle w:val="BodyText"/>
        <w:rPr>
          <w:rFonts w:cs="Times New Roman"/>
          <w:szCs w:val="20"/>
        </w:rPr>
      </w:pPr>
      <w:r>
        <w:rPr>
          <w:rFonts w:cs="Times New Roman"/>
          <w:szCs w:val="20"/>
        </w:rPr>
        <w:t>Milan  U r b á n i   v. r.</w:t>
      </w:r>
    </w:p>
    <w:sectPr>
      <w:pgSz w:w="11906" w:h="16838"/>
      <w:pgMar w:top="794" w:right="1418" w:bottom="79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both"/>
    </w:pPr>
    <w:rPr>
      <w:szCs w:val="24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212</Words>
  <Characters>1211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2003-03-04T08:35:00Z</cp:lastPrinted>
  <dcterms:created xsi:type="dcterms:W3CDTF">2003-03-04T08:35:00Z</dcterms:created>
  <dcterms:modified xsi:type="dcterms:W3CDTF">2003-03-05T13:29:00Z</dcterms:modified>
</cp:coreProperties>
</file>