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2025/2002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55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6. novembra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vládnemu návrhu zákona, ktorým sa mení a dopĺňa zákon Národnej rady Slovenskej republiky č. 289/1995 Z. z. o dani z pridanej hodnoty v znení neskorších predpisov (tlač 74) </w:t>
      </w:r>
      <w:r>
        <w:rPr>
          <w:rFonts w:cs="Arial"/>
        </w:rPr>
        <w:t>–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vládneho návrhu zákona, ktorým sa mení a dopĺňa zákon Národnej rady Slovenskej republiky č. 289/1995 Z. z. o dani z pridanej hodnoty v znení neskorších predpisov (tlač 74)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</w:t>
      </w:r>
      <w:r>
        <w:rPr>
          <w:rFonts w:cs="Arial"/>
        </w:rPr>
        <w:t xml:space="preserve">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firstLine="1200"/>
        <w:jc w:val="both"/>
        <w:rPr>
          <w:rFonts w:cs="Arial"/>
        </w:rPr>
      </w:pPr>
      <w:r>
        <w:rPr>
          <w:rFonts w:cs="Times New Roman"/>
        </w:rPr>
        <w:t>vládny návrh zákona, ktorým sa mení a dopĺňa zákon Národnej rady Slovenskej republiky č. 289/1995 Z. z. o dani z pridanej hodnoty v znení neskorších predpisov (tlač 74)</w:t>
      </w:r>
    </w:p>
    <w:p>
      <w:pPr>
        <w:pStyle w:val="BodyTextIndent2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</w:t>
        <w:br/>
        <w:t xml:space="preserve">a menu; </w:t>
      </w:r>
    </w:p>
    <w:p>
      <w:pPr>
        <w:jc w:val="both"/>
        <w:rPr>
          <w:rFonts w:cs="Times New Roman"/>
          <w:sz w:val="28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 menu,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8. novembra 2002 a v gestorskom </w:t>
      </w:r>
      <w:r>
        <w:rPr>
          <w:rFonts w:cs="Arial"/>
        </w:rPr>
        <w:t>výbore do 11. novembra 2002.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Zoltán  H o r v á t h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keepNext w:val="0"/>
      <w:keepLines w:val="0"/>
      <w:ind w:firstLine="120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250</Words>
  <Characters>1425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2002-11-06T16:54:00Z</cp:lastPrinted>
  <dcterms:created xsi:type="dcterms:W3CDTF">2002-11-06T16:54:00Z</dcterms:created>
  <dcterms:modified xsi:type="dcterms:W3CDTF">2002-11-07T11:22:00Z</dcterms:modified>
</cp:coreProperties>
</file>