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935/2002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2076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14.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 xml:space="preserve">vládnemu návrhu zákona, ktorým sa mení a dopĺňa zákon č. 385/1999 Z. z. o kolektívnom investovaní v znení neskorších predpisov </w:t>
      </w:r>
      <w:r>
        <w:rPr>
          <w:rFonts w:ascii="Arial" w:hAnsi="Arial" w:cs="Arial"/>
        </w:rPr>
        <w:t>(tlač 1483)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>vládneho návrhu zákona, ktorým sa mení a dopĺňa zákon</w:t>
        <w:br/>
        <w:t xml:space="preserve">č. 385/1999 Z. z. o kolektívnom investovaní v znení neskorších predpisov </w:t>
      </w:r>
      <w:r>
        <w:rPr>
          <w:rFonts w:ascii="Arial" w:hAnsi="Arial" w:cs="Arial"/>
        </w:rPr>
        <w:t>(tlač 1483),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  <w:noProof/>
        </w:rPr>
        <w:t xml:space="preserve">        vládny návrh zákona, ktorým sa mení a dopĺňa zákon č. 385/1999 Z. z. o kolektívnom investovaní v znení neskorších predpisov </w:t>
      </w:r>
      <w:r>
        <w:rPr>
          <w:rFonts w:cs="Arial"/>
        </w:rPr>
        <w:t>(tlač 1483)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</w:t>
      </w:r>
      <w:r>
        <w:rPr>
          <w:rFonts w:cs="Arial"/>
          <w:b/>
          <w:u w:val="single"/>
        </w:rPr>
        <w:t>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  <w:sz w:val="22"/>
        </w:rPr>
        <w:tab/>
        <w:t xml:space="preserve">  </w:t>
      </w:r>
      <w:r>
        <w:rPr>
          <w:rFonts w:cs="Arial"/>
        </w:rPr>
        <w:t>Ústavnoprávnemu výboru Národnej rady Slovenskej republiky a</w:t>
      </w:r>
    </w:p>
    <w:p>
      <w:pPr>
        <w:tabs>
          <w:tab w:val="left" w:pos="1080"/>
        </w:tabs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financie, rozpočet a menu;</w:t>
      </w:r>
    </w:p>
    <w:p>
      <w:pPr>
        <w:tabs>
          <w:tab w:val="left" w:pos="1080"/>
        </w:tabs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</w:t>
      </w:r>
      <w:r>
        <w:rPr>
          <w:rFonts w:cs="Arial"/>
        </w:rPr>
        <w:t>kej republiky pre financie, rozpočet a 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26. júna 2002 a v gestorskom výbore do 28. júna 2002.</w:t>
      </w: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 v. r.</w:t>
      </w:r>
    </w:p>
    <w:p>
      <w:pPr>
        <w:pStyle w:val="Protokoln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234</Words>
  <Characters>1334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2002-05-15T09:20:00Z</cp:lastPrinted>
  <dcterms:created xsi:type="dcterms:W3CDTF">2002-05-15T09:20:00Z</dcterms:created>
  <dcterms:modified xsi:type="dcterms:W3CDTF">2002-05-15T09:20:00Z</dcterms:modified>
</cp:coreProperties>
</file>