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519/2002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2058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11. apríla 2002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skupiny poslancov Národnej rady Slovenskej republiky na vydanie </w:t>
      </w:r>
      <w:r>
        <w:rPr>
          <w:rFonts w:cs="Times New Roman"/>
          <w:noProof/>
        </w:rPr>
        <w:t>zákona, ktorým sa mení zákon Slovenskej národnej rady č. 369/1990 Zb. o obecnom zriadení v znení neskorších predpisov (tlač 1410)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skupiny poslancov Národnej rady Slovenskej republiky </w:t>
        <w:br/>
        <w:t xml:space="preserve">na vydanie </w:t>
      </w:r>
      <w:r>
        <w:rPr>
          <w:rFonts w:cs="Times New Roman"/>
          <w:noProof/>
        </w:rPr>
        <w:t>zákona, ktorým sa mení záko</w:t>
      </w:r>
      <w:r>
        <w:rPr>
          <w:rFonts w:cs="Times New Roman"/>
          <w:noProof/>
        </w:rPr>
        <w:t>n Slovenskej národnej rady č. 369/1990 Zb. o obecnom zriadení v znení neskorších predpisov (tlač 1410)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>podľa § 73 ods. 4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>nebude pokračovať v rokovaní o tomto návrhu zákona.</w:t>
      </w:r>
    </w:p>
    <w:p>
      <w:pPr>
        <w:ind w:left="5664" w:hanging="5664"/>
        <w:outlineLvl w:val="0"/>
        <w:rPr>
          <w:rFonts w:cs="Arial"/>
        </w:rPr>
      </w:pPr>
    </w:p>
    <w:p>
      <w:pPr>
        <w:ind w:left="5664" w:hanging="5664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147</Words>
  <Characters>841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2002-04-11T19:40:00Z</cp:lastPrinted>
  <dcterms:created xsi:type="dcterms:W3CDTF">2002-04-11T19:37:00Z</dcterms:created>
  <dcterms:modified xsi:type="dcterms:W3CDTF">2002-04-11T19:40:00Z</dcterms:modified>
</cp:coreProperties>
</file>