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505/2002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2045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10. apríla 2002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návrhu poslanca Národnej rady Slovenskej republiky Jána LANGOŠA </w:t>
        <w:br/>
        <w:t xml:space="preserve">na vydanie </w:t>
      </w:r>
      <w:r>
        <w:rPr>
          <w:rFonts w:cs="Times New Roman"/>
          <w:noProof/>
        </w:rPr>
        <w:t>zákona o sprístupnení dokumentov o činnosti bezpečnostných zložiek štátu 1939 – 1989 a o založení Ústavu pamäte národa a o doplnení niektorých zákonov (zákon o pamäti národa) - tlač 1398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návrhu poslanca Národnej rady Slovens</w:t>
      </w:r>
      <w:r>
        <w:rPr>
          <w:rFonts w:cs="Times New Roman"/>
        </w:rPr>
        <w:t xml:space="preserve">kej republiky Jána LANGOŠA na vydanie </w:t>
      </w:r>
      <w:r>
        <w:rPr>
          <w:rFonts w:cs="Times New Roman"/>
          <w:noProof/>
        </w:rPr>
        <w:t>zákona o sprístupnení dokumentov o činnosti bezpečnostných zložiek štátu 1939 – 1989 a o založení Ústavu pamäte národa a o doplnení niektorých zákonov (zákon o pamäti národa) - tlač 1398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  <w:sz w:val="22"/>
        </w:rPr>
        <w:t xml:space="preserve">        </w:t>
      </w:r>
      <w:r>
        <w:rPr>
          <w:rFonts w:cs="Times New Roman"/>
        </w:rPr>
        <w:t xml:space="preserve">návrh poslanca Národnej rady Slovenskej republiky Jána LANGOŠA </w:t>
        <w:br/>
        <w:t xml:space="preserve">na vydanie </w:t>
      </w:r>
      <w:r>
        <w:rPr>
          <w:rFonts w:cs="Times New Roman"/>
          <w:noProof/>
        </w:rPr>
        <w:t>zákona o sprístupnení dokumentov o činnosti bezpečnostných zložiek štátu 1939 – 1989 a o založení Ústavu pamäte národa a o doplnení niektorých zákonov (zákon o pamäti národa) - tlač 1398</w:t>
      </w: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ind w:left="1200"/>
        <w:jc w:val="both"/>
        <w:rPr>
          <w:rFonts w:cs="Arial"/>
          <w:b/>
          <w:u w:val="single"/>
        </w:rPr>
      </w:pP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>Výboru Národnej rady Slovenskej republiky pre financie, rozpočet a menu</w:t>
      </w: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 xml:space="preserve">Výboru </w:t>
      </w:r>
      <w:r>
        <w:rPr>
          <w:rFonts w:cs="Times New Roman"/>
        </w:rPr>
        <w:t>Národnej rady Slovenskej republiky pre verejnú správu</w:t>
      </w: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>Výboru Národnej rady Slovenskej republiky pre obranu a bezpečnosť a</w:t>
      </w:r>
    </w:p>
    <w:p>
      <w:pPr>
        <w:pStyle w:val="BodyTextIndent"/>
        <w:ind w:left="1200" w:firstLine="0"/>
        <w:rPr>
          <w:rFonts w:cs="Times New Roman"/>
        </w:rPr>
      </w:pPr>
      <w:r>
        <w:rPr>
          <w:rFonts w:cs="Times New Roman"/>
        </w:rPr>
        <w:t>Výboru Národnej rady Slovenskej republiky pre ľudské práva a národnosti;</w:t>
      </w: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 xml:space="preserve">  1. ako gestorský Výbor Národnej rady Slovenskej republiky pre ľudské práva a národnosti,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13. mája 2002 a v gestorskom výbore do 14. mája 2002.</w:t>
      </w:r>
    </w:p>
    <w:p>
      <w:pPr>
        <w:ind w:left="5664" w:hanging="5664"/>
        <w:outlineLvl w:val="0"/>
        <w:rPr>
          <w:rFonts w:cs="Arial"/>
        </w:rPr>
      </w:pPr>
    </w:p>
    <w:p>
      <w:pPr>
        <w:ind w:left="5664" w:hanging="5664"/>
        <w:outlineLvl w:val="0"/>
        <w:rPr>
          <w:rFonts w:cs="Arial"/>
        </w:rPr>
      </w:pPr>
    </w:p>
    <w:p>
      <w:pPr>
        <w:ind w:left="5664" w:hanging="5664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</w:t>
      </w:r>
      <w:r>
        <w:rPr>
          <w:rFonts w:cs="Arial"/>
        </w:rPr>
        <w:t>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314</Words>
  <Characters>1793</Characters>
  <Application>Microsoft Office Word</Application>
  <DocSecurity>0</DocSecurity>
  <Lines>0</Lines>
  <Paragraphs>0</Paragraphs>
  <ScaleCrop>false</ScaleCrop>
  <Company>Kancelária NR SR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2002-04-11T15:42:00Z</dcterms:created>
  <dcterms:modified xsi:type="dcterms:W3CDTF">2002-04-11T15:42:00Z</dcterms:modified>
</cp:coreProperties>
</file>