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502/2002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2042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10.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k </w:t>
      </w:r>
      <w:r>
        <w:rPr>
          <w:rFonts w:cs="Times New Roman"/>
        </w:rPr>
        <w:t xml:space="preserve">návrhu poslanca Národnej rady Slovenskej republiky Alexandra SLAFKOVSKÉHO na vydanie zákona </w:t>
      </w:r>
      <w:r>
        <w:rPr>
          <w:rFonts w:cs="Times New Roman"/>
          <w:noProof/>
        </w:rPr>
        <w:t>o vojnových hroboch (tlač 1395)</w:t>
      </w:r>
      <w:r>
        <w:rPr>
          <w:rFonts w:cs="Arial"/>
        </w:rPr>
        <w:t xml:space="preserve">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sz w:val="32"/>
        </w:rPr>
        <w:tab/>
      </w:r>
      <w:r>
        <w:rPr>
          <w:rFonts w:cs="Arial"/>
        </w:rPr>
        <w:t xml:space="preserve">po prerokovaní </w:t>
      </w:r>
      <w:r>
        <w:rPr>
          <w:rFonts w:cs="Times New Roman"/>
        </w:rPr>
        <w:t xml:space="preserve">návrhu poslanca Národnej rady Slovenskej republiky Alexandra SLAFKOVSKÉHO na vydanie zákona </w:t>
      </w:r>
      <w:r>
        <w:rPr>
          <w:rFonts w:cs="Times New Roman"/>
          <w:noProof/>
        </w:rPr>
        <w:t>o vojnových hroboch (tlač 1395)</w:t>
      </w:r>
      <w:r>
        <w:rPr>
          <w:rFonts w:cs="Arial"/>
        </w:rPr>
        <w:t>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1260"/>
        <w:jc w:val="both"/>
        <w:rPr>
          <w:rFonts w:cs="Times New Roman"/>
        </w:rPr>
      </w:pPr>
      <w:r>
        <w:rPr>
          <w:rFonts w:cs="Times New Roman"/>
        </w:rPr>
        <w:t xml:space="preserve">návrh poslanca Národnej rady Slovenskej republiky Alexandra SLAFKOVSKÉHO na vydanie zákona </w:t>
      </w:r>
      <w:r>
        <w:rPr>
          <w:rFonts w:cs="Times New Roman"/>
          <w:noProof/>
        </w:rPr>
        <w:t>o vojnových hroboch (tlač 1395)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Ústavnoprávnemu výboru Národnej rady Slovens</w:t>
      </w:r>
      <w:r>
        <w:rPr>
          <w:rFonts w:cs="Times New Roman"/>
        </w:rPr>
        <w:t>kej republiky</w:t>
      </w:r>
    </w:p>
    <w:p>
      <w:pPr>
        <w:pStyle w:val="BodyTextIndent"/>
        <w:ind w:left="1200" w:firstLine="0"/>
        <w:rPr>
          <w:rFonts w:cs="Times New Roman"/>
        </w:rPr>
      </w:pPr>
      <w:r>
        <w:rPr>
          <w:rFonts w:cs="Times New Roman"/>
        </w:rPr>
        <w:t>Výboru Národnej rady Slovenskej republiky pre financie, rozpočet a menu a</w:t>
      </w: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Výboru Národnej rady Slovenskej republiky pre verejnú správu;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</w:t>
      </w:r>
      <w:r>
        <w:rPr>
          <w:rFonts w:cs="Arial"/>
        </w:rPr>
        <w:t>skej republiky pre verejnú správu,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13. mája 2002 a v gestorskom výbore do 14. mája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</w:p>
    <w:p>
      <w:pPr>
        <w:pStyle w:val="Protokoln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</w:t>
      </w:r>
      <w:r>
        <w:rPr>
          <w:rFonts w:cs="Arial"/>
          <w:spacing w:val="0"/>
        </w:rPr>
        <w:t>ovatelia:</w:t>
      </w:r>
    </w:p>
    <w:p>
      <w:pPr>
        <w:outlineLvl w:val="0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p>
      <w:pPr>
        <w:rPr>
          <w:rFonts w:cs="Times New Roman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232</Words>
  <Characters>1325</Characters>
  <Application>Microsoft Office Word</Application>
  <DocSecurity>0</DocSecurity>
  <Lines>0</Lines>
  <Paragraphs>0</Paragraphs>
  <ScaleCrop>false</ScaleCrop>
  <Company>Kancelária NR SR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2002-04-11T14:54:00Z</dcterms:created>
  <dcterms:modified xsi:type="dcterms:W3CDTF">2002-04-11T14:54:00Z</dcterms:modified>
</cp:coreProperties>
</file>