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73/2002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2013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5. apríla 2002</w:t>
      </w:r>
    </w:p>
    <w:p>
      <w:pPr>
        <w:rPr>
          <w:rFonts w:cs="Times New Roman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k </w:t>
      </w:r>
      <w:r>
        <w:rPr>
          <w:rFonts w:cs="Times New Roman"/>
          <w:sz w:val="24"/>
        </w:rPr>
        <w:t xml:space="preserve">návrhu poslanca Národnej rady Slovenskej republiky Petra OSUSKÉHO </w:t>
        <w:br/>
        <w:t>na vydanie zákona, ktorým sa mení a dopĺňa zákon č. 435/2000 Z. z. o námornej plavbe (tlač 1317)</w:t>
      </w:r>
      <w:r>
        <w:rPr>
          <w:rFonts w:cs="Arial"/>
          <w:sz w:val="24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</w:rPr>
        <w:t xml:space="preserve">         </w:t>
      </w:r>
      <w:r>
        <w:rPr>
          <w:rFonts w:cs="Arial"/>
          <w:sz w:val="24"/>
        </w:rPr>
        <w:t xml:space="preserve"> po prerokovaní </w:t>
      </w:r>
      <w:r>
        <w:rPr>
          <w:rFonts w:cs="Times New Roman"/>
          <w:sz w:val="24"/>
        </w:rPr>
        <w:t>návrhu poslanca Národnej rady Slovenskej republiky Petra OSUSKÉHO na vydanie zákona, ktorým sa mení a dopĺňa zákon č. 435/2000 Z. z. o námornej plavbe (tlač 1317)</w:t>
      </w:r>
      <w:r>
        <w:rPr>
          <w:rFonts w:cs="Arial"/>
          <w:sz w:val="24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2"/>
        <w:ind w:firstLine="126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návrh poslanca Národnej rady Slovenskej republiky Petra OSUSKÉHO </w:t>
        <w:br/>
        <w:t>na vydanie zákona, ktorým sa mení a dopĺňa zákon č. 435/2000 Z. z. o námornej plavbe (tlač 1317)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pStyle w:val="BodyTextIndent2"/>
        <w:rPr>
          <w:rFonts w:cs="Times New Roman"/>
          <w:sz w:val="22"/>
        </w:rPr>
      </w:pPr>
      <w:r>
        <w:rPr>
          <w:rFonts w:cs="Times New Roman"/>
        </w:rPr>
        <w:t xml:space="preserve">Výboru Národnej rady Slovenskej republiky pre hospodárstvo, privatizáciu a podnikanie; 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a podnikanie,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7. mája 2002 a v gestorskom výb</w:t>
      </w:r>
      <w:r>
        <w:rPr>
          <w:rFonts w:cs="Arial"/>
        </w:rPr>
        <w:t>ore do 10. mája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noProof/>
      <w:sz w:val="22"/>
    </w:rPr>
  </w:style>
  <w:style w:type="paragraph" w:styleId="BodyTextIndent2">
    <w:name w:val="Body Text Indent 2"/>
    <w:basedOn w:val="Normal"/>
    <w:pPr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247</Words>
  <Characters>1408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2002-04-11T08:17:00Z</cp:lastPrinted>
  <dcterms:created xsi:type="dcterms:W3CDTF">2002-04-11T08:16:00Z</dcterms:created>
  <dcterms:modified xsi:type="dcterms:W3CDTF">2002-04-11T08:18:00Z</dcterms:modified>
</cp:coreProperties>
</file>