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99/2002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1908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13. februára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 xml:space="preserve">k </w:t>
      </w:r>
      <w:r>
        <w:rPr>
          <w:rFonts w:cs="Times New Roman"/>
          <w:sz w:val="24"/>
        </w:rPr>
        <w:t xml:space="preserve">návrhu skupiny poslancov Národnej rady Slovenskej republiky na vydanie ústavného zákona o ochrane verejného záujmu pri výkone funkcií verejných činiteľov </w:t>
        <w:br/>
        <w:t xml:space="preserve">(tlač 1332) </w:t>
      </w:r>
      <w:r>
        <w:rPr>
          <w:rFonts w:cs="Arial"/>
          <w:sz w:val="24"/>
        </w:rPr>
        <w:t>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2"/>
        <w:ind w:firstLine="720"/>
        <w:rPr>
          <w:rFonts w:cs="Arial"/>
          <w:sz w:val="24"/>
        </w:rPr>
      </w:pPr>
      <w:r>
        <w:rPr>
          <w:rFonts w:cs="Arial"/>
          <w:sz w:val="24"/>
        </w:rPr>
        <w:t xml:space="preserve">po prerokovaní </w:t>
      </w:r>
      <w:r>
        <w:rPr>
          <w:rFonts w:cs="Times New Roman"/>
          <w:sz w:val="24"/>
        </w:rPr>
        <w:t>návrhu skupiny poslancov Národnej rady Slovenskej republiky na vydanie ústavného zákona o ochrane verejného záujmu pri výkone funkcií verejných činiteľov (tlač 1332)</w:t>
      </w:r>
      <w:r>
        <w:rPr>
          <w:rFonts w:cs="Arial"/>
          <w:sz w:val="24"/>
        </w:rPr>
        <w:t xml:space="preserve">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rPr>
          <w:rFonts w:cs="Arial"/>
        </w:rPr>
      </w:pPr>
      <w:r>
        <w:rPr>
          <w:rFonts w:cs="Arial"/>
        </w:rPr>
        <w:t>B.  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2"/>
        <w:ind w:firstLine="126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návrh skupiny poslancov Národnej rady Slovenskej republiky na vydanie ústavného zákona o ochrane verejného záujmu pri výkone funkcií verejných činiteľov </w:t>
        <w:br/>
        <w:t>(tlač 1332)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1413" w:hanging="153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všetkým výborom Národnej rady Slovenskej republiky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vrátane Výboru Národnej rady pre nezlučiteľnosť funkcií štátnych       funkcionárov</w:t>
      </w:r>
    </w:p>
    <w:p>
      <w:pPr>
        <w:pStyle w:val="BodyTextIndent2"/>
        <w:rPr>
          <w:rFonts w:cs="Times New Roman"/>
          <w:sz w:val="24"/>
        </w:rPr>
      </w:pPr>
    </w:p>
    <w:p>
      <w:pPr>
        <w:pStyle w:val="BodyTextIndent2"/>
        <w:rPr>
          <w:rFonts w:cs="Times New Roman"/>
          <w:sz w:val="24"/>
        </w:rPr>
      </w:pPr>
      <w:r>
        <w:rPr>
          <w:rFonts w:cs="Times New Roman"/>
          <w:sz w:val="24"/>
        </w:rPr>
        <w:t>(okrem Mandátového a imunitného výboru Národnej rady Slovenskej republiky, Výboru Národnej rady Slovenskej republiky pre európsku integráciu, Osobitného kontrolného výboru Národnej rady Slovenskej republiky na kontrolu činnosti Slovenskej informačnej služby a Osobitného kontrolného výboru Národnej rady Slovenskej republiky na kontrolu činnosti Vojenského spravodajstva);</w:t>
      </w:r>
    </w:p>
    <w:p>
      <w:pPr>
        <w:ind w:left="1413"/>
        <w:jc w:val="both"/>
        <w:rPr>
          <w:rFonts w:cs="Times New Roman"/>
          <w:sz w:val="22"/>
        </w:rPr>
      </w:pPr>
    </w:p>
    <w:p>
      <w:pPr>
        <w:rPr>
          <w:rFonts w:cs="Times New Roman"/>
          <w:sz w:val="22"/>
        </w:rPr>
      </w:pPr>
    </w:p>
    <w:p>
      <w:pPr>
        <w:rPr>
          <w:rFonts w:cs="Times New Roman"/>
          <w:sz w:val="22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2002 a v gestorskom výbore do 15.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2">
    <w:name w:val="Body Text 2"/>
    <w:basedOn w:val="Normal"/>
    <w:pPr>
      <w:keepNext w:val="0"/>
      <w:keepLines w:val="0"/>
      <w:tabs>
        <w:tab w:val="left" w:pos="1440"/>
      </w:tabs>
      <w:jc w:val="both"/>
    </w:pPr>
    <w:rPr>
      <w:noProof/>
      <w:sz w:val="22"/>
    </w:rPr>
  </w:style>
  <w:style w:type="paragraph" w:styleId="BodyTextIndent2">
    <w:name w:val="Body Text Indent 2"/>
    <w:basedOn w:val="Normal"/>
    <w:pPr>
      <w:ind w:left="1260"/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2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296</Words>
  <Characters>1688</Characters>
  <Application>Microsoft Office Word</Application>
  <DocSecurity>0</DocSecurity>
  <Lines>0</Lines>
  <Paragraphs>0</Paragraphs>
  <ScaleCrop>false</ScaleCrop>
  <Company>Kancelária NR SR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2002-03-01T08:13:00Z</cp:lastPrinted>
  <dcterms:created xsi:type="dcterms:W3CDTF">2002-02-19T13:00:00Z</dcterms:created>
  <dcterms:modified xsi:type="dcterms:W3CDTF">2002-03-01T08:13:00Z</dcterms:modified>
</cp:coreProperties>
</file>